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5A360A4" w14:textId="1215BF7C" w:rsidR="007129B9" w:rsidRPr="00150966" w:rsidRDefault="00150966" w:rsidP="00150966">
      <w:pPr>
        <w:jc w:val="center"/>
        <w:rPr>
          <w:rFonts w:ascii="Verdana" w:hAnsi="Verdana"/>
          <w:b/>
          <w:bCs/>
          <w:color w:val="2F5496" w:themeColor="accent1" w:themeShade="BF"/>
          <w:sz w:val="28"/>
          <w:szCs w:val="28"/>
        </w:rPr>
      </w:pPr>
      <w:r w:rsidRPr="00150966">
        <w:rPr>
          <w:rFonts w:ascii="Verdana" w:hAnsi="Verdana"/>
          <w:b/>
          <w:bCs/>
          <w:color w:val="2F5496" w:themeColor="accent1" w:themeShade="BF"/>
          <w:sz w:val="28"/>
          <w:szCs w:val="28"/>
        </w:rPr>
        <w:t>Postmortems</w:t>
      </w:r>
    </w:p>
    <w:p w14:paraId="65FFFEDB" w14:textId="77777777" w:rsidR="00150966" w:rsidRPr="00293F97" w:rsidRDefault="00150966" w:rsidP="00150966">
      <w:pPr>
        <w:autoSpaceDE w:val="0"/>
        <w:autoSpaceDN w:val="0"/>
        <w:adjustRightInd w:val="0"/>
        <w:spacing w:after="0" w:line="240" w:lineRule="auto"/>
        <w:rPr>
          <w:rFonts w:ascii="Verdana" w:hAnsi="Verdana" w:cs="Arial-BoldMT"/>
          <w:b/>
          <w:bCs/>
          <w:color w:val="0070C0"/>
          <w:kern w:val="0"/>
          <w:sz w:val="28"/>
          <w:szCs w:val="28"/>
        </w:rPr>
      </w:pPr>
      <w:r w:rsidRPr="00293F97">
        <w:rPr>
          <w:rFonts w:ascii="Verdana" w:hAnsi="Verdana" w:cs="Arial-BoldMT"/>
          <w:b/>
          <w:bCs/>
          <w:color w:val="0070C0"/>
          <w:kern w:val="0"/>
          <w:sz w:val="28"/>
          <w:szCs w:val="28"/>
        </w:rPr>
        <w:t>Consented Hospital Post-Mortem Examinations</w:t>
      </w:r>
    </w:p>
    <w:p w14:paraId="28E0F6F2" w14:textId="77777777" w:rsidR="00150966" w:rsidRPr="009B692A" w:rsidRDefault="00150966" w:rsidP="00150966">
      <w:pPr>
        <w:autoSpaceDE w:val="0"/>
        <w:autoSpaceDN w:val="0"/>
        <w:adjustRightInd w:val="0"/>
        <w:spacing w:after="0" w:line="240" w:lineRule="auto"/>
        <w:rPr>
          <w:rFonts w:ascii="Verdana" w:hAnsi="Verdana" w:cs="Arial-BoldMT"/>
          <w:b/>
          <w:bCs/>
          <w:color w:val="1D1D1B"/>
          <w:kern w:val="0"/>
        </w:rPr>
      </w:pPr>
    </w:p>
    <w:p w14:paraId="596E5E28" w14:textId="77777777" w:rsidR="00150966" w:rsidRPr="00293F97" w:rsidRDefault="00150966" w:rsidP="00150966">
      <w:pPr>
        <w:autoSpaceDE w:val="0"/>
        <w:autoSpaceDN w:val="0"/>
        <w:adjustRightInd w:val="0"/>
        <w:spacing w:after="0" w:line="240" w:lineRule="auto"/>
        <w:rPr>
          <w:rFonts w:ascii="Verdana" w:hAnsi="Verdana" w:cs="ArialMT"/>
          <w:color w:val="1D1D1B"/>
          <w:kern w:val="0"/>
          <w:sz w:val="24"/>
          <w:szCs w:val="24"/>
        </w:rPr>
      </w:pPr>
      <w:r w:rsidRPr="00293F97">
        <w:rPr>
          <w:rFonts w:ascii="Verdana" w:hAnsi="Verdana" w:cs="ArialMT"/>
          <w:color w:val="1D1D1B"/>
          <w:kern w:val="0"/>
          <w:sz w:val="24"/>
          <w:szCs w:val="24"/>
        </w:rPr>
        <w:t xml:space="preserve">The doctor who certified death may ask for permission from the next-of-kin to carry out a post-mortem examination. A post-mortem is an important examination that aims to find out more about a person’s illness to advance medical knowledge. </w:t>
      </w:r>
    </w:p>
    <w:p w14:paraId="7A1EFFDE" w14:textId="77777777" w:rsidR="00150966" w:rsidRPr="00293F97" w:rsidRDefault="00150966" w:rsidP="00150966">
      <w:pPr>
        <w:autoSpaceDE w:val="0"/>
        <w:autoSpaceDN w:val="0"/>
        <w:adjustRightInd w:val="0"/>
        <w:spacing w:after="0" w:line="240" w:lineRule="auto"/>
        <w:rPr>
          <w:rFonts w:ascii="Verdana" w:hAnsi="Verdana" w:cs="ArialMT"/>
          <w:color w:val="1D1D1B"/>
          <w:kern w:val="0"/>
          <w:sz w:val="24"/>
          <w:szCs w:val="24"/>
        </w:rPr>
      </w:pPr>
    </w:p>
    <w:p w14:paraId="124AD19A" w14:textId="77777777" w:rsidR="00150966" w:rsidRPr="00293F97" w:rsidRDefault="00150966" w:rsidP="00150966">
      <w:pPr>
        <w:autoSpaceDE w:val="0"/>
        <w:autoSpaceDN w:val="0"/>
        <w:adjustRightInd w:val="0"/>
        <w:spacing w:after="0" w:line="240" w:lineRule="auto"/>
        <w:rPr>
          <w:rFonts w:ascii="Verdana" w:hAnsi="Verdana" w:cs="ArialMT"/>
          <w:color w:val="1D1D1B"/>
          <w:kern w:val="0"/>
          <w:sz w:val="24"/>
          <w:szCs w:val="24"/>
        </w:rPr>
      </w:pPr>
      <w:r w:rsidRPr="00293F97">
        <w:rPr>
          <w:rFonts w:ascii="Verdana" w:hAnsi="Verdana" w:cs="ArialMT"/>
          <w:color w:val="1D1D1B"/>
          <w:kern w:val="0"/>
          <w:sz w:val="24"/>
          <w:szCs w:val="24"/>
        </w:rPr>
        <w:t xml:space="preserve">Sometimes a person may have given their consent before they died. If they did not, then a consented post-mortem cannot take place without the agreement of the next-of-kin. </w:t>
      </w:r>
    </w:p>
    <w:p w14:paraId="5B57AE6D" w14:textId="77777777" w:rsidR="00150966" w:rsidRPr="00293F97" w:rsidRDefault="00150966" w:rsidP="00150966">
      <w:pPr>
        <w:autoSpaceDE w:val="0"/>
        <w:autoSpaceDN w:val="0"/>
        <w:adjustRightInd w:val="0"/>
        <w:spacing w:after="0" w:line="240" w:lineRule="auto"/>
        <w:rPr>
          <w:rFonts w:ascii="Arial" w:hAnsi="Arial" w:cs="Arial"/>
          <w:color w:val="212B32"/>
          <w:sz w:val="24"/>
          <w:szCs w:val="24"/>
        </w:rPr>
      </w:pPr>
      <w:r w:rsidRPr="00293F97">
        <w:rPr>
          <w:rFonts w:ascii="Verdana" w:hAnsi="Verdana" w:cs="ArialMT"/>
          <w:color w:val="1D1D1B"/>
          <w:kern w:val="0"/>
          <w:sz w:val="24"/>
          <w:szCs w:val="24"/>
        </w:rPr>
        <w:t xml:space="preserve"> </w:t>
      </w:r>
    </w:p>
    <w:p w14:paraId="4DCB6F40" w14:textId="77777777" w:rsidR="00150966" w:rsidRPr="00293F97" w:rsidRDefault="00150966" w:rsidP="00150966">
      <w:pPr>
        <w:autoSpaceDE w:val="0"/>
        <w:autoSpaceDN w:val="0"/>
        <w:adjustRightInd w:val="0"/>
        <w:spacing w:after="0" w:line="240" w:lineRule="auto"/>
        <w:rPr>
          <w:rFonts w:ascii="Verdana" w:hAnsi="Verdana" w:cs="ArialMT"/>
          <w:color w:val="1D1D1B"/>
          <w:kern w:val="0"/>
          <w:sz w:val="24"/>
          <w:szCs w:val="24"/>
        </w:rPr>
      </w:pPr>
      <w:r w:rsidRPr="00293F97">
        <w:rPr>
          <w:rFonts w:ascii="Verdana" w:hAnsi="Verdana" w:cs="ArialMT"/>
          <w:color w:val="1D1D1B"/>
          <w:kern w:val="0"/>
          <w:sz w:val="24"/>
          <w:szCs w:val="24"/>
        </w:rPr>
        <w:t xml:space="preserve">The process of gaining consent is a detailed process and involves asking several questions to make sure the deceased person’s wishes, and those of the next-of-kin are known and respected. A copy of the consent form will be offered along with an NHS booklet providing additional information about the examination. </w:t>
      </w:r>
    </w:p>
    <w:p w14:paraId="1077DA6C" w14:textId="77777777" w:rsidR="00150966" w:rsidRPr="00293F97" w:rsidRDefault="00150966" w:rsidP="00150966">
      <w:pPr>
        <w:autoSpaceDE w:val="0"/>
        <w:autoSpaceDN w:val="0"/>
        <w:adjustRightInd w:val="0"/>
        <w:spacing w:after="0" w:line="240" w:lineRule="auto"/>
        <w:rPr>
          <w:rFonts w:ascii="Verdana" w:hAnsi="Verdana" w:cs="ArialMT"/>
          <w:color w:val="1D1D1B"/>
          <w:kern w:val="0"/>
          <w:sz w:val="24"/>
          <w:szCs w:val="24"/>
        </w:rPr>
      </w:pPr>
    </w:p>
    <w:p w14:paraId="6103117D" w14:textId="77777777" w:rsidR="00150966" w:rsidRPr="00293F97" w:rsidRDefault="00150966" w:rsidP="00150966">
      <w:pPr>
        <w:autoSpaceDE w:val="0"/>
        <w:autoSpaceDN w:val="0"/>
        <w:adjustRightInd w:val="0"/>
        <w:spacing w:after="0" w:line="240" w:lineRule="auto"/>
        <w:rPr>
          <w:rFonts w:ascii="Verdana" w:hAnsi="Verdana" w:cs="ArialMT"/>
          <w:color w:val="1D1D1B"/>
          <w:kern w:val="0"/>
          <w:sz w:val="24"/>
          <w:szCs w:val="24"/>
        </w:rPr>
      </w:pPr>
      <w:r w:rsidRPr="00293F97">
        <w:rPr>
          <w:rFonts w:ascii="Verdana" w:hAnsi="Verdana" w:cs="ArialMT"/>
          <w:color w:val="1D1D1B"/>
          <w:kern w:val="0"/>
          <w:sz w:val="24"/>
          <w:szCs w:val="24"/>
        </w:rPr>
        <w:t>Hospital post-mortems may be limited to areas of the body such as the chest or head. Only the organs or tissue you have agreed to can be removed for examination. All of this will be discussed with you. And you should be given at least 24 hours to consider your decision. You should also be given the contact details of someone to speak to should you change your mind.</w:t>
      </w:r>
    </w:p>
    <w:p w14:paraId="4DC2C159" w14:textId="77777777" w:rsidR="00150966" w:rsidRPr="00293F97" w:rsidRDefault="00150966" w:rsidP="00150966">
      <w:pPr>
        <w:autoSpaceDE w:val="0"/>
        <w:autoSpaceDN w:val="0"/>
        <w:adjustRightInd w:val="0"/>
        <w:spacing w:after="0" w:line="240" w:lineRule="auto"/>
        <w:rPr>
          <w:rFonts w:ascii="Verdana" w:hAnsi="Verdana" w:cs="ArialMT"/>
          <w:color w:val="1D1D1B"/>
          <w:kern w:val="0"/>
          <w:sz w:val="24"/>
          <w:szCs w:val="24"/>
        </w:rPr>
      </w:pPr>
    </w:p>
    <w:p w14:paraId="43806479" w14:textId="77777777" w:rsidR="00150966" w:rsidRPr="00293F97" w:rsidRDefault="00150966" w:rsidP="00150966">
      <w:pPr>
        <w:autoSpaceDE w:val="0"/>
        <w:autoSpaceDN w:val="0"/>
        <w:adjustRightInd w:val="0"/>
        <w:spacing w:after="0" w:line="240" w:lineRule="auto"/>
        <w:rPr>
          <w:rFonts w:ascii="Verdana" w:hAnsi="Verdana" w:cs="ArialMT"/>
          <w:color w:val="1D1D1B"/>
          <w:kern w:val="0"/>
          <w:sz w:val="24"/>
          <w:szCs w:val="24"/>
        </w:rPr>
      </w:pPr>
      <w:r w:rsidRPr="00293F97">
        <w:rPr>
          <w:rFonts w:ascii="Verdana" w:hAnsi="Verdana" w:cs="ArialMT"/>
          <w:color w:val="1D1D1B"/>
          <w:kern w:val="0"/>
          <w:sz w:val="24"/>
          <w:szCs w:val="24"/>
        </w:rPr>
        <w:t xml:space="preserve">Please be assured the post-mortem examination will be carried out sympathetically and will not normally delay funeral arrangements. </w:t>
      </w:r>
    </w:p>
    <w:p w14:paraId="2F9B5A70" w14:textId="77777777" w:rsidR="00150966" w:rsidRPr="00293F97" w:rsidRDefault="00150966" w:rsidP="00150966">
      <w:pPr>
        <w:autoSpaceDE w:val="0"/>
        <w:autoSpaceDN w:val="0"/>
        <w:adjustRightInd w:val="0"/>
        <w:spacing w:after="0" w:line="240" w:lineRule="auto"/>
        <w:rPr>
          <w:rFonts w:ascii="Verdana" w:hAnsi="Verdana" w:cs="ArialMT"/>
          <w:color w:val="1D1D1B"/>
          <w:kern w:val="0"/>
          <w:sz w:val="24"/>
          <w:szCs w:val="24"/>
        </w:rPr>
      </w:pPr>
    </w:p>
    <w:p w14:paraId="75E9446A" w14:textId="77777777" w:rsidR="00150966" w:rsidRPr="00293F97" w:rsidRDefault="00150966" w:rsidP="00150966">
      <w:pPr>
        <w:autoSpaceDE w:val="0"/>
        <w:autoSpaceDN w:val="0"/>
        <w:adjustRightInd w:val="0"/>
        <w:spacing w:after="0" w:line="240" w:lineRule="auto"/>
        <w:rPr>
          <w:rFonts w:ascii="Verdana" w:hAnsi="Verdana" w:cs="ArialMT"/>
          <w:color w:val="1D1D1B"/>
          <w:kern w:val="0"/>
          <w:sz w:val="24"/>
          <w:szCs w:val="24"/>
        </w:rPr>
      </w:pPr>
      <w:r w:rsidRPr="00293F97">
        <w:rPr>
          <w:rFonts w:ascii="Verdana" w:hAnsi="Verdana" w:cs="ArialMT"/>
          <w:color w:val="1D1D1B"/>
          <w:kern w:val="0"/>
          <w:sz w:val="24"/>
          <w:szCs w:val="24"/>
        </w:rPr>
        <w:t xml:space="preserve">The bereavement office will be able to support you in making the decision that is right for you. It is entirely up to you </w:t>
      </w:r>
      <w:proofErr w:type="gramStart"/>
      <w:r w:rsidRPr="00293F97">
        <w:rPr>
          <w:rFonts w:ascii="Verdana" w:hAnsi="Verdana" w:cs="ArialMT"/>
          <w:color w:val="1D1D1B"/>
          <w:kern w:val="0"/>
          <w:sz w:val="24"/>
          <w:szCs w:val="24"/>
        </w:rPr>
        <w:t>whether or not</w:t>
      </w:r>
      <w:proofErr w:type="gramEnd"/>
      <w:r w:rsidRPr="00293F97">
        <w:rPr>
          <w:rFonts w:ascii="Verdana" w:hAnsi="Verdana" w:cs="ArialMT"/>
          <w:color w:val="1D1D1B"/>
          <w:kern w:val="0"/>
          <w:sz w:val="24"/>
          <w:szCs w:val="24"/>
        </w:rPr>
        <w:t xml:space="preserve"> to grant permission. The result of the examination may be obtained from the deceased person’s consultant or General Practitioner. More information on post-mortems can be found here </w:t>
      </w:r>
      <w:hyperlink w:history="1">
        <w:r w:rsidRPr="00F9313E">
          <w:rPr>
            <w:rStyle w:val="Hyperlink"/>
            <w:sz w:val="24"/>
            <w:szCs w:val="24"/>
          </w:rPr>
          <w:t>Post-mortem - NHS (www.nhs.uk)</w:t>
        </w:r>
      </w:hyperlink>
    </w:p>
    <w:p w14:paraId="10F28C86" w14:textId="77777777" w:rsidR="00150966" w:rsidRDefault="00150966" w:rsidP="00150966">
      <w:pPr>
        <w:rPr>
          <w:rFonts w:ascii="Verdana" w:hAnsi="Verdana"/>
          <w:b/>
          <w:bCs/>
          <w:color w:val="0070C0"/>
          <w:sz w:val="24"/>
          <w:szCs w:val="24"/>
        </w:rPr>
      </w:pPr>
    </w:p>
    <w:p w14:paraId="4405A774" w14:textId="77777777" w:rsidR="00150966" w:rsidRPr="00896E9D" w:rsidRDefault="00150966" w:rsidP="00150966">
      <w:pPr>
        <w:rPr>
          <w:rFonts w:ascii="Verdana" w:hAnsi="Verdana"/>
          <w:b/>
          <w:bCs/>
          <w:color w:val="0070C0"/>
          <w:sz w:val="32"/>
          <w:szCs w:val="32"/>
        </w:rPr>
      </w:pPr>
      <w:r w:rsidRPr="00896E9D">
        <w:rPr>
          <w:rFonts w:ascii="Verdana" w:hAnsi="Verdana"/>
          <w:b/>
          <w:bCs/>
          <w:color w:val="0070C0"/>
          <w:sz w:val="32"/>
          <w:szCs w:val="32"/>
        </w:rPr>
        <w:t>The Coroner and Post-Mortems</w:t>
      </w:r>
    </w:p>
    <w:p w14:paraId="27F5DE84" w14:textId="77777777" w:rsidR="00150966" w:rsidRPr="00293F97" w:rsidRDefault="00150966" w:rsidP="00150966">
      <w:pPr>
        <w:shd w:val="clear" w:color="auto" w:fill="FFFFFF"/>
        <w:spacing w:after="100" w:afterAutospacing="1" w:line="240" w:lineRule="auto"/>
        <w:rPr>
          <w:rFonts w:ascii="Verdana" w:eastAsia="Times New Roman" w:hAnsi="Verdana" w:cs="Times New Roman"/>
          <w:color w:val="282828"/>
          <w:kern w:val="0"/>
          <w:sz w:val="24"/>
          <w:szCs w:val="24"/>
          <w:lang w:eastAsia="en-GB"/>
          <w14:ligatures w14:val="none"/>
        </w:rPr>
      </w:pPr>
      <w:r w:rsidRPr="00293F97">
        <w:rPr>
          <w:rFonts w:ascii="Verdana" w:eastAsia="Times New Roman" w:hAnsi="Verdana" w:cs="Times New Roman"/>
          <w:color w:val="282828"/>
          <w:kern w:val="0"/>
          <w:sz w:val="24"/>
          <w:szCs w:val="24"/>
          <w:lang w:eastAsia="en-GB"/>
          <w14:ligatures w14:val="none"/>
        </w:rPr>
        <w:t xml:space="preserve">A coroner is an independent judicial officer with legal powers working on behalf of the Crown. Coroners officers, who may be civilians or police officers, work under the direction of coroners and liaise with bereaved families, police, </w:t>
      </w:r>
      <w:proofErr w:type="gramStart"/>
      <w:r w:rsidRPr="00293F97">
        <w:rPr>
          <w:rFonts w:ascii="Verdana" w:eastAsia="Times New Roman" w:hAnsi="Verdana" w:cs="Times New Roman"/>
          <w:color w:val="282828"/>
          <w:kern w:val="0"/>
          <w:sz w:val="24"/>
          <w:szCs w:val="24"/>
          <w:lang w:eastAsia="en-GB"/>
          <w14:ligatures w14:val="none"/>
        </w:rPr>
        <w:t>doctors</w:t>
      </w:r>
      <w:proofErr w:type="gramEnd"/>
      <w:r w:rsidRPr="00293F97">
        <w:rPr>
          <w:rFonts w:ascii="Verdana" w:eastAsia="Times New Roman" w:hAnsi="Verdana" w:cs="Times New Roman"/>
          <w:color w:val="282828"/>
          <w:kern w:val="0"/>
          <w:sz w:val="24"/>
          <w:szCs w:val="24"/>
          <w:lang w:eastAsia="en-GB"/>
          <w14:ligatures w14:val="none"/>
        </w:rPr>
        <w:t xml:space="preserve"> and funeral directors.</w:t>
      </w:r>
    </w:p>
    <w:p w14:paraId="1E662B79" w14:textId="77777777" w:rsidR="00150966" w:rsidRPr="00293F97" w:rsidRDefault="00150966" w:rsidP="00150966">
      <w:pPr>
        <w:autoSpaceDE w:val="0"/>
        <w:autoSpaceDN w:val="0"/>
        <w:adjustRightInd w:val="0"/>
        <w:spacing w:after="0" w:line="240" w:lineRule="auto"/>
        <w:rPr>
          <w:rFonts w:ascii="Verdana" w:hAnsi="Verdana" w:cs="ArialMT"/>
          <w:color w:val="1D1D1B"/>
          <w:kern w:val="0"/>
          <w:sz w:val="24"/>
          <w:szCs w:val="24"/>
        </w:rPr>
      </w:pPr>
      <w:r w:rsidRPr="00293F97">
        <w:rPr>
          <w:rFonts w:ascii="Verdana" w:hAnsi="Verdana" w:cs="ArialMT"/>
          <w:color w:val="1D1D1B"/>
          <w:kern w:val="0"/>
          <w:sz w:val="24"/>
          <w:szCs w:val="24"/>
        </w:rPr>
        <w:t xml:space="preserve">Some deaths are reported by the hospital doctors to the Coroner. There are several reasons why the doctor would report a death, and these can include: </w:t>
      </w:r>
    </w:p>
    <w:p w14:paraId="509E794D" w14:textId="77777777" w:rsidR="00150966" w:rsidRPr="00293F97" w:rsidRDefault="00150966" w:rsidP="00150966">
      <w:pPr>
        <w:autoSpaceDE w:val="0"/>
        <w:autoSpaceDN w:val="0"/>
        <w:adjustRightInd w:val="0"/>
        <w:spacing w:after="0" w:line="240" w:lineRule="auto"/>
        <w:rPr>
          <w:rFonts w:ascii="Verdana" w:hAnsi="Verdana" w:cs="ArialMT"/>
          <w:color w:val="1D1D1B"/>
          <w:kern w:val="0"/>
          <w:sz w:val="24"/>
          <w:szCs w:val="24"/>
        </w:rPr>
      </w:pPr>
    </w:p>
    <w:p w14:paraId="6AA06F96" w14:textId="77777777" w:rsidR="00150966" w:rsidRPr="00293F97" w:rsidRDefault="00150966" w:rsidP="00150966">
      <w:pPr>
        <w:pStyle w:val="ListParagraph"/>
        <w:numPr>
          <w:ilvl w:val="1"/>
          <w:numId w:val="1"/>
        </w:numPr>
        <w:autoSpaceDE w:val="0"/>
        <w:autoSpaceDN w:val="0"/>
        <w:adjustRightInd w:val="0"/>
        <w:spacing w:after="0" w:line="240" w:lineRule="auto"/>
        <w:rPr>
          <w:rFonts w:ascii="Verdana" w:hAnsi="Verdana" w:cs="ArialMT"/>
          <w:color w:val="1D1D1B"/>
          <w:kern w:val="0"/>
          <w:sz w:val="24"/>
          <w:szCs w:val="24"/>
        </w:rPr>
      </w:pPr>
      <w:r w:rsidRPr="00293F97">
        <w:rPr>
          <w:rFonts w:ascii="Verdana" w:hAnsi="Verdana" w:cs="ArialMT"/>
          <w:color w:val="1D1D1B"/>
          <w:kern w:val="0"/>
          <w:sz w:val="24"/>
          <w:szCs w:val="24"/>
        </w:rPr>
        <w:t>Deaths that occur within 24 hours of admission.</w:t>
      </w:r>
    </w:p>
    <w:p w14:paraId="27E5CDEC" w14:textId="77777777" w:rsidR="00150966" w:rsidRPr="00293F97" w:rsidRDefault="00150966" w:rsidP="00150966">
      <w:pPr>
        <w:pStyle w:val="ListParagraph"/>
        <w:numPr>
          <w:ilvl w:val="1"/>
          <w:numId w:val="1"/>
        </w:numPr>
        <w:autoSpaceDE w:val="0"/>
        <w:autoSpaceDN w:val="0"/>
        <w:adjustRightInd w:val="0"/>
        <w:spacing w:after="0" w:line="240" w:lineRule="auto"/>
        <w:rPr>
          <w:rFonts w:ascii="Verdana" w:hAnsi="Verdana" w:cs="ArialMT"/>
          <w:color w:val="1D1D1B"/>
          <w:kern w:val="0"/>
          <w:sz w:val="24"/>
          <w:szCs w:val="24"/>
        </w:rPr>
      </w:pPr>
      <w:r w:rsidRPr="00293F97">
        <w:rPr>
          <w:rFonts w:ascii="Verdana" w:hAnsi="Verdana" w:cs="ArialMT"/>
          <w:color w:val="1D1D1B"/>
          <w:kern w:val="0"/>
          <w:sz w:val="24"/>
          <w:szCs w:val="24"/>
        </w:rPr>
        <w:lastRenderedPageBreak/>
        <w:t>All sudden deaths.</w:t>
      </w:r>
    </w:p>
    <w:p w14:paraId="361996F3" w14:textId="77777777" w:rsidR="00150966" w:rsidRPr="00293F97" w:rsidRDefault="00150966" w:rsidP="00150966">
      <w:pPr>
        <w:pStyle w:val="ListParagraph"/>
        <w:numPr>
          <w:ilvl w:val="1"/>
          <w:numId w:val="1"/>
        </w:numPr>
        <w:autoSpaceDE w:val="0"/>
        <w:autoSpaceDN w:val="0"/>
        <w:adjustRightInd w:val="0"/>
        <w:spacing w:after="0" w:line="240" w:lineRule="auto"/>
        <w:rPr>
          <w:rFonts w:ascii="Verdana" w:hAnsi="Verdana" w:cs="ArialMT"/>
          <w:color w:val="1D1D1B"/>
          <w:kern w:val="0"/>
          <w:sz w:val="24"/>
          <w:szCs w:val="24"/>
        </w:rPr>
      </w:pPr>
      <w:r w:rsidRPr="00293F97">
        <w:rPr>
          <w:rFonts w:ascii="Verdana" w:hAnsi="Verdana" w:cs="ArialMT"/>
          <w:color w:val="1D1D1B"/>
          <w:kern w:val="0"/>
          <w:sz w:val="24"/>
          <w:szCs w:val="24"/>
        </w:rPr>
        <w:t>Deaths where the medical cause is unknown.</w:t>
      </w:r>
    </w:p>
    <w:p w14:paraId="0EC0B54F" w14:textId="77777777" w:rsidR="00150966" w:rsidRPr="00293F97" w:rsidRDefault="00150966" w:rsidP="00150966">
      <w:pPr>
        <w:pStyle w:val="ListParagraph"/>
        <w:numPr>
          <w:ilvl w:val="1"/>
          <w:numId w:val="1"/>
        </w:numPr>
        <w:autoSpaceDE w:val="0"/>
        <w:autoSpaceDN w:val="0"/>
        <w:adjustRightInd w:val="0"/>
        <w:spacing w:after="0" w:line="240" w:lineRule="auto"/>
        <w:rPr>
          <w:rFonts w:ascii="Verdana" w:hAnsi="Verdana" w:cs="ArialMT"/>
          <w:color w:val="1D1D1B"/>
          <w:kern w:val="0"/>
          <w:sz w:val="24"/>
          <w:szCs w:val="24"/>
        </w:rPr>
      </w:pPr>
      <w:r w:rsidRPr="00293F97">
        <w:rPr>
          <w:rFonts w:ascii="Verdana" w:hAnsi="Verdana" w:cs="ArialMT"/>
          <w:color w:val="1D1D1B"/>
          <w:kern w:val="0"/>
          <w:sz w:val="24"/>
          <w:szCs w:val="24"/>
        </w:rPr>
        <w:t>Deaths where the cause is unnatural for example as the result of an accident.</w:t>
      </w:r>
    </w:p>
    <w:p w14:paraId="11F840B0" w14:textId="77777777" w:rsidR="00150966" w:rsidRPr="00293F97" w:rsidRDefault="00150966" w:rsidP="00150966">
      <w:pPr>
        <w:pStyle w:val="ListParagraph"/>
        <w:numPr>
          <w:ilvl w:val="1"/>
          <w:numId w:val="1"/>
        </w:numPr>
        <w:autoSpaceDE w:val="0"/>
        <w:autoSpaceDN w:val="0"/>
        <w:adjustRightInd w:val="0"/>
        <w:spacing w:after="0" w:line="240" w:lineRule="auto"/>
        <w:rPr>
          <w:rFonts w:ascii="Verdana" w:hAnsi="Verdana" w:cs="ArialMT"/>
          <w:color w:val="1D1D1B"/>
          <w:kern w:val="0"/>
          <w:sz w:val="24"/>
          <w:szCs w:val="24"/>
        </w:rPr>
      </w:pPr>
      <w:r w:rsidRPr="00293F97">
        <w:rPr>
          <w:rFonts w:ascii="Verdana" w:hAnsi="Verdana" w:cs="ArialMT"/>
          <w:color w:val="1D1D1B"/>
          <w:kern w:val="0"/>
          <w:sz w:val="24"/>
          <w:szCs w:val="24"/>
        </w:rPr>
        <w:t>Deaths from poisoning.</w:t>
      </w:r>
    </w:p>
    <w:p w14:paraId="7BD6611F" w14:textId="77777777" w:rsidR="00150966" w:rsidRPr="00293F97" w:rsidRDefault="00150966" w:rsidP="00150966">
      <w:pPr>
        <w:pStyle w:val="ListParagraph"/>
        <w:numPr>
          <w:ilvl w:val="1"/>
          <w:numId w:val="1"/>
        </w:numPr>
        <w:autoSpaceDE w:val="0"/>
        <w:autoSpaceDN w:val="0"/>
        <w:adjustRightInd w:val="0"/>
        <w:spacing w:after="0" w:line="240" w:lineRule="auto"/>
        <w:rPr>
          <w:rFonts w:ascii="Verdana" w:hAnsi="Verdana" w:cs="ArialMT"/>
          <w:color w:val="1D1D1B"/>
          <w:kern w:val="0"/>
          <w:sz w:val="24"/>
          <w:szCs w:val="24"/>
        </w:rPr>
      </w:pPr>
      <w:r w:rsidRPr="00293F97">
        <w:rPr>
          <w:rFonts w:ascii="Verdana" w:hAnsi="Verdana" w:cs="ArialMT"/>
          <w:color w:val="1D1D1B"/>
          <w:kern w:val="0"/>
          <w:sz w:val="24"/>
          <w:szCs w:val="24"/>
        </w:rPr>
        <w:t>Deaths during an operation or shortly afterwards.</w:t>
      </w:r>
    </w:p>
    <w:p w14:paraId="6A58E383" w14:textId="77777777" w:rsidR="00150966" w:rsidRPr="00293F97" w:rsidRDefault="00150966" w:rsidP="00150966">
      <w:pPr>
        <w:pStyle w:val="ListParagraph"/>
        <w:numPr>
          <w:ilvl w:val="1"/>
          <w:numId w:val="1"/>
        </w:numPr>
        <w:autoSpaceDE w:val="0"/>
        <w:autoSpaceDN w:val="0"/>
        <w:adjustRightInd w:val="0"/>
        <w:spacing w:after="0" w:line="240" w:lineRule="auto"/>
        <w:rPr>
          <w:rFonts w:ascii="Verdana" w:hAnsi="Verdana" w:cs="ArialMT"/>
          <w:color w:val="1D1D1B"/>
          <w:kern w:val="0"/>
          <w:sz w:val="24"/>
          <w:szCs w:val="24"/>
        </w:rPr>
      </w:pPr>
      <w:r w:rsidRPr="00293F97">
        <w:rPr>
          <w:rFonts w:ascii="Verdana" w:hAnsi="Verdana" w:cs="ArialMT"/>
          <w:color w:val="1D1D1B"/>
          <w:kern w:val="0"/>
          <w:sz w:val="24"/>
          <w:szCs w:val="24"/>
        </w:rPr>
        <w:t>Deaths caused by an industrial disease.</w:t>
      </w:r>
    </w:p>
    <w:p w14:paraId="6F1CFF2A" w14:textId="77777777" w:rsidR="00150966" w:rsidRPr="00293F97" w:rsidRDefault="00150966" w:rsidP="00150966">
      <w:pPr>
        <w:pStyle w:val="ListParagraph"/>
        <w:numPr>
          <w:ilvl w:val="1"/>
          <w:numId w:val="1"/>
        </w:numPr>
        <w:autoSpaceDE w:val="0"/>
        <w:autoSpaceDN w:val="0"/>
        <w:adjustRightInd w:val="0"/>
        <w:spacing w:after="0" w:line="240" w:lineRule="auto"/>
        <w:rPr>
          <w:rFonts w:ascii="Verdana" w:hAnsi="Verdana" w:cs="ArialMT"/>
          <w:color w:val="1D1D1B"/>
          <w:kern w:val="0"/>
          <w:sz w:val="24"/>
          <w:szCs w:val="24"/>
        </w:rPr>
      </w:pPr>
      <w:r w:rsidRPr="00293F97">
        <w:rPr>
          <w:rFonts w:ascii="Verdana" w:hAnsi="Verdana" w:cs="ArialMT"/>
          <w:color w:val="1D1D1B"/>
          <w:kern w:val="0"/>
          <w:sz w:val="24"/>
          <w:szCs w:val="24"/>
        </w:rPr>
        <w:t>Deaths when the patient is admitted unconscious and if diagnosis cannot be confirmed.</w:t>
      </w:r>
    </w:p>
    <w:p w14:paraId="4675E1A6" w14:textId="77777777" w:rsidR="00150966" w:rsidRPr="00293F97" w:rsidRDefault="00150966" w:rsidP="00150966">
      <w:pPr>
        <w:pStyle w:val="ListParagraph"/>
        <w:numPr>
          <w:ilvl w:val="1"/>
          <w:numId w:val="1"/>
        </w:numPr>
        <w:autoSpaceDE w:val="0"/>
        <w:autoSpaceDN w:val="0"/>
        <w:adjustRightInd w:val="0"/>
        <w:spacing w:after="0" w:line="240" w:lineRule="auto"/>
        <w:rPr>
          <w:rFonts w:ascii="Verdana" w:hAnsi="Verdana" w:cs="ArialMT"/>
          <w:color w:val="1D1D1B"/>
          <w:kern w:val="0"/>
          <w:sz w:val="24"/>
          <w:szCs w:val="24"/>
        </w:rPr>
      </w:pPr>
      <w:r w:rsidRPr="00293F97">
        <w:rPr>
          <w:rFonts w:ascii="Verdana" w:hAnsi="Verdana" w:cs="ArialMT"/>
          <w:color w:val="1D1D1B"/>
          <w:kern w:val="0"/>
          <w:sz w:val="24"/>
          <w:szCs w:val="24"/>
        </w:rPr>
        <w:t>Deaths which occur because of a fall or injury causing fractures in the elderly.</w:t>
      </w:r>
    </w:p>
    <w:p w14:paraId="335E6CA8" w14:textId="77777777" w:rsidR="00150966" w:rsidRPr="00293F97" w:rsidRDefault="00150966" w:rsidP="00150966">
      <w:pPr>
        <w:pStyle w:val="ListParagraph"/>
        <w:numPr>
          <w:ilvl w:val="1"/>
          <w:numId w:val="1"/>
        </w:numPr>
        <w:rPr>
          <w:rFonts w:ascii="Verdana" w:hAnsi="Verdana"/>
          <w:b/>
          <w:bCs/>
          <w:sz w:val="24"/>
          <w:szCs w:val="24"/>
        </w:rPr>
      </w:pPr>
      <w:r w:rsidRPr="00293F97">
        <w:rPr>
          <w:rFonts w:ascii="Verdana" w:hAnsi="Verdana" w:cs="ArialMT"/>
          <w:color w:val="1D1D1B"/>
          <w:kern w:val="0"/>
          <w:sz w:val="24"/>
          <w:szCs w:val="24"/>
        </w:rPr>
        <w:t>Deaths from alcohol or drug related illness.</w:t>
      </w:r>
    </w:p>
    <w:p w14:paraId="487B2A38" w14:textId="77777777" w:rsidR="00150966" w:rsidRPr="00293F97" w:rsidRDefault="00150966" w:rsidP="00150966">
      <w:pPr>
        <w:shd w:val="clear" w:color="auto" w:fill="FFFFFF"/>
        <w:spacing w:after="100" w:afterAutospacing="1" w:line="240" w:lineRule="auto"/>
        <w:rPr>
          <w:rFonts w:ascii="Verdana" w:eastAsia="Times New Roman" w:hAnsi="Verdana" w:cs="Times New Roman"/>
          <w:color w:val="282828"/>
          <w:kern w:val="0"/>
          <w:sz w:val="24"/>
          <w:szCs w:val="24"/>
          <w:lang w:eastAsia="en-GB"/>
          <w14:ligatures w14:val="none"/>
        </w:rPr>
      </w:pPr>
      <w:r w:rsidRPr="00293F97">
        <w:rPr>
          <w:rFonts w:ascii="Verdana" w:eastAsia="Times New Roman" w:hAnsi="Verdana" w:cs="Times New Roman"/>
          <w:color w:val="282828"/>
          <w:kern w:val="0"/>
          <w:sz w:val="24"/>
          <w:szCs w:val="24"/>
          <w:lang w:eastAsia="en-GB"/>
          <w14:ligatures w14:val="none"/>
        </w:rPr>
        <w:t xml:space="preserve">The coroner's role is to inquire into deaths reported to them which may be unnatural for any reason or of unexpected and unknown cause. The coroner or their officer will gather information about the person who has died and the circumstances of their death to determine whether a doctor can issue a medical certificate or whether further investigations are required. </w:t>
      </w:r>
    </w:p>
    <w:p w14:paraId="380F813C" w14:textId="77777777" w:rsidR="00150966" w:rsidRPr="00293F97" w:rsidRDefault="00150966" w:rsidP="00150966">
      <w:pPr>
        <w:shd w:val="clear" w:color="auto" w:fill="FFFFFF"/>
        <w:spacing w:after="100" w:afterAutospacing="1" w:line="240" w:lineRule="auto"/>
        <w:rPr>
          <w:rFonts w:ascii="Verdana" w:hAnsi="Verdana" w:cs="ArialMT"/>
          <w:color w:val="1D1D1B"/>
          <w:kern w:val="0"/>
          <w:sz w:val="24"/>
          <w:szCs w:val="24"/>
        </w:rPr>
      </w:pPr>
      <w:r w:rsidRPr="00293F97">
        <w:rPr>
          <w:rFonts w:ascii="Verdana" w:eastAsia="Times New Roman" w:hAnsi="Verdana" w:cs="Times New Roman"/>
          <w:color w:val="282828"/>
          <w:kern w:val="0"/>
          <w:sz w:val="24"/>
          <w:szCs w:val="24"/>
          <w:lang w:eastAsia="en-GB"/>
          <w14:ligatures w14:val="none"/>
        </w:rPr>
        <w:t xml:space="preserve">If a medical certificate cannot be issued the coroner will usually order a post-mortem examination. </w:t>
      </w:r>
      <w:r w:rsidRPr="00293F97">
        <w:rPr>
          <w:rFonts w:ascii="Verdana" w:hAnsi="Verdana" w:cs="ArialMT"/>
          <w:color w:val="1D1D1B"/>
          <w:kern w:val="0"/>
          <w:sz w:val="24"/>
          <w:szCs w:val="24"/>
        </w:rPr>
        <w:t xml:space="preserve">The Coroner will then decide whether the post-mortem examination is needed. The Coroner has a legal right to request a post-mortem even if this is contrary to the family’s wishes. </w:t>
      </w:r>
    </w:p>
    <w:p w14:paraId="45DD9AEF" w14:textId="77777777" w:rsidR="00150966" w:rsidRPr="00293F97" w:rsidRDefault="00150966" w:rsidP="00150966">
      <w:pPr>
        <w:autoSpaceDE w:val="0"/>
        <w:autoSpaceDN w:val="0"/>
        <w:adjustRightInd w:val="0"/>
        <w:spacing w:after="0" w:line="240" w:lineRule="auto"/>
        <w:rPr>
          <w:rFonts w:ascii="Verdana" w:hAnsi="Verdana" w:cs="ArialMT"/>
          <w:color w:val="1D1D1B"/>
          <w:kern w:val="0"/>
          <w:sz w:val="24"/>
          <w:szCs w:val="24"/>
        </w:rPr>
      </w:pPr>
      <w:r w:rsidRPr="00293F97">
        <w:rPr>
          <w:rFonts w:ascii="Verdana" w:hAnsi="Verdana" w:cs="ArialMT"/>
          <w:color w:val="1D1D1B"/>
          <w:kern w:val="0"/>
          <w:sz w:val="24"/>
          <w:szCs w:val="24"/>
        </w:rPr>
        <w:t xml:space="preserve">You will </w:t>
      </w:r>
      <w:r w:rsidRPr="00293F97">
        <w:rPr>
          <w:rFonts w:ascii="Verdana" w:hAnsi="Verdana" w:cs="Arial-BoldMT"/>
          <w:b/>
          <w:bCs/>
          <w:color w:val="1D1D1B"/>
          <w:kern w:val="0"/>
          <w:sz w:val="24"/>
          <w:szCs w:val="24"/>
        </w:rPr>
        <w:t xml:space="preserve">not </w:t>
      </w:r>
      <w:r w:rsidRPr="00293F97">
        <w:rPr>
          <w:rFonts w:ascii="Verdana" w:hAnsi="Verdana" w:cs="ArialMT"/>
          <w:color w:val="1D1D1B"/>
          <w:kern w:val="0"/>
          <w:sz w:val="24"/>
          <w:szCs w:val="24"/>
        </w:rPr>
        <w:t xml:space="preserve">receive a </w:t>
      </w:r>
      <w:r w:rsidRPr="00293F97">
        <w:rPr>
          <w:rFonts w:ascii="Verdana" w:hAnsi="Verdana" w:cs="Arial-ItalicMT"/>
          <w:i/>
          <w:iCs/>
          <w:color w:val="1D1D1B"/>
          <w:kern w:val="0"/>
          <w:sz w:val="24"/>
          <w:szCs w:val="24"/>
        </w:rPr>
        <w:t xml:space="preserve">Medical Certificate of Cause of Death </w:t>
      </w:r>
      <w:r w:rsidRPr="00293F97">
        <w:rPr>
          <w:rFonts w:ascii="Verdana" w:hAnsi="Verdana" w:cs="ArialMT"/>
          <w:color w:val="1D1D1B"/>
          <w:kern w:val="0"/>
          <w:sz w:val="24"/>
          <w:szCs w:val="24"/>
        </w:rPr>
        <w:t>from the hospital when a Coroner’s post-mortem examination is carried out. If there is a post-mortem, the results go only to the Coroner in the first instance but can be obtained later by the General Practitioner (GP) of the person who has died.</w:t>
      </w:r>
    </w:p>
    <w:p w14:paraId="618DAF3E" w14:textId="77777777" w:rsidR="00150966" w:rsidRPr="00293F97" w:rsidRDefault="00150966" w:rsidP="00150966">
      <w:pPr>
        <w:autoSpaceDE w:val="0"/>
        <w:autoSpaceDN w:val="0"/>
        <w:adjustRightInd w:val="0"/>
        <w:spacing w:after="0" w:line="240" w:lineRule="auto"/>
        <w:rPr>
          <w:rFonts w:ascii="Verdana" w:hAnsi="Verdana" w:cs="ArialMT"/>
          <w:color w:val="1D1D1B"/>
          <w:kern w:val="0"/>
          <w:sz w:val="24"/>
          <w:szCs w:val="24"/>
        </w:rPr>
      </w:pPr>
    </w:p>
    <w:p w14:paraId="1388D75C" w14:textId="77777777" w:rsidR="00150966" w:rsidRPr="00293F97" w:rsidRDefault="00150966" w:rsidP="00150966">
      <w:pPr>
        <w:autoSpaceDE w:val="0"/>
        <w:autoSpaceDN w:val="0"/>
        <w:adjustRightInd w:val="0"/>
        <w:spacing w:after="0" w:line="240" w:lineRule="auto"/>
        <w:rPr>
          <w:rFonts w:ascii="Verdana" w:hAnsi="Verdana" w:cs="ArialMT"/>
          <w:color w:val="1D1D1B"/>
          <w:kern w:val="0"/>
          <w:sz w:val="24"/>
          <w:szCs w:val="24"/>
        </w:rPr>
      </w:pPr>
      <w:r w:rsidRPr="00293F97">
        <w:rPr>
          <w:rFonts w:ascii="Verdana" w:hAnsi="Verdana" w:cs="ArialMT"/>
          <w:color w:val="1D1D1B"/>
          <w:kern w:val="0"/>
          <w:sz w:val="24"/>
          <w:szCs w:val="24"/>
        </w:rPr>
        <w:t>When an inquest is to be held, the death cannot be registered until after the conclusion of the inquest. An interim certificate for the funeral to take place will normally be issued at the opening of the inquest. After the inquest has been held, the death will be registered.</w:t>
      </w:r>
    </w:p>
    <w:p w14:paraId="03BAA53D" w14:textId="77777777" w:rsidR="00150966" w:rsidRPr="00293F97" w:rsidRDefault="00150966" w:rsidP="00150966">
      <w:pPr>
        <w:autoSpaceDE w:val="0"/>
        <w:autoSpaceDN w:val="0"/>
        <w:adjustRightInd w:val="0"/>
        <w:spacing w:after="0" w:line="240" w:lineRule="auto"/>
        <w:rPr>
          <w:rFonts w:ascii="Verdana" w:hAnsi="Verdana" w:cs="ArialMT"/>
          <w:color w:val="1D1D1B"/>
          <w:kern w:val="0"/>
          <w:sz w:val="24"/>
          <w:szCs w:val="24"/>
        </w:rPr>
      </w:pPr>
    </w:p>
    <w:p w14:paraId="2A61CD35" w14:textId="77777777" w:rsidR="00150966" w:rsidRPr="00293F97" w:rsidRDefault="00150966" w:rsidP="00150966">
      <w:pPr>
        <w:autoSpaceDE w:val="0"/>
        <w:autoSpaceDN w:val="0"/>
        <w:adjustRightInd w:val="0"/>
        <w:spacing w:after="0" w:line="240" w:lineRule="auto"/>
        <w:rPr>
          <w:rFonts w:ascii="Verdana" w:hAnsi="Verdana" w:cs="ArialMT"/>
          <w:color w:val="1D1D1B"/>
          <w:kern w:val="0"/>
          <w:sz w:val="24"/>
          <w:szCs w:val="24"/>
        </w:rPr>
      </w:pPr>
      <w:r w:rsidRPr="00293F97">
        <w:rPr>
          <w:rFonts w:ascii="Verdana" w:hAnsi="Verdana" w:cs="ArialMT"/>
          <w:color w:val="1D1D1B"/>
          <w:kern w:val="0"/>
          <w:sz w:val="24"/>
          <w:szCs w:val="24"/>
        </w:rPr>
        <w:t>Please tell your funeral director if the death is reported to the Coroner. He or she will liaise with the Coroner on your behalf and let you know when you can register the death at the Register Office. You will be advised by the Care After Death Team if or when you need to contact the Coroner.</w:t>
      </w:r>
    </w:p>
    <w:p w14:paraId="050A3F00" w14:textId="77777777" w:rsidR="00150966" w:rsidRPr="00293F97" w:rsidRDefault="00150966" w:rsidP="00150966">
      <w:pPr>
        <w:autoSpaceDE w:val="0"/>
        <w:autoSpaceDN w:val="0"/>
        <w:adjustRightInd w:val="0"/>
        <w:spacing w:after="0" w:line="240" w:lineRule="auto"/>
        <w:rPr>
          <w:rFonts w:ascii="Verdana" w:hAnsi="Verdana" w:cs="ArialMT"/>
          <w:color w:val="1D1D1B"/>
          <w:kern w:val="0"/>
          <w:sz w:val="24"/>
          <w:szCs w:val="24"/>
        </w:rPr>
      </w:pPr>
    </w:p>
    <w:p w14:paraId="751FA72F" w14:textId="77777777" w:rsidR="00150966" w:rsidRPr="00293F97" w:rsidRDefault="00150966" w:rsidP="00150966">
      <w:pPr>
        <w:pStyle w:val="NormalWeb"/>
        <w:shd w:val="clear" w:color="auto" w:fill="FFFFFF"/>
        <w:spacing w:before="0" w:beforeAutospacing="0" w:after="150" w:afterAutospacing="0"/>
        <w:rPr>
          <w:rFonts w:ascii="Verdana" w:hAnsi="Verdana" w:cs="Arial"/>
          <w:color w:val="0B1D18"/>
        </w:rPr>
      </w:pPr>
      <w:r w:rsidRPr="00293F97">
        <w:rPr>
          <w:rStyle w:val="Strong"/>
          <w:rFonts w:ascii="Verdana" w:hAnsi="Verdana" w:cs="Arial"/>
          <w:color w:val="0B1D18"/>
        </w:rPr>
        <w:t xml:space="preserve">The Gwent Coroner Office is based in Newport can be contacted on: </w:t>
      </w:r>
    </w:p>
    <w:p w14:paraId="5A5D9B27" w14:textId="77777777" w:rsidR="00150966" w:rsidRPr="00293F97" w:rsidRDefault="00150966" w:rsidP="00150966">
      <w:pPr>
        <w:shd w:val="clear" w:color="auto" w:fill="FFFFFF"/>
        <w:spacing w:after="100" w:afterAutospacing="1" w:line="240" w:lineRule="auto"/>
        <w:rPr>
          <w:rFonts w:ascii="Verdana" w:eastAsia="Times New Roman" w:hAnsi="Verdana" w:cs="Times New Roman"/>
          <w:color w:val="282828"/>
          <w:kern w:val="0"/>
          <w:sz w:val="24"/>
          <w:szCs w:val="24"/>
          <w:lang w:eastAsia="en-GB"/>
          <w14:ligatures w14:val="none"/>
        </w:rPr>
      </w:pPr>
      <w:r w:rsidRPr="00293F97">
        <w:rPr>
          <w:rFonts w:ascii="Verdana" w:eastAsia="Times New Roman" w:hAnsi="Verdana" w:cs="Times New Roman"/>
          <w:b/>
          <w:bCs/>
          <w:color w:val="282828"/>
          <w:kern w:val="0"/>
          <w:sz w:val="24"/>
          <w:szCs w:val="24"/>
          <w:lang w:eastAsia="en-GB"/>
          <w14:ligatures w14:val="none"/>
        </w:rPr>
        <w:t>Telephone:</w:t>
      </w:r>
      <w:r w:rsidRPr="00293F97">
        <w:rPr>
          <w:rFonts w:ascii="Verdana" w:eastAsia="Times New Roman" w:hAnsi="Verdana" w:cs="Times New Roman"/>
          <w:color w:val="282828"/>
          <w:kern w:val="0"/>
          <w:sz w:val="24"/>
          <w:szCs w:val="24"/>
          <w:lang w:eastAsia="en-GB"/>
          <w14:ligatures w14:val="none"/>
        </w:rPr>
        <w:t xml:space="preserve"> </w:t>
      </w:r>
      <w:r w:rsidRPr="00293F97">
        <w:rPr>
          <w:rFonts w:ascii="Verdana" w:hAnsi="Verdana" w:cs="Arial"/>
          <w:color w:val="0B1D18"/>
          <w:sz w:val="24"/>
          <w:szCs w:val="24"/>
        </w:rPr>
        <w:t xml:space="preserve">01633 414600   </w:t>
      </w:r>
      <w:r w:rsidRPr="00293F97">
        <w:rPr>
          <w:rFonts w:ascii="Verdana" w:eastAsia="Times New Roman" w:hAnsi="Verdana" w:cs="Times New Roman"/>
          <w:b/>
          <w:bCs/>
          <w:color w:val="282828"/>
          <w:kern w:val="0"/>
          <w:sz w:val="24"/>
          <w:szCs w:val="24"/>
          <w:lang w:eastAsia="en-GB"/>
          <w14:ligatures w14:val="none"/>
        </w:rPr>
        <w:t>Email:</w:t>
      </w:r>
      <w:r w:rsidRPr="00293F97">
        <w:rPr>
          <w:rFonts w:ascii="Verdana" w:eastAsia="Times New Roman" w:hAnsi="Verdana" w:cs="Times New Roman"/>
          <w:color w:val="282828"/>
          <w:kern w:val="0"/>
          <w:sz w:val="24"/>
          <w:szCs w:val="24"/>
          <w:lang w:eastAsia="en-GB"/>
          <w14:ligatures w14:val="none"/>
        </w:rPr>
        <w:t xml:space="preserve"> </w:t>
      </w:r>
      <w:hyperlink r:id="rId5" w:history="1">
        <w:r w:rsidRPr="00293F97">
          <w:rPr>
            <w:rStyle w:val="Hyperlink"/>
            <w:rFonts w:ascii="Verdana" w:eastAsia="Times New Roman" w:hAnsi="Verdana" w:cs="Times New Roman"/>
            <w:kern w:val="0"/>
            <w:sz w:val="24"/>
            <w:szCs w:val="24"/>
            <w:lang w:eastAsia="en-GB"/>
            <w14:ligatures w14:val="none"/>
          </w:rPr>
          <w:t>Gwent.Coroner@newport.gov.uk</w:t>
        </w:r>
      </w:hyperlink>
    </w:p>
    <w:p w14:paraId="19261BAA" w14:textId="5416025B" w:rsidR="00150966" w:rsidRDefault="00150966" w:rsidP="00150966">
      <w:r w:rsidRPr="00293F97">
        <w:rPr>
          <w:rFonts w:ascii="Verdana" w:eastAsia="Times New Roman" w:hAnsi="Verdana" w:cs="Times New Roman"/>
          <w:b/>
          <w:bCs/>
          <w:color w:val="282828"/>
          <w:kern w:val="0"/>
          <w:sz w:val="24"/>
          <w:szCs w:val="24"/>
          <w:lang w:eastAsia="en-GB"/>
          <w14:ligatures w14:val="none"/>
        </w:rPr>
        <w:t>Website:</w:t>
      </w:r>
      <w:r w:rsidRPr="00293F97">
        <w:rPr>
          <w:rFonts w:ascii="Verdana" w:eastAsia="Times New Roman" w:hAnsi="Verdana" w:cs="Times New Roman"/>
          <w:color w:val="282828"/>
          <w:kern w:val="0"/>
          <w:sz w:val="24"/>
          <w:szCs w:val="24"/>
          <w:lang w:eastAsia="en-GB"/>
          <w14:ligatures w14:val="none"/>
        </w:rPr>
        <w:t xml:space="preserve"> </w:t>
      </w:r>
      <w:hyperlink r:id="rId6" w:history="1">
        <w:r w:rsidRPr="00293F97">
          <w:rPr>
            <w:rFonts w:ascii="Verdana" w:hAnsi="Verdana"/>
            <w:color w:val="0000FF"/>
            <w:sz w:val="24"/>
            <w:szCs w:val="24"/>
            <w:u w:val="single"/>
          </w:rPr>
          <w:t>Gwent Coroner Service | Newport City Council</w:t>
        </w:r>
      </w:hyperlink>
    </w:p>
    <w:sectPr w:rsidR="00150966">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000247B" w:usb2="00000009" w:usb3="00000000" w:csb0="000001FF" w:csb1="00000000"/>
  </w:font>
  <w:font w:name="ArialMT">
    <w:altName w:val="Arial"/>
    <w:panose1 w:val="00000000000000000000"/>
    <w:charset w:val="00"/>
    <w:family w:val="auto"/>
    <w:notTrueType/>
    <w:pitch w:val="default"/>
    <w:sig w:usb0="00000003" w:usb1="00000000" w:usb2="00000000" w:usb3="00000000" w:csb0="00000001" w:csb1="00000000"/>
  </w:font>
  <w:font w:name="Wingdings">
    <w:panose1 w:val="05000000000000000000"/>
    <w:charset w:val="02"/>
    <w:family w:val="auto"/>
    <w:pitch w:val="variable"/>
    <w:sig w:usb0="00000000" w:usb1="10000000" w:usb2="00000000" w:usb3="00000000" w:csb0="80000000" w:csb1="00000000"/>
  </w:font>
  <w:font w:name="Arial-BoldMT">
    <w:altName w:val="Arial"/>
    <w:panose1 w:val="00000000000000000000"/>
    <w:charset w:val="00"/>
    <w:family w:val="auto"/>
    <w:notTrueType/>
    <w:pitch w:val="default"/>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Arial-ItalicMT">
    <w:altName w:val="Arial"/>
    <w:panose1 w:val="00000000000000000000"/>
    <w:charset w:val="00"/>
    <w:family w:val="auto"/>
    <w:notTrueType/>
    <w:pitch w:val="default"/>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47A96A97"/>
    <w:multiLevelType w:val="multilevel"/>
    <w:tmpl w:val="C67AEC94"/>
    <w:lvl w:ilvl="0">
      <w:start w:val="1"/>
      <w:numFmt w:val="bullet"/>
      <w:lvlText w:val=""/>
      <w:lvlJc w:val="left"/>
      <w:pPr>
        <w:tabs>
          <w:tab w:val="num" w:pos="720"/>
        </w:tabs>
        <w:ind w:left="720" w:hanging="360"/>
      </w:pPr>
      <w:rPr>
        <w:rFonts w:ascii="Symbol" w:hAnsi="Symbol" w:hint="default"/>
        <w:color w:val="4472C4" w:themeColor="accent1"/>
        <w:sz w:val="20"/>
      </w:rPr>
    </w:lvl>
    <w:lvl w:ilvl="1">
      <w:numFmt w:val="bullet"/>
      <w:lvlText w:val="•"/>
      <w:lvlJc w:val="left"/>
      <w:pPr>
        <w:ind w:left="1440" w:hanging="360"/>
      </w:pPr>
      <w:rPr>
        <w:rFonts w:ascii="Verdana" w:eastAsiaTheme="minorHAnsi" w:hAnsi="Verdana" w:cs="ArialMT"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53315916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50966"/>
    <w:rsid w:val="00150966"/>
    <w:rsid w:val="007129B9"/>
    <w:rsid w:val="009B11A5"/>
    <w:rsid w:val="00C15E4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E049655"/>
  <w15:chartTrackingRefBased/>
  <w15:docId w15:val="{E294D0B5-FE60-4E77-9FA9-78094C6CF14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150966"/>
    <w:pPr>
      <w:ind w:left="720"/>
      <w:contextualSpacing/>
    </w:pPr>
  </w:style>
  <w:style w:type="paragraph" w:styleId="NormalWeb">
    <w:name w:val="Normal (Web)"/>
    <w:basedOn w:val="Normal"/>
    <w:uiPriority w:val="99"/>
    <w:unhideWhenUsed/>
    <w:rsid w:val="00150966"/>
    <w:pPr>
      <w:spacing w:before="100" w:beforeAutospacing="1" w:after="100" w:afterAutospacing="1" w:line="240" w:lineRule="auto"/>
    </w:pPr>
    <w:rPr>
      <w:rFonts w:ascii="Times New Roman" w:eastAsia="Times New Roman" w:hAnsi="Times New Roman" w:cs="Times New Roman"/>
      <w:kern w:val="0"/>
      <w:sz w:val="24"/>
      <w:szCs w:val="24"/>
      <w:lang w:eastAsia="en-GB"/>
      <w14:ligatures w14:val="none"/>
    </w:rPr>
  </w:style>
  <w:style w:type="character" w:styleId="Hyperlink">
    <w:name w:val="Hyperlink"/>
    <w:basedOn w:val="DefaultParagraphFont"/>
    <w:uiPriority w:val="99"/>
    <w:unhideWhenUsed/>
    <w:rsid w:val="00150966"/>
    <w:rPr>
      <w:color w:val="0000FF"/>
      <w:u w:val="single"/>
    </w:rPr>
  </w:style>
  <w:style w:type="character" w:styleId="Strong">
    <w:name w:val="Strong"/>
    <w:basedOn w:val="DefaultParagraphFont"/>
    <w:uiPriority w:val="22"/>
    <w:qFormat/>
    <w:rsid w:val="00150966"/>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www.newport.gov.uk/en/About-Newport/Gwent-Coroner-Service.aspx" TargetMode="External"/><Relationship Id="rId5" Type="http://schemas.openxmlformats.org/officeDocument/2006/relationships/hyperlink" Target="mailto:Gwent.Coroner@newport.gov.uk"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2</Pages>
  <Words>666</Words>
  <Characters>3798</Characters>
  <Application>Microsoft Office Word</Application>
  <DocSecurity>0</DocSecurity>
  <Lines>31</Lines>
  <Paragraphs>8</Paragraphs>
  <ScaleCrop>false</ScaleCrop>
  <Company>Aneurin Bevan University Health Board</Company>
  <LinksUpToDate>false</LinksUpToDate>
  <CharactersWithSpaces>4456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Tanya Strange (Aneurin Bevan UHB - Corporate Services)</dc:creator>
  <cp:keywords/>
  <dc:description/>
  <cp:lastModifiedBy>Tanya Strange (Aneurin Bevan UHB - Corporate Services)</cp:lastModifiedBy>
  <cp:revision>1</cp:revision>
  <dcterms:created xsi:type="dcterms:W3CDTF">2023-10-23T09:15:00Z</dcterms:created>
  <dcterms:modified xsi:type="dcterms:W3CDTF">2023-10-23T09:16:00Z</dcterms:modified>
</cp:coreProperties>
</file>