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473918" w14:textId="00F1003E" w:rsidR="00683151" w:rsidRPr="00922E6A" w:rsidRDefault="00410CB2" w:rsidP="007D6BEA">
      <w:pPr>
        <w:spacing w:after="0" w:line="240" w:lineRule="auto"/>
        <w:rPr>
          <w:rFonts w:ascii="Verdana" w:hAnsi="Verdana"/>
          <w:b/>
          <w:sz w:val="24"/>
          <w:szCs w:val="24"/>
        </w:rPr>
      </w:pPr>
      <w:r w:rsidRPr="00922E6A">
        <w:rPr>
          <w:rFonts w:ascii="Verdana" w:hAnsi="Verdana"/>
          <w:b/>
          <w:noProof/>
          <w:sz w:val="24"/>
          <w:szCs w:val="24"/>
          <w:lang w:eastAsia="en-GB"/>
        </w:rPr>
        <w:drawing>
          <wp:anchor distT="0" distB="0" distL="114300" distR="114300" simplePos="0" relativeHeight="251656192" behindDoc="1" locked="0" layoutInCell="1" allowOverlap="1" wp14:anchorId="5455BD21" wp14:editId="709B0E92">
            <wp:simplePos x="0" y="0"/>
            <wp:positionH relativeFrom="column">
              <wp:posOffset>1746250</wp:posOffset>
            </wp:positionH>
            <wp:positionV relativeFrom="paragraph">
              <wp:posOffset>43</wp:posOffset>
            </wp:positionV>
            <wp:extent cx="3046730" cy="930275"/>
            <wp:effectExtent l="0" t="0" r="0" b="0"/>
            <wp:wrapTight wrapText="bothSides">
              <wp:wrapPolygon edited="0">
                <wp:start x="0" y="0"/>
                <wp:lineTo x="0" y="21231"/>
                <wp:lineTo x="21474" y="21231"/>
                <wp:lineTo x="21474" y="0"/>
                <wp:lineTo x="0" y="0"/>
              </wp:wrapPolygon>
            </wp:wrapTight>
            <wp:docPr id="2" name="Picture 0" descr="866logo_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866logo_e.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46730" cy="930275"/>
                    </a:xfrm>
                    <a:prstGeom prst="rect">
                      <a:avLst/>
                    </a:prstGeom>
                    <a:noFill/>
                    <a:ln>
                      <a:noFill/>
                    </a:ln>
                  </pic:spPr>
                </pic:pic>
              </a:graphicData>
            </a:graphic>
            <wp14:sizeRelH relativeFrom="page">
              <wp14:pctWidth>0</wp14:pctWidth>
            </wp14:sizeRelH>
            <wp14:sizeRelV relativeFrom="page">
              <wp14:pctHeight>0</wp14:pctHeight>
            </wp14:sizeRelV>
          </wp:anchor>
        </w:drawing>
      </w:r>
      <w:r w:rsidR="006D07E3" w:rsidRPr="00922E6A">
        <w:rPr>
          <w:rFonts w:ascii="Verdana" w:hAnsi="Verdana"/>
          <w:b/>
          <w:noProof/>
          <w:sz w:val="24"/>
          <w:szCs w:val="24"/>
          <w:lang w:eastAsia="en-GB"/>
        </w:rPr>
        <mc:AlternateContent>
          <mc:Choice Requires="wps">
            <w:drawing>
              <wp:anchor distT="0" distB="0" distL="114300" distR="114300" simplePos="0" relativeHeight="251661312" behindDoc="0" locked="0" layoutInCell="1" allowOverlap="1" wp14:anchorId="604114AF" wp14:editId="38A30139">
                <wp:simplePos x="0" y="0"/>
                <wp:positionH relativeFrom="column">
                  <wp:posOffset>3185947</wp:posOffset>
                </wp:positionH>
                <wp:positionV relativeFrom="paragraph">
                  <wp:posOffset>-606222</wp:posOffset>
                </wp:positionV>
                <wp:extent cx="3122295" cy="659765"/>
                <wp:effectExtent l="2540" t="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22295" cy="6597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F1B89E5" w14:textId="77777777" w:rsidR="00F84D57" w:rsidRDefault="00F84D57">
                            <w:pPr>
                              <w:jc w:val="right"/>
                              <w:rPr>
                                <w:rFonts w:ascii="Verdana" w:hAnsi="Verdan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4114AF" id="_x0000_t202" coordsize="21600,21600" o:spt="202" path="m,l,21600r21600,l21600,xe">
                <v:stroke joinstyle="miter"/>
                <v:path gradientshapeok="t" o:connecttype="rect"/>
              </v:shapetype>
              <v:shape id="Text Box 3" o:spid="_x0000_s1026" type="#_x0000_t202" style="position:absolute;margin-left:250.85pt;margin-top:-47.75pt;width:245.85pt;height:51.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" stroked="f">
                <v:textbox>
                  <w:txbxContent>
                    <w:p w14:paraId="5F1B89E5" w14:textId="77777777" w:rsidR="00F84D57" w:rsidRDefault="00F84D57">
                      <w:pPr>
                        <w:jc w:val="right"/>
                        <w:rPr>
                          <w:rFonts w:ascii="Verdana" w:hAnsi="Verdana"/>
                        </w:rPr>
                      </w:pPr>
                    </w:p>
                  </w:txbxContent>
                </v:textbox>
              </v:shape>
            </w:pict>
          </mc:Fallback>
        </mc:AlternateContent>
      </w:r>
    </w:p>
    <w:p w14:paraId="5C66162C" w14:textId="77777777" w:rsidR="00683151" w:rsidRPr="00922E6A" w:rsidRDefault="00683151" w:rsidP="007D6BEA">
      <w:pPr>
        <w:spacing w:after="0" w:line="240" w:lineRule="auto"/>
        <w:jc w:val="center"/>
        <w:rPr>
          <w:rFonts w:ascii="Verdana" w:hAnsi="Verdana"/>
          <w:b/>
          <w:sz w:val="24"/>
          <w:szCs w:val="24"/>
        </w:rPr>
      </w:pPr>
    </w:p>
    <w:p w14:paraId="536D88A0" w14:textId="77777777" w:rsidR="006D07E3" w:rsidRPr="00922E6A" w:rsidRDefault="006D07E3" w:rsidP="007D6BEA">
      <w:pPr>
        <w:spacing w:after="0" w:line="240" w:lineRule="auto"/>
        <w:jc w:val="center"/>
        <w:rPr>
          <w:rFonts w:ascii="Verdana" w:hAnsi="Verdana"/>
          <w:b/>
          <w:sz w:val="24"/>
          <w:szCs w:val="24"/>
        </w:rPr>
      </w:pPr>
    </w:p>
    <w:p w14:paraId="2C1F3885" w14:textId="77777777" w:rsidR="006D07E3" w:rsidRPr="00922E6A" w:rsidRDefault="006D07E3" w:rsidP="007D6BEA">
      <w:pPr>
        <w:spacing w:after="0" w:line="240" w:lineRule="auto"/>
        <w:jc w:val="center"/>
        <w:rPr>
          <w:rFonts w:ascii="Verdana" w:hAnsi="Verdana"/>
          <w:b/>
          <w:sz w:val="24"/>
          <w:szCs w:val="24"/>
        </w:rPr>
      </w:pPr>
    </w:p>
    <w:p w14:paraId="44C80A5A" w14:textId="77777777" w:rsidR="006D07E3" w:rsidRPr="00922E6A" w:rsidRDefault="006D07E3" w:rsidP="007D6BEA">
      <w:pPr>
        <w:spacing w:after="0" w:line="240" w:lineRule="auto"/>
        <w:jc w:val="center"/>
        <w:rPr>
          <w:rFonts w:ascii="Verdana" w:hAnsi="Verdana"/>
          <w:b/>
          <w:sz w:val="24"/>
          <w:szCs w:val="24"/>
        </w:rPr>
      </w:pPr>
    </w:p>
    <w:p w14:paraId="4941F5D6" w14:textId="77777777" w:rsidR="006D07E3" w:rsidRPr="00922E6A" w:rsidRDefault="006D07E3" w:rsidP="007D6BEA">
      <w:pPr>
        <w:spacing w:after="0" w:line="240" w:lineRule="auto"/>
        <w:jc w:val="center"/>
        <w:rPr>
          <w:rFonts w:ascii="Verdana" w:hAnsi="Verdana"/>
          <w:b/>
          <w:sz w:val="24"/>
          <w:szCs w:val="24"/>
        </w:rPr>
      </w:pPr>
    </w:p>
    <w:p w14:paraId="0280F61A" w14:textId="77777777" w:rsidR="00683151" w:rsidRPr="00922E6A" w:rsidRDefault="00683151" w:rsidP="007D6BEA">
      <w:pPr>
        <w:spacing w:after="0" w:line="240" w:lineRule="auto"/>
        <w:jc w:val="center"/>
        <w:rPr>
          <w:rFonts w:ascii="Verdana" w:hAnsi="Verdana"/>
          <w:b/>
          <w:sz w:val="24"/>
          <w:szCs w:val="24"/>
        </w:rPr>
      </w:pPr>
      <w:r w:rsidRPr="00922E6A">
        <w:rPr>
          <w:rFonts w:ascii="Verdana" w:hAnsi="Verdana"/>
          <w:b/>
          <w:sz w:val="24"/>
          <w:szCs w:val="24"/>
        </w:rPr>
        <w:t>ANEURIN BEVAN UNIVERSITY HEALTH BOARD</w:t>
      </w:r>
    </w:p>
    <w:p w14:paraId="286DF161" w14:textId="77777777" w:rsidR="00683151" w:rsidRPr="00922E6A" w:rsidRDefault="00683151" w:rsidP="007D6BEA">
      <w:pPr>
        <w:spacing w:after="0" w:line="240" w:lineRule="auto"/>
        <w:jc w:val="center"/>
        <w:rPr>
          <w:rFonts w:ascii="Verdana" w:hAnsi="Verdana"/>
          <w:b/>
          <w:sz w:val="24"/>
          <w:szCs w:val="24"/>
        </w:rPr>
      </w:pPr>
    </w:p>
    <w:p w14:paraId="1CD1D6FB" w14:textId="235C3968" w:rsidR="00683151" w:rsidRPr="00922E6A" w:rsidRDefault="00683151" w:rsidP="007D6BEA">
      <w:pPr>
        <w:spacing w:after="0" w:line="240" w:lineRule="auto"/>
        <w:jc w:val="center"/>
        <w:outlineLvl w:val="0"/>
        <w:rPr>
          <w:rFonts w:ascii="Verdana" w:hAnsi="Verdana"/>
          <w:b/>
          <w:sz w:val="24"/>
          <w:szCs w:val="24"/>
        </w:rPr>
      </w:pPr>
      <w:r w:rsidRPr="00922E6A">
        <w:rPr>
          <w:rFonts w:ascii="Verdana" w:hAnsi="Verdana"/>
          <w:b/>
          <w:sz w:val="24"/>
          <w:szCs w:val="24"/>
        </w:rPr>
        <w:t xml:space="preserve">Minutes of the </w:t>
      </w:r>
      <w:r w:rsidR="00D540BD" w:rsidRPr="00922E6A">
        <w:rPr>
          <w:rFonts w:ascii="Verdana" w:hAnsi="Verdana"/>
          <w:b/>
          <w:sz w:val="24"/>
          <w:szCs w:val="24"/>
        </w:rPr>
        <w:t>Audit,</w:t>
      </w:r>
      <w:r w:rsidR="005558F6" w:rsidRPr="00922E6A">
        <w:rPr>
          <w:rFonts w:ascii="Verdana" w:hAnsi="Verdana"/>
          <w:b/>
          <w:sz w:val="24"/>
          <w:szCs w:val="24"/>
        </w:rPr>
        <w:t xml:space="preserve"> Risk</w:t>
      </w:r>
      <w:r w:rsidR="00D540BD" w:rsidRPr="00922E6A">
        <w:rPr>
          <w:rFonts w:ascii="Verdana" w:hAnsi="Verdana"/>
          <w:b/>
          <w:sz w:val="24"/>
          <w:szCs w:val="24"/>
        </w:rPr>
        <w:t xml:space="preserve"> &amp; Assurance</w:t>
      </w:r>
      <w:r w:rsidR="005558F6" w:rsidRPr="00922E6A">
        <w:rPr>
          <w:rFonts w:ascii="Verdana" w:hAnsi="Verdana"/>
          <w:b/>
          <w:sz w:val="24"/>
          <w:szCs w:val="24"/>
        </w:rPr>
        <w:t xml:space="preserve"> </w:t>
      </w:r>
      <w:r w:rsidRPr="00922E6A">
        <w:rPr>
          <w:rFonts w:ascii="Verdana" w:hAnsi="Verdana"/>
          <w:b/>
          <w:sz w:val="24"/>
          <w:szCs w:val="24"/>
        </w:rPr>
        <w:t xml:space="preserve">Committee held on </w:t>
      </w:r>
    </w:p>
    <w:p w14:paraId="39312344" w14:textId="38977723" w:rsidR="00683151" w:rsidRPr="00922E6A" w:rsidRDefault="00CD48EC" w:rsidP="007D6BEA">
      <w:pPr>
        <w:spacing w:after="0" w:line="240" w:lineRule="auto"/>
        <w:ind w:left="1440" w:firstLine="720"/>
        <w:outlineLvl w:val="0"/>
        <w:rPr>
          <w:rFonts w:ascii="Verdana" w:hAnsi="Verdana"/>
          <w:b/>
          <w:sz w:val="24"/>
          <w:szCs w:val="24"/>
        </w:rPr>
      </w:pPr>
      <w:r w:rsidRPr="00922E6A">
        <w:rPr>
          <w:rFonts w:ascii="Verdana" w:hAnsi="Verdana"/>
          <w:b/>
          <w:sz w:val="24"/>
          <w:szCs w:val="24"/>
        </w:rPr>
        <w:t>T</w:t>
      </w:r>
      <w:r w:rsidR="00970ED3" w:rsidRPr="00922E6A">
        <w:rPr>
          <w:rFonts w:ascii="Verdana" w:hAnsi="Verdana"/>
          <w:b/>
          <w:sz w:val="24"/>
          <w:szCs w:val="24"/>
        </w:rPr>
        <w:t>hursday</w:t>
      </w:r>
      <w:r w:rsidR="00970ED3" w:rsidRPr="00922E6A">
        <w:rPr>
          <w:rFonts w:ascii="Verdana" w:hAnsi="Verdana"/>
          <w:b/>
          <w:sz w:val="24"/>
          <w:szCs w:val="24"/>
          <w:vertAlign w:val="superscript"/>
        </w:rPr>
        <w:t xml:space="preserve"> </w:t>
      </w:r>
      <w:r w:rsidR="00970ED3" w:rsidRPr="00922E6A">
        <w:rPr>
          <w:rFonts w:ascii="Verdana" w:hAnsi="Verdana"/>
          <w:b/>
          <w:sz w:val="24"/>
          <w:szCs w:val="24"/>
        </w:rPr>
        <w:t>6</w:t>
      </w:r>
      <w:r w:rsidR="00970ED3" w:rsidRPr="00922E6A">
        <w:rPr>
          <w:rFonts w:ascii="Verdana" w:hAnsi="Verdana"/>
          <w:b/>
          <w:sz w:val="24"/>
          <w:szCs w:val="24"/>
          <w:vertAlign w:val="superscript"/>
        </w:rPr>
        <w:t>th</w:t>
      </w:r>
      <w:r w:rsidRPr="00922E6A">
        <w:rPr>
          <w:rFonts w:ascii="Verdana" w:hAnsi="Verdana"/>
          <w:b/>
          <w:sz w:val="24"/>
          <w:szCs w:val="24"/>
        </w:rPr>
        <w:t xml:space="preserve"> August </w:t>
      </w:r>
      <w:r w:rsidR="002B426F" w:rsidRPr="00922E6A">
        <w:rPr>
          <w:rFonts w:ascii="Verdana" w:hAnsi="Verdana"/>
          <w:b/>
          <w:sz w:val="24"/>
          <w:szCs w:val="24"/>
        </w:rPr>
        <w:t>2022</w:t>
      </w:r>
      <w:r w:rsidR="005558F6" w:rsidRPr="00922E6A">
        <w:rPr>
          <w:rFonts w:ascii="Verdana" w:hAnsi="Verdana"/>
          <w:b/>
          <w:sz w:val="24"/>
          <w:szCs w:val="24"/>
        </w:rPr>
        <w:t xml:space="preserve"> </w:t>
      </w:r>
      <w:r w:rsidR="002A5A1C" w:rsidRPr="00922E6A">
        <w:rPr>
          <w:rFonts w:ascii="Verdana" w:hAnsi="Verdana"/>
          <w:b/>
          <w:sz w:val="24"/>
          <w:szCs w:val="24"/>
        </w:rPr>
        <w:t xml:space="preserve">at </w:t>
      </w:r>
      <w:r w:rsidR="00DC50A7" w:rsidRPr="00922E6A">
        <w:rPr>
          <w:rFonts w:ascii="Verdana" w:hAnsi="Verdana"/>
          <w:b/>
          <w:sz w:val="24"/>
          <w:szCs w:val="24"/>
        </w:rPr>
        <w:t>9.30 am</w:t>
      </w:r>
      <w:r w:rsidR="00683151" w:rsidRPr="00922E6A">
        <w:rPr>
          <w:rFonts w:ascii="Verdana" w:hAnsi="Verdana"/>
          <w:b/>
          <w:sz w:val="24"/>
          <w:szCs w:val="24"/>
        </w:rPr>
        <w:t xml:space="preserve"> via Teams </w:t>
      </w:r>
    </w:p>
    <w:p w14:paraId="2D22B781" w14:textId="77777777" w:rsidR="00683151" w:rsidRPr="00922E6A" w:rsidRDefault="00683151" w:rsidP="007D6BEA">
      <w:pPr>
        <w:spacing w:after="0" w:line="240" w:lineRule="auto"/>
        <w:jc w:val="center"/>
        <w:rPr>
          <w:rFonts w:ascii="Verdana" w:hAnsi="Verdana"/>
          <w:b/>
          <w:sz w:val="24"/>
          <w:szCs w:val="24"/>
        </w:rPr>
      </w:pPr>
    </w:p>
    <w:tbl>
      <w:tblPr>
        <w:tblStyle w:val="TableGrid"/>
        <w:tblW w:w="10632" w:type="dxa"/>
        <w:tblInd w:w="-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6232"/>
      </w:tblGrid>
      <w:tr w:rsidR="005558F6" w:rsidRPr="00922E6A" w14:paraId="53DBB4A9" w14:textId="77777777" w:rsidTr="002A7431">
        <w:trPr>
          <w:trHeight w:hRule="exact" w:val="567"/>
        </w:trPr>
        <w:tc>
          <w:tcPr>
            <w:tcW w:w="10632" w:type="dxa"/>
            <w:gridSpan w:val="2"/>
            <w:shd w:val="clear" w:color="auto" w:fill="D9D9D9" w:themeFill="background1" w:themeFillShade="D9"/>
          </w:tcPr>
          <w:p w14:paraId="27E69480" w14:textId="77777777" w:rsidR="005558F6" w:rsidRPr="00922E6A" w:rsidRDefault="005558F6" w:rsidP="007D6BEA">
            <w:pPr>
              <w:spacing w:after="0" w:line="240" w:lineRule="auto"/>
              <w:rPr>
                <w:rFonts w:ascii="Verdana" w:hAnsi="Verdana"/>
                <w:b/>
                <w:sz w:val="24"/>
                <w:szCs w:val="24"/>
                <w:highlight w:val="yellow"/>
              </w:rPr>
            </w:pPr>
            <w:r w:rsidRPr="00922E6A">
              <w:rPr>
                <w:rFonts w:ascii="Verdana" w:hAnsi="Verdana"/>
                <w:b/>
                <w:sz w:val="24"/>
                <w:szCs w:val="24"/>
              </w:rPr>
              <w:t>Present:</w:t>
            </w:r>
          </w:p>
        </w:tc>
      </w:tr>
      <w:tr w:rsidR="005558F6" w:rsidRPr="00922E6A" w14:paraId="1E9E313A" w14:textId="77777777" w:rsidTr="002A7431">
        <w:trPr>
          <w:trHeight w:hRule="exact" w:val="567"/>
        </w:trPr>
        <w:tc>
          <w:tcPr>
            <w:tcW w:w="4400" w:type="dxa"/>
          </w:tcPr>
          <w:p w14:paraId="2EAEA025" w14:textId="09602841" w:rsidR="00FF679C" w:rsidRPr="00922E6A" w:rsidRDefault="00970ED3" w:rsidP="007D6BEA">
            <w:pPr>
              <w:spacing w:after="0" w:line="240" w:lineRule="auto"/>
              <w:rPr>
                <w:rFonts w:ascii="Verdana" w:hAnsi="Verdana"/>
                <w:sz w:val="24"/>
                <w:szCs w:val="24"/>
              </w:rPr>
            </w:pPr>
            <w:r w:rsidRPr="00922E6A">
              <w:rPr>
                <w:rFonts w:ascii="Verdana" w:hAnsi="Verdana"/>
                <w:sz w:val="24"/>
                <w:szCs w:val="24"/>
              </w:rPr>
              <w:t xml:space="preserve">Iwan Jones </w:t>
            </w:r>
            <w:r w:rsidR="0065106D" w:rsidRPr="00922E6A">
              <w:rPr>
                <w:rFonts w:ascii="Verdana" w:hAnsi="Verdana"/>
                <w:sz w:val="24"/>
                <w:szCs w:val="24"/>
              </w:rPr>
              <w:t>(Chair)</w:t>
            </w:r>
          </w:p>
        </w:tc>
        <w:tc>
          <w:tcPr>
            <w:tcW w:w="6232" w:type="dxa"/>
          </w:tcPr>
          <w:p w14:paraId="7C4282BB" w14:textId="13EE0AC1" w:rsidR="00FF679C" w:rsidRPr="00922E6A" w:rsidRDefault="005558F6" w:rsidP="007D6BEA">
            <w:pPr>
              <w:spacing w:after="0" w:line="240" w:lineRule="auto"/>
              <w:rPr>
                <w:rFonts w:ascii="Verdana" w:hAnsi="Verdana"/>
                <w:sz w:val="24"/>
                <w:szCs w:val="24"/>
              </w:rPr>
            </w:pPr>
            <w:r w:rsidRPr="00922E6A">
              <w:rPr>
                <w:rFonts w:ascii="Verdana" w:hAnsi="Verdana"/>
                <w:sz w:val="24"/>
                <w:szCs w:val="24"/>
              </w:rPr>
              <w:t xml:space="preserve">Independent Member </w:t>
            </w:r>
            <w:r w:rsidR="0065106D" w:rsidRPr="00922E6A">
              <w:rPr>
                <w:rFonts w:ascii="Verdana" w:hAnsi="Verdana"/>
                <w:sz w:val="24"/>
                <w:szCs w:val="24"/>
              </w:rPr>
              <w:t>(Finance)</w:t>
            </w:r>
          </w:p>
        </w:tc>
      </w:tr>
      <w:tr w:rsidR="00573EA4" w:rsidRPr="00922E6A" w14:paraId="467173ED" w14:textId="77777777" w:rsidTr="002A7431">
        <w:trPr>
          <w:trHeight w:hRule="exact" w:val="567"/>
        </w:trPr>
        <w:tc>
          <w:tcPr>
            <w:tcW w:w="4400" w:type="dxa"/>
          </w:tcPr>
          <w:p w14:paraId="022D55D9" w14:textId="66642ABC" w:rsidR="00573EA4" w:rsidRPr="00922E6A" w:rsidRDefault="00573EA4" w:rsidP="007D6BEA">
            <w:pPr>
              <w:spacing w:after="0" w:line="240" w:lineRule="auto"/>
              <w:rPr>
                <w:rFonts w:ascii="Verdana" w:hAnsi="Verdana"/>
                <w:sz w:val="24"/>
                <w:szCs w:val="24"/>
              </w:rPr>
            </w:pPr>
            <w:r w:rsidRPr="00922E6A">
              <w:rPr>
                <w:rFonts w:ascii="Verdana" w:hAnsi="Verdana"/>
                <w:sz w:val="24"/>
                <w:szCs w:val="24"/>
              </w:rPr>
              <w:t>Paul D</w:t>
            </w:r>
            <w:r w:rsidR="00C53058" w:rsidRPr="00922E6A">
              <w:rPr>
                <w:rFonts w:ascii="Verdana" w:hAnsi="Verdana"/>
                <w:sz w:val="24"/>
                <w:szCs w:val="24"/>
              </w:rPr>
              <w:t>e</w:t>
            </w:r>
            <w:r w:rsidRPr="00922E6A">
              <w:rPr>
                <w:rFonts w:ascii="Verdana" w:hAnsi="Verdana"/>
                <w:sz w:val="24"/>
                <w:szCs w:val="24"/>
              </w:rPr>
              <w:t>neen</w:t>
            </w:r>
          </w:p>
        </w:tc>
        <w:tc>
          <w:tcPr>
            <w:tcW w:w="6232" w:type="dxa"/>
          </w:tcPr>
          <w:p w14:paraId="20430708" w14:textId="60367758" w:rsidR="00573EA4" w:rsidRPr="00922E6A" w:rsidRDefault="00573EA4" w:rsidP="007D6BEA">
            <w:pPr>
              <w:spacing w:after="0" w:line="240" w:lineRule="auto"/>
              <w:rPr>
                <w:rFonts w:ascii="Verdana" w:hAnsi="Verdana"/>
                <w:sz w:val="24"/>
                <w:szCs w:val="24"/>
              </w:rPr>
            </w:pPr>
            <w:r w:rsidRPr="00922E6A">
              <w:rPr>
                <w:rFonts w:ascii="Verdana" w:hAnsi="Verdana"/>
                <w:sz w:val="24"/>
                <w:szCs w:val="24"/>
              </w:rPr>
              <w:t>Independent Member</w:t>
            </w:r>
            <w:r w:rsidR="00970ED3" w:rsidRPr="00922E6A">
              <w:rPr>
                <w:rFonts w:ascii="Verdana" w:hAnsi="Verdana"/>
                <w:sz w:val="24"/>
                <w:szCs w:val="24"/>
              </w:rPr>
              <w:t xml:space="preserve"> (Community)</w:t>
            </w:r>
          </w:p>
        </w:tc>
      </w:tr>
      <w:tr w:rsidR="005558F6" w:rsidRPr="00922E6A" w14:paraId="55FFB08A" w14:textId="77777777" w:rsidTr="002A7431">
        <w:trPr>
          <w:trHeight w:hRule="exact" w:val="567"/>
        </w:trPr>
        <w:tc>
          <w:tcPr>
            <w:tcW w:w="4400" w:type="dxa"/>
          </w:tcPr>
          <w:p w14:paraId="09791BE0" w14:textId="77777777" w:rsidR="00FF679C" w:rsidRPr="00922E6A" w:rsidRDefault="0004015E" w:rsidP="007D6BEA">
            <w:pPr>
              <w:spacing w:after="0" w:line="240" w:lineRule="auto"/>
              <w:rPr>
                <w:rFonts w:ascii="Verdana" w:hAnsi="Verdana"/>
                <w:sz w:val="24"/>
                <w:szCs w:val="24"/>
              </w:rPr>
            </w:pPr>
            <w:r w:rsidRPr="00922E6A">
              <w:rPr>
                <w:rFonts w:ascii="Verdana" w:hAnsi="Verdana"/>
                <w:sz w:val="24"/>
                <w:szCs w:val="24"/>
              </w:rPr>
              <w:t>Katija Dew</w:t>
            </w:r>
          </w:p>
        </w:tc>
        <w:tc>
          <w:tcPr>
            <w:tcW w:w="6232" w:type="dxa"/>
          </w:tcPr>
          <w:p w14:paraId="062F0C83" w14:textId="6C0E08C7" w:rsidR="00FF679C" w:rsidRPr="00922E6A" w:rsidRDefault="0004015E" w:rsidP="007D6BEA">
            <w:pPr>
              <w:spacing w:after="0" w:line="240" w:lineRule="auto"/>
              <w:rPr>
                <w:rFonts w:ascii="Verdana" w:hAnsi="Verdana"/>
                <w:sz w:val="24"/>
                <w:szCs w:val="24"/>
              </w:rPr>
            </w:pPr>
            <w:r w:rsidRPr="00922E6A">
              <w:rPr>
                <w:rFonts w:ascii="Verdana" w:hAnsi="Verdana"/>
                <w:sz w:val="24"/>
                <w:szCs w:val="24"/>
              </w:rPr>
              <w:t>Independent Member</w:t>
            </w:r>
            <w:r w:rsidR="00FF679C" w:rsidRPr="00922E6A">
              <w:rPr>
                <w:rFonts w:ascii="Verdana" w:hAnsi="Verdana"/>
                <w:sz w:val="24"/>
                <w:szCs w:val="24"/>
              </w:rPr>
              <w:t xml:space="preserve"> </w:t>
            </w:r>
            <w:r w:rsidR="00970ED3" w:rsidRPr="00922E6A">
              <w:rPr>
                <w:rFonts w:ascii="Verdana" w:hAnsi="Verdana"/>
                <w:sz w:val="24"/>
                <w:szCs w:val="24"/>
              </w:rPr>
              <w:t>(Third Sector)</w:t>
            </w:r>
          </w:p>
        </w:tc>
      </w:tr>
      <w:tr w:rsidR="00FF679C" w:rsidRPr="00922E6A" w14:paraId="6C6DC783" w14:textId="77777777" w:rsidTr="002A7431">
        <w:trPr>
          <w:trHeight w:hRule="exact" w:val="567"/>
        </w:trPr>
        <w:tc>
          <w:tcPr>
            <w:tcW w:w="4400" w:type="dxa"/>
          </w:tcPr>
          <w:p w14:paraId="4D248BC1" w14:textId="60B54ED5" w:rsidR="00FF679C" w:rsidRPr="00922E6A" w:rsidRDefault="00970ED3" w:rsidP="007D6BEA">
            <w:pPr>
              <w:spacing w:after="0" w:line="240" w:lineRule="auto"/>
              <w:rPr>
                <w:rFonts w:ascii="Verdana" w:hAnsi="Verdana"/>
                <w:b/>
                <w:sz w:val="24"/>
                <w:szCs w:val="24"/>
              </w:rPr>
            </w:pPr>
            <w:r w:rsidRPr="00922E6A">
              <w:rPr>
                <w:rFonts w:ascii="Verdana" w:hAnsi="Verdana"/>
                <w:bCs/>
                <w:sz w:val="24"/>
                <w:szCs w:val="24"/>
              </w:rPr>
              <w:t>Shelley Bosson</w:t>
            </w:r>
          </w:p>
        </w:tc>
        <w:tc>
          <w:tcPr>
            <w:tcW w:w="6232" w:type="dxa"/>
          </w:tcPr>
          <w:p w14:paraId="19CB8532" w14:textId="77777777" w:rsidR="00FF679C" w:rsidRPr="00922E6A" w:rsidRDefault="00917FE4" w:rsidP="007D6BEA">
            <w:pPr>
              <w:spacing w:after="0" w:line="240" w:lineRule="auto"/>
              <w:rPr>
                <w:rFonts w:ascii="Verdana" w:hAnsi="Verdana"/>
                <w:bCs/>
                <w:sz w:val="24"/>
                <w:szCs w:val="24"/>
              </w:rPr>
            </w:pPr>
            <w:r w:rsidRPr="00922E6A">
              <w:rPr>
                <w:rFonts w:ascii="Verdana" w:hAnsi="Verdana"/>
                <w:bCs/>
                <w:sz w:val="24"/>
                <w:szCs w:val="24"/>
              </w:rPr>
              <w:t>Independent Member (</w:t>
            </w:r>
            <w:r w:rsidR="00970ED3" w:rsidRPr="00922E6A">
              <w:rPr>
                <w:rFonts w:ascii="Verdana" w:hAnsi="Verdana"/>
                <w:bCs/>
                <w:sz w:val="24"/>
                <w:szCs w:val="24"/>
              </w:rPr>
              <w:t>Community</w:t>
            </w:r>
            <w:r w:rsidRPr="00922E6A">
              <w:rPr>
                <w:rFonts w:ascii="Verdana" w:hAnsi="Verdana"/>
                <w:bCs/>
                <w:sz w:val="24"/>
                <w:szCs w:val="24"/>
              </w:rPr>
              <w:t>)</w:t>
            </w:r>
          </w:p>
          <w:p w14:paraId="0E123AFD" w14:textId="02A89E3F" w:rsidR="003B22B4" w:rsidRPr="00922E6A" w:rsidRDefault="003B22B4" w:rsidP="007D6BEA">
            <w:pPr>
              <w:spacing w:after="0" w:line="240" w:lineRule="auto"/>
              <w:rPr>
                <w:rFonts w:ascii="Verdana" w:hAnsi="Verdana"/>
                <w:bCs/>
                <w:sz w:val="24"/>
                <w:szCs w:val="24"/>
              </w:rPr>
            </w:pPr>
          </w:p>
        </w:tc>
      </w:tr>
      <w:tr w:rsidR="005558F6" w:rsidRPr="00922E6A" w14:paraId="7DECE1D2" w14:textId="77777777" w:rsidTr="002A7431">
        <w:trPr>
          <w:trHeight w:hRule="exact" w:val="567"/>
        </w:trPr>
        <w:tc>
          <w:tcPr>
            <w:tcW w:w="4400" w:type="dxa"/>
            <w:shd w:val="clear" w:color="auto" w:fill="D9D9D9" w:themeFill="background1" w:themeFillShade="D9"/>
          </w:tcPr>
          <w:p w14:paraId="4A8BD0FE" w14:textId="77777777" w:rsidR="005558F6" w:rsidRPr="00922E6A" w:rsidRDefault="005558F6" w:rsidP="007D6BEA">
            <w:pPr>
              <w:spacing w:after="0" w:line="240" w:lineRule="auto"/>
              <w:rPr>
                <w:rFonts w:ascii="Verdana" w:hAnsi="Verdana"/>
                <w:b/>
                <w:sz w:val="24"/>
                <w:szCs w:val="24"/>
              </w:rPr>
            </w:pPr>
            <w:r w:rsidRPr="00922E6A">
              <w:rPr>
                <w:rFonts w:ascii="Verdana" w:hAnsi="Verdana"/>
                <w:b/>
                <w:sz w:val="24"/>
                <w:szCs w:val="24"/>
              </w:rPr>
              <w:t>In attendance:</w:t>
            </w:r>
          </w:p>
        </w:tc>
        <w:tc>
          <w:tcPr>
            <w:tcW w:w="6232" w:type="dxa"/>
            <w:shd w:val="clear" w:color="auto" w:fill="D9D9D9" w:themeFill="background1" w:themeFillShade="D9"/>
          </w:tcPr>
          <w:p w14:paraId="70DD8965" w14:textId="77777777" w:rsidR="005558F6" w:rsidRPr="00922E6A" w:rsidRDefault="005558F6" w:rsidP="007D6BEA">
            <w:pPr>
              <w:spacing w:after="0" w:line="240" w:lineRule="auto"/>
              <w:rPr>
                <w:rFonts w:ascii="Verdana" w:hAnsi="Verdana"/>
                <w:b/>
                <w:sz w:val="24"/>
                <w:szCs w:val="24"/>
              </w:rPr>
            </w:pPr>
          </w:p>
        </w:tc>
      </w:tr>
      <w:tr w:rsidR="00573EA4" w:rsidRPr="00922E6A" w14:paraId="1021FE4E" w14:textId="77777777" w:rsidTr="002A7431">
        <w:trPr>
          <w:trHeight w:hRule="exact" w:val="567"/>
        </w:trPr>
        <w:tc>
          <w:tcPr>
            <w:tcW w:w="4400" w:type="dxa"/>
          </w:tcPr>
          <w:p w14:paraId="03A0387E" w14:textId="77777777" w:rsidR="00573EA4" w:rsidRPr="00922E6A" w:rsidRDefault="00B356F5" w:rsidP="007D6BEA">
            <w:pPr>
              <w:spacing w:after="0" w:line="240" w:lineRule="auto"/>
              <w:rPr>
                <w:rFonts w:ascii="Verdana" w:hAnsi="Verdana"/>
                <w:sz w:val="24"/>
                <w:szCs w:val="24"/>
              </w:rPr>
            </w:pPr>
            <w:r w:rsidRPr="00922E6A">
              <w:rPr>
                <w:rFonts w:ascii="Verdana" w:hAnsi="Verdana"/>
                <w:sz w:val="24"/>
                <w:szCs w:val="24"/>
              </w:rPr>
              <w:t>Rani Mallison</w:t>
            </w:r>
          </w:p>
        </w:tc>
        <w:tc>
          <w:tcPr>
            <w:tcW w:w="6232" w:type="dxa"/>
          </w:tcPr>
          <w:p w14:paraId="34A3EF59" w14:textId="2CAB8689" w:rsidR="00573EA4" w:rsidRPr="00922E6A" w:rsidRDefault="00D540BD" w:rsidP="007D6BEA">
            <w:pPr>
              <w:spacing w:after="0" w:line="240" w:lineRule="auto"/>
              <w:rPr>
                <w:rFonts w:ascii="Verdana" w:hAnsi="Verdana"/>
                <w:sz w:val="24"/>
                <w:szCs w:val="24"/>
              </w:rPr>
            </w:pPr>
            <w:r w:rsidRPr="00922E6A">
              <w:rPr>
                <w:rFonts w:ascii="Verdana" w:hAnsi="Verdana"/>
                <w:sz w:val="24"/>
                <w:szCs w:val="24"/>
              </w:rPr>
              <w:t>Director of Corporate Governance</w:t>
            </w:r>
          </w:p>
        </w:tc>
      </w:tr>
      <w:tr w:rsidR="00B356F5" w:rsidRPr="00922E6A" w14:paraId="10354E49" w14:textId="77777777" w:rsidTr="002A7431">
        <w:trPr>
          <w:trHeight w:hRule="exact" w:val="567"/>
        </w:trPr>
        <w:tc>
          <w:tcPr>
            <w:tcW w:w="4400" w:type="dxa"/>
          </w:tcPr>
          <w:p w14:paraId="0325A911" w14:textId="77777777" w:rsidR="00B356F5" w:rsidRPr="00922E6A" w:rsidRDefault="00B356F5" w:rsidP="007D6BEA">
            <w:pPr>
              <w:spacing w:after="0" w:line="240" w:lineRule="auto"/>
              <w:rPr>
                <w:rFonts w:ascii="Verdana" w:hAnsi="Verdana"/>
                <w:sz w:val="24"/>
                <w:szCs w:val="24"/>
              </w:rPr>
            </w:pPr>
            <w:r w:rsidRPr="00922E6A">
              <w:rPr>
                <w:rFonts w:ascii="Verdana" w:hAnsi="Verdana"/>
                <w:sz w:val="24"/>
                <w:szCs w:val="24"/>
              </w:rPr>
              <w:t>Rob Holcombe</w:t>
            </w:r>
          </w:p>
        </w:tc>
        <w:tc>
          <w:tcPr>
            <w:tcW w:w="6232" w:type="dxa"/>
          </w:tcPr>
          <w:p w14:paraId="56D3A387" w14:textId="43A3EDEA" w:rsidR="00B356F5" w:rsidRPr="00922E6A" w:rsidRDefault="00B356F5" w:rsidP="007D6BEA">
            <w:pPr>
              <w:spacing w:after="0" w:line="240" w:lineRule="auto"/>
              <w:rPr>
                <w:rFonts w:ascii="Verdana" w:hAnsi="Verdana"/>
                <w:sz w:val="24"/>
                <w:szCs w:val="24"/>
              </w:rPr>
            </w:pPr>
            <w:r w:rsidRPr="00922E6A">
              <w:rPr>
                <w:rFonts w:ascii="Verdana" w:hAnsi="Verdana"/>
                <w:sz w:val="24"/>
                <w:szCs w:val="24"/>
              </w:rPr>
              <w:t>Interim Director of Finance</w:t>
            </w:r>
            <w:r w:rsidR="00BA5158" w:rsidRPr="00922E6A">
              <w:rPr>
                <w:rFonts w:ascii="Verdana" w:hAnsi="Verdana"/>
                <w:sz w:val="24"/>
                <w:szCs w:val="24"/>
              </w:rPr>
              <w:t xml:space="preserve">, </w:t>
            </w:r>
            <w:r w:rsidR="00A63A76" w:rsidRPr="00922E6A">
              <w:rPr>
                <w:rFonts w:ascii="Verdana" w:hAnsi="Verdana"/>
                <w:sz w:val="24"/>
                <w:szCs w:val="24"/>
              </w:rPr>
              <w:t>Procurement</w:t>
            </w:r>
            <w:r w:rsidR="00BA5158" w:rsidRPr="00922E6A">
              <w:rPr>
                <w:rFonts w:ascii="Verdana" w:hAnsi="Verdana"/>
                <w:sz w:val="24"/>
                <w:szCs w:val="24"/>
              </w:rPr>
              <w:t xml:space="preserve"> </w:t>
            </w:r>
            <w:r w:rsidR="00A63A76" w:rsidRPr="00922E6A">
              <w:rPr>
                <w:rFonts w:ascii="Verdana" w:hAnsi="Verdana"/>
                <w:sz w:val="24"/>
                <w:szCs w:val="24"/>
              </w:rPr>
              <w:t>&amp; Value</w:t>
            </w:r>
          </w:p>
        </w:tc>
      </w:tr>
      <w:tr w:rsidR="00573EA4" w:rsidRPr="00922E6A" w14:paraId="333E4A44" w14:textId="77777777" w:rsidTr="002A7431">
        <w:trPr>
          <w:trHeight w:hRule="exact" w:val="567"/>
        </w:trPr>
        <w:tc>
          <w:tcPr>
            <w:tcW w:w="4400" w:type="dxa"/>
          </w:tcPr>
          <w:p w14:paraId="3C90B01E" w14:textId="732A45FE" w:rsidR="00573EA4" w:rsidRPr="00922E6A" w:rsidRDefault="00CD48EC" w:rsidP="007D6BEA">
            <w:pPr>
              <w:spacing w:after="0" w:line="240" w:lineRule="auto"/>
              <w:rPr>
                <w:rFonts w:ascii="Verdana" w:hAnsi="Verdana"/>
                <w:sz w:val="24"/>
                <w:szCs w:val="24"/>
              </w:rPr>
            </w:pPr>
            <w:r w:rsidRPr="00922E6A">
              <w:rPr>
                <w:rFonts w:ascii="Verdana" w:hAnsi="Verdana"/>
                <w:sz w:val="24"/>
                <w:szCs w:val="24"/>
              </w:rPr>
              <w:t>Mark Ross</w:t>
            </w:r>
          </w:p>
        </w:tc>
        <w:tc>
          <w:tcPr>
            <w:tcW w:w="6232" w:type="dxa"/>
          </w:tcPr>
          <w:p w14:paraId="15C149F0" w14:textId="3997F302" w:rsidR="00573EA4" w:rsidRPr="00922E6A" w:rsidRDefault="00573EA4" w:rsidP="007D6BEA">
            <w:pPr>
              <w:spacing w:after="0" w:line="240" w:lineRule="auto"/>
              <w:rPr>
                <w:rFonts w:ascii="Verdana" w:hAnsi="Verdana"/>
                <w:sz w:val="24"/>
                <w:szCs w:val="24"/>
              </w:rPr>
            </w:pPr>
            <w:r w:rsidRPr="00922E6A">
              <w:rPr>
                <w:rFonts w:ascii="Verdana" w:hAnsi="Verdana"/>
                <w:sz w:val="24"/>
                <w:szCs w:val="24"/>
              </w:rPr>
              <w:t>Assistant Finance Director (</w:t>
            </w:r>
            <w:r w:rsidR="00970ED3" w:rsidRPr="00922E6A">
              <w:rPr>
                <w:rFonts w:ascii="Verdana" w:hAnsi="Verdana"/>
                <w:sz w:val="24"/>
                <w:szCs w:val="24"/>
              </w:rPr>
              <w:t>Corporate</w:t>
            </w:r>
            <w:r w:rsidRPr="00922E6A">
              <w:rPr>
                <w:rFonts w:ascii="Verdana" w:hAnsi="Verdana"/>
                <w:sz w:val="24"/>
                <w:szCs w:val="24"/>
              </w:rPr>
              <w:t>)</w:t>
            </w:r>
          </w:p>
        </w:tc>
      </w:tr>
      <w:tr w:rsidR="00573EA4" w:rsidRPr="00922E6A" w14:paraId="3F9231E7" w14:textId="77777777" w:rsidTr="002A7431">
        <w:trPr>
          <w:trHeight w:hRule="exact" w:val="567"/>
        </w:trPr>
        <w:tc>
          <w:tcPr>
            <w:tcW w:w="4400" w:type="dxa"/>
            <w:shd w:val="clear" w:color="auto" w:fill="auto"/>
          </w:tcPr>
          <w:p w14:paraId="77B3D084" w14:textId="77777777" w:rsidR="00573EA4" w:rsidRPr="00922E6A" w:rsidRDefault="00B356F5" w:rsidP="007D6BEA">
            <w:pPr>
              <w:spacing w:after="0" w:line="240" w:lineRule="auto"/>
              <w:rPr>
                <w:rFonts w:ascii="Verdana" w:hAnsi="Verdana"/>
                <w:sz w:val="24"/>
                <w:szCs w:val="24"/>
              </w:rPr>
            </w:pPr>
            <w:r w:rsidRPr="00922E6A">
              <w:rPr>
                <w:rFonts w:ascii="Verdana" w:hAnsi="Verdana"/>
                <w:sz w:val="24"/>
                <w:szCs w:val="24"/>
              </w:rPr>
              <w:t>Danielle O’Leary</w:t>
            </w:r>
          </w:p>
        </w:tc>
        <w:tc>
          <w:tcPr>
            <w:tcW w:w="6232" w:type="dxa"/>
            <w:shd w:val="clear" w:color="auto" w:fill="auto"/>
          </w:tcPr>
          <w:p w14:paraId="48535289" w14:textId="5A1A89A2" w:rsidR="00573EA4" w:rsidRPr="00922E6A" w:rsidRDefault="00B356F5" w:rsidP="007D6BEA">
            <w:pPr>
              <w:spacing w:after="0" w:line="240" w:lineRule="auto"/>
              <w:rPr>
                <w:rFonts w:ascii="Verdana" w:hAnsi="Verdana"/>
                <w:sz w:val="24"/>
                <w:szCs w:val="24"/>
              </w:rPr>
            </w:pPr>
            <w:r w:rsidRPr="00922E6A">
              <w:rPr>
                <w:rFonts w:ascii="Verdana" w:hAnsi="Verdana"/>
                <w:sz w:val="24"/>
                <w:szCs w:val="24"/>
              </w:rPr>
              <w:t xml:space="preserve">Head of Corporate Services, Risk </w:t>
            </w:r>
            <w:r w:rsidR="00D540BD" w:rsidRPr="00922E6A">
              <w:rPr>
                <w:rFonts w:ascii="Verdana" w:hAnsi="Verdana"/>
                <w:sz w:val="24"/>
                <w:szCs w:val="24"/>
              </w:rPr>
              <w:t>and Assurance</w:t>
            </w:r>
          </w:p>
        </w:tc>
      </w:tr>
      <w:tr w:rsidR="00573EA4" w:rsidRPr="00922E6A" w14:paraId="1CB846AF" w14:textId="77777777" w:rsidTr="002A7431">
        <w:trPr>
          <w:trHeight w:hRule="exact" w:val="567"/>
        </w:trPr>
        <w:tc>
          <w:tcPr>
            <w:tcW w:w="4400" w:type="dxa"/>
            <w:shd w:val="clear" w:color="auto" w:fill="auto"/>
          </w:tcPr>
          <w:p w14:paraId="6691467A" w14:textId="74E07F90" w:rsidR="00573EA4" w:rsidRPr="00922E6A" w:rsidRDefault="00B1251A" w:rsidP="007D6BEA">
            <w:pPr>
              <w:spacing w:after="0" w:line="240" w:lineRule="auto"/>
              <w:rPr>
                <w:rFonts w:ascii="Verdana" w:hAnsi="Verdana"/>
                <w:sz w:val="24"/>
                <w:szCs w:val="24"/>
              </w:rPr>
            </w:pPr>
            <w:r w:rsidRPr="00922E6A">
              <w:rPr>
                <w:rFonts w:ascii="Verdana" w:hAnsi="Verdana"/>
                <w:sz w:val="24"/>
                <w:szCs w:val="24"/>
              </w:rPr>
              <w:t>Simon Cookson</w:t>
            </w:r>
          </w:p>
        </w:tc>
        <w:tc>
          <w:tcPr>
            <w:tcW w:w="6232" w:type="dxa"/>
            <w:shd w:val="clear" w:color="auto" w:fill="auto"/>
          </w:tcPr>
          <w:p w14:paraId="6E49B52C" w14:textId="228B3F2D" w:rsidR="00573EA4" w:rsidRPr="00922E6A" w:rsidRDefault="00573EA4" w:rsidP="007D6BEA">
            <w:pPr>
              <w:spacing w:after="0" w:line="240" w:lineRule="auto"/>
              <w:rPr>
                <w:rFonts w:ascii="Verdana" w:hAnsi="Verdana"/>
                <w:sz w:val="24"/>
                <w:szCs w:val="24"/>
              </w:rPr>
            </w:pPr>
            <w:r w:rsidRPr="00922E6A">
              <w:rPr>
                <w:rFonts w:ascii="Verdana" w:hAnsi="Verdana"/>
                <w:sz w:val="24"/>
                <w:szCs w:val="24"/>
              </w:rPr>
              <w:t>Head of Internal Audit</w:t>
            </w:r>
            <w:r w:rsidR="00970ED3" w:rsidRPr="00922E6A">
              <w:rPr>
                <w:rFonts w:ascii="Verdana" w:hAnsi="Verdana"/>
                <w:sz w:val="24"/>
                <w:szCs w:val="24"/>
              </w:rPr>
              <w:t>, NWSSP</w:t>
            </w:r>
          </w:p>
        </w:tc>
      </w:tr>
      <w:tr w:rsidR="00B356F5" w:rsidRPr="00922E6A" w14:paraId="7F631773" w14:textId="77777777" w:rsidTr="002A7431">
        <w:trPr>
          <w:trHeight w:hRule="exact" w:val="567"/>
        </w:trPr>
        <w:tc>
          <w:tcPr>
            <w:tcW w:w="4400" w:type="dxa"/>
            <w:shd w:val="clear" w:color="auto" w:fill="auto"/>
          </w:tcPr>
          <w:p w14:paraId="647C580D" w14:textId="77777777" w:rsidR="00B356F5" w:rsidRPr="00922E6A" w:rsidRDefault="00B356F5" w:rsidP="007D6BEA">
            <w:pPr>
              <w:spacing w:after="0" w:line="240" w:lineRule="auto"/>
              <w:rPr>
                <w:rFonts w:ascii="Verdana" w:hAnsi="Verdana"/>
                <w:sz w:val="24"/>
                <w:szCs w:val="24"/>
              </w:rPr>
            </w:pPr>
            <w:r w:rsidRPr="00922E6A">
              <w:rPr>
                <w:rFonts w:ascii="Verdana" w:hAnsi="Verdana"/>
                <w:sz w:val="24"/>
                <w:szCs w:val="24"/>
              </w:rPr>
              <w:t>Stephen Chaney</w:t>
            </w:r>
          </w:p>
        </w:tc>
        <w:tc>
          <w:tcPr>
            <w:tcW w:w="6232" w:type="dxa"/>
            <w:shd w:val="clear" w:color="auto" w:fill="auto"/>
          </w:tcPr>
          <w:p w14:paraId="114AD892" w14:textId="50B85804" w:rsidR="00B356F5" w:rsidRPr="00922E6A" w:rsidRDefault="00B356F5" w:rsidP="007D6BEA">
            <w:pPr>
              <w:spacing w:after="0" w:line="240" w:lineRule="auto"/>
              <w:rPr>
                <w:rFonts w:ascii="Verdana" w:hAnsi="Verdana"/>
                <w:sz w:val="24"/>
                <w:szCs w:val="24"/>
              </w:rPr>
            </w:pPr>
            <w:r w:rsidRPr="00922E6A">
              <w:rPr>
                <w:rFonts w:ascii="Verdana" w:hAnsi="Verdana"/>
                <w:sz w:val="24"/>
                <w:szCs w:val="24"/>
              </w:rPr>
              <w:t>Deputy Head of Internal Audit</w:t>
            </w:r>
            <w:r w:rsidR="00970ED3" w:rsidRPr="00922E6A">
              <w:rPr>
                <w:rFonts w:ascii="Verdana" w:hAnsi="Verdana"/>
                <w:sz w:val="24"/>
                <w:szCs w:val="24"/>
              </w:rPr>
              <w:t>, NWSSP</w:t>
            </w:r>
          </w:p>
        </w:tc>
      </w:tr>
      <w:tr w:rsidR="00B356F5" w:rsidRPr="00922E6A" w14:paraId="173557C9" w14:textId="77777777" w:rsidTr="002A7431">
        <w:trPr>
          <w:trHeight w:hRule="exact" w:val="567"/>
        </w:trPr>
        <w:tc>
          <w:tcPr>
            <w:tcW w:w="4400" w:type="dxa"/>
          </w:tcPr>
          <w:p w14:paraId="0EF2FB49" w14:textId="77777777" w:rsidR="00084BFF" w:rsidRPr="00922E6A" w:rsidRDefault="00084BFF" w:rsidP="007D6BEA">
            <w:pPr>
              <w:spacing w:after="0" w:line="240" w:lineRule="auto"/>
              <w:rPr>
                <w:rFonts w:ascii="Verdana" w:hAnsi="Verdana"/>
                <w:sz w:val="24"/>
                <w:szCs w:val="24"/>
              </w:rPr>
            </w:pPr>
            <w:r w:rsidRPr="00922E6A">
              <w:rPr>
                <w:rFonts w:ascii="Verdana" w:hAnsi="Verdana"/>
                <w:sz w:val="24"/>
                <w:szCs w:val="24"/>
              </w:rPr>
              <w:t>Nat</w:t>
            </w:r>
            <w:r w:rsidR="00033D87" w:rsidRPr="00922E6A">
              <w:rPr>
                <w:rFonts w:ascii="Verdana" w:hAnsi="Verdana"/>
                <w:sz w:val="24"/>
                <w:szCs w:val="24"/>
              </w:rPr>
              <w:t>h</w:t>
            </w:r>
            <w:r w:rsidRPr="00922E6A">
              <w:rPr>
                <w:rFonts w:ascii="Verdana" w:hAnsi="Verdana"/>
                <w:sz w:val="24"/>
                <w:szCs w:val="24"/>
              </w:rPr>
              <w:t>an Cou</w:t>
            </w:r>
            <w:r w:rsidR="00033D87" w:rsidRPr="00922E6A">
              <w:rPr>
                <w:rFonts w:ascii="Verdana" w:hAnsi="Verdana"/>
                <w:sz w:val="24"/>
                <w:szCs w:val="24"/>
              </w:rPr>
              <w:t>ch</w:t>
            </w:r>
          </w:p>
          <w:p w14:paraId="223BA108" w14:textId="6B3AAAFC" w:rsidR="00970ED3" w:rsidRPr="00922E6A" w:rsidRDefault="00970ED3" w:rsidP="007D6BEA">
            <w:pPr>
              <w:spacing w:after="0" w:line="240" w:lineRule="auto"/>
              <w:rPr>
                <w:rFonts w:ascii="Verdana" w:hAnsi="Verdana"/>
                <w:sz w:val="24"/>
                <w:szCs w:val="24"/>
              </w:rPr>
            </w:pPr>
            <w:r w:rsidRPr="00922E6A">
              <w:rPr>
                <w:rFonts w:ascii="Verdana" w:hAnsi="Verdana"/>
                <w:sz w:val="24"/>
                <w:szCs w:val="24"/>
              </w:rPr>
              <w:t>Tracey Veale</w:t>
            </w:r>
          </w:p>
          <w:p w14:paraId="1787A2BF" w14:textId="44F8D874" w:rsidR="00970ED3" w:rsidRPr="00922E6A" w:rsidRDefault="00970ED3" w:rsidP="007D6BEA">
            <w:pPr>
              <w:spacing w:after="0" w:line="240" w:lineRule="auto"/>
              <w:rPr>
                <w:rFonts w:ascii="Verdana" w:hAnsi="Verdana"/>
                <w:sz w:val="24"/>
                <w:szCs w:val="24"/>
              </w:rPr>
            </w:pPr>
            <w:r w:rsidRPr="00922E6A">
              <w:rPr>
                <w:rFonts w:ascii="Verdana" w:hAnsi="Verdana"/>
                <w:sz w:val="24"/>
                <w:szCs w:val="24"/>
              </w:rPr>
              <w:t>Lucy Windsor</w:t>
            </w:r>
          </w:p>
        </w:tc>
        <w:tc>
          <w:tcPr>
            <w:tcW w:w="6232" w:type="dxa"/>
            <w:shd w:val="clear" w:color="auto" w:fill="auto"/>
          </w:tcPr>
          <w:p w14:paraId="295E2D39" w14:textId="77777777" w:rsidR="00033D87" w:rsidRPr="00922E6A" w:rsidRDefault="00033D87" w:rsidP="007D6BEA">
            <w:pPr>
              <w:spacing w:after="0" w:line="240" w:lineRule="auto"/>
              <w:rPr>
                <w:rFonts w:ascii="Verdana" w:hAnsi="Verdana"/>
                <w:sz w:val="24"/>
                <w:szCs w:val="24"/>
              </w:rPr>
            </w:pPr>
            <w:r w:rsidRPr="00922E6A">
              <w:rPr>
                <w:rFonts w:ascii="Verdana" w:hAnsi="Verdana"/>
                <w:sz w:val="24"/>
                <w:szCs w:val="24"/>
              </w:rPr>
              <w:t>Performance Audit Lead, Audit Wales</w:t>
            </w:r>
          </w:p>
          <w:p w14:paraId="76373378" w14:textId="77777777" w:rsidR="00970ED3" w:rsidRPr="00922E6A" w:rsidRDefault="00970ED3" w:rsidP="007D6BEA">
            <w:pPr>
              <w:spacing w:after="0" w:line="240" w:lineRule="auto"/>
              <w:rPr>
                <w:rFonts w:ascii="Verdana" w:hAnsi="Verdana"/>
                <w:sz w:val="24"/>
                <w:szCs w:val="24"/>
              </w:rPr>
            </w:pPr>
            <w:r w:rsidRPr="00922E6A">
              <w:rPr>
                <w:rFonts w:ascii="Verdana" w:hAnsi="Verdana"/>
                <w:sz w:val="24"/>
                <w:szCs w:val="24"/>
              </w:rPr>
              <w:t>Finance Audit Lead, Audit Wales</w:t>
            </w:r>
          </w:p>
          <w:p w14:paraId="2F336571" w14:textId="77777777" w:rsidR="00970ED3" w:rsidRPr="00922E6A" w:rsidRDefault="00970ED3" w:rsidP="007D6BEA">
            <w:pPr>
              <w:spacing w:after="0" w:line="240" w:lineRule="auto"/>
              <w:rPr>
                <w:rFonts w:ascii="Verdana" w:hAnsi="Verdana"/>
                <w:sz w:val="24"/>
                <w:szCs w:val="24"/>
              </w:rPr>
            </w:pPr>
            <w:r w:rsidRPr="00922E6A">
              <w:rPr>
                <w:rFonts w:ascii="Verdana" w:hAnsi="Verdana"/>
                <w:sz w:val="24"/>
                <w:szCs w:val="24"/>
              </w:rPr>
              <w:t>Secretariat</w:t>
            </w:r>
          </w:p>
          <w:p w14:paraId="497B388D" w14:textId="2FC18C62" w:rsidR="003B22B4" w:rsidRPr="00922E6A" w:rsidRDefault="003B22B4" w:rsidP="007D6BEA">
            <w:pPr>
              <w:spacing w:after="0" w:line="240" w:lineRule="auto"/>
              <w:rPr>
                <w:rFonts w:ascii="Verdana" w:hAnsi="Verdana"/>
                <w:sz w:val="24"/>
                <w:szCs w:val="24"/>
              </w:rPr>
            </w:pPr>
          </w:p>
        </w:tc>
      </w:tr>
      <w:tr w:rsidR="00B356F5" w:rsidRPr="00922E6A" w14:paraId="763348E7" w14:textId="77777777" w:rsidTr="002A7431">
        <w:trPr>
          <w:trHeight w:hRule="exact" w:val="567"/>
        </w:trPr>
        <w:tc>
          <w:tcPr>
            <w:tcW w:w="4400" w:type="dxa"/>
            <w:shd w:val="clear" w:color="auto" w:fill="D9D9D9" w:themeFill="background1" w:themeFillShade="D9"/>
          </w:tcPr>
          <w:p w14:paraId="68D106C9" w14:textId="77777777" w:rsidR="00B356F5" w:rsidRPr="00922E6A" w:rsidRDefault="00B356F5" w:rsidP="007D6BEA">
            <w:pPr>
              <w:spacing w:after="0" w:line="240" w:lineRule="auto"/>
              <w:rPr>
                <w:rFonts w:ascii="Verdana" w:hAnsi="Verdana"/>
                <w:b/>
                <w:sz w:val="24"/>
                <w:szCs w:val="24"/>
              </w:rPr>
            </w:pPr>
            <w:r w:rsidRPr="00922E6A">
              <w:rPr>
                <w:rFonts w:ascii="Verdana" w:hAnsi="Verdana"/>
                <w:b/>
                <w:sz w:val="24"/>
                <w:szCs w:val="24"/>
              </w:rPr>
              <w:t>Apologies:</w:t>
            </w:r>
          </w:p>
        </w:tc>
        <w:tc>
          <w:tcPr>
            <w:tcW w:w="6232" w:type="dxa"/>
            <w:shd w:val="clear" w:color="auto" w:fill="D9D9D9" w:themeFill="background1" w:themeFillShade="D9"/>
          </w:tcPr>
          <w:p w14:paraId="35FE41E9" w14:textId="77777777" w:rsidR="00B356F5" w:rsidRPr="00922E6A" w:rsidRDefault="00B356F5" w:rsidP="007D6BEA">
            <w:pPr>
              <w:spacing w:after="0" w:line="240" w:lineRule="auto"/>
              <w:rPr>
                <w:rFonts w:ascii="Verdana" w:hAnsi="Verdana"/>
                <w:sz w:val="24"/>
                <w:szCs w:val="24"/>
              </w:rPr>
            </w:pPr>
          </w:p>
        </w:tc>
      </w:tr>
      <w:tr w:rsidR="00B356F5" w:rsidRPr="00922E6A" w14:paraId="38CA0042" w14:textId="77777777" w:rsidTr="002A7431">
        <w:trPr>
          <w:trHeight w:hRule="exact" w:val="567"/>
        </w:trPr>
        <w:tc>
          <w:tcPr>
            <w:tcW w:w="4400" w:type="dxa"/>
            <w:shd w:val="clear" w:color="auto" w:fill="auto"/>
          </w:tcPr>
          <w:p w14:paraId="2880CE24" w14:textId="61911D79" w:rsidR="00B356F5" w:rsidRPr="00922E6A" w:rsidRDefault="00970ED3" w:rsidP="007D6BEA">
            <w:pPr>
              <w:spacing w:after="0" w:line="240" w:lineRule="auto"/>
              <w:rPr>
                <w:rFonts w:ascii="Verdana" w:hAnsi="Verdana"/>
                <w:sz w:val="24"/>
                <w:szCs w:val="24"/>
              </w:rPr>
            </w:pPr>
            <w:r w:rsidRPr="00922E6A">
              <w:rPr>
                <w:rFonts w:ascii="Verdana" w:hAnsi="Verdana"/>
                <w:sz w:val="24"/>
                <w:szCs w:val="24"/>
              </w:rPr>
              <w:t>Andrew Doughton</w:t>
            </w:r>
          </w:p>
        </w:tc>
        <w:tc>
          <w:tcPr>
            <w:tcW w:w="6232" w:type="dxa"/>
            <w:shd w:val="clear" w:color="auto" w:fill="auto"/>
          </w:tcPr>
          <w:p w14:paraId="7070F73E" w14:textId="11969E75" w:rsidR="00B356F5" w:rsidRPr="00922E6A" w:rsidRDefault="00354499" w:rsidP="007D6BEA">
            <w:pPr>
              <w:spacing w:after="0" w:line="240" w:lineRule="auto"/>
              <w:rPr>
                <w:rFonts w:ascii="Verdana" w:hAnsi="Verdana"/>
                <w:sz w:val="24"/>
                <w:szCs w:val="24"/>
              </w:rPr>
            </w:pPr>
            <w:r w:rsidRPr="00922E6A">
              <w:rPr>
                <w:rFonts w:ascii="Verdana" w:hAnsi="Verdana"/>
                <w:sz w:val="24"/>
                <w:szCs w:val="24"/>
              </w:rPr>
              <w:t>Performance Audit Manager, Audit Wales</w:t>
            </w:r>
          </w:p>
        </w:tc>
      </w:tr>
      <w:tr w:rsidR="00970ED3" w:rsidRPr="00922E6A" w14:paraId="79E1863D" w14:textId="77777777" w:rsidTr="002A7431">
        <w:trPr>
          <w:trHeight w:hRule="exact" w:val="567"/>
        </w:trPr>
        <w:tc>
          <w:tcPr>
            <w:tcW w:w="4400" w:type="dxa"/>
            <w:shd w:val="clear" w:color="auto" w:fill="auto"/>
          </w:tcPr>
          <w:p w14:paraId="16D77074" w14:textId="194B59B8" w:rsidR="00970ED3" w:rsidRPr="00922E6A" w:rsidRDefault="00970ED3" w:rsidP="007D6BEA">
            <w:pPr>
              <w:spacing w:after="0" w:line="240" w:lineRule="auto"/>
              <w:rPr>
                <w:rFonts w:ascii="Verdana" w:hAnsi="Verdana"/>
                <w:sz w:val="24"/>
                <w:szCs w:val="24"/>
              </w:rPr>
            </w:pPr>
            <w:r w:rsidRPr="00922E6A">
              <w:rPr>
                <w:rFonts w:ascii="Verdana" w:hAnsi="Verdana"/>
                <w:sz w:val="24"/>
                <w:szCs w:val="24"/>
              </w:rPr>
              <w:t>Richard Clarke</w:t>
            </w:r>
          </w:p>
        </w:tc>
        <w:tc>
          <w:tcPr>
            <w:tcW w:w="6232" w:type="dxa"/>
            <w:shd w:val="clear" w:color="auto" w:fill="auto"/>
          </w:tcPr>
          <w:p w14:paraId="6201CB4F" w14:textId="69E8C831" w:rsidR="00970ED3" w:rsidRPr="00922E6A" w:rsidRDefault="00970ED3" w:rsidP="007D6BEA">
            <w:pPr>
              <w:spacing w:after="0" w:line="240" w:lineRule="auto"/>
              <w:rPr>
                <w:rFonts w:ascii="Verdana" w:hAnsi="Verdana"/>
                <w:sz w:val="24"/>
                <w:szCs w:val="24"/>
              </w:rPr>
            </w:pPr>
            <w:r w:rsidRPr="00922E6A">
              <w:rPr>
                <w:rFonts w:ascii="Verdana" w:hAnsi="Verdana"/>
                <w:sz w:val="24"/>
                <w:szCs w:val="24"/>
              </w:rPr>
              <w:t>Independent Member (Vice Chair)</w:t>
            </w:r>
          </w:p>
        </w:tc>
      </w:tr>
      <w:tr w:rsidR="0050552B" w:rsidRPr="00922E6A" w14:paraId="4692650C" w14:textId="77777777" w:rsidTr="002A7431">
        <w:trPr>
          <w:trHeight w:hRule="exact" w:val="567"/>
        </w:trPr>
        <w:tc>
          <w:tcPr>
            <w:tcW w:w="4400" w:type="dxa"/>
            <w:shd w:val="clear" w:color="auto" w:fill="auto"/>
          </w:tcPr>
          <w:p w14:paraId="7CE00F65" w14:textId="508ADD69" w:rsidR="0050552B" w:rsidRPr="00922E6A" w:rsidRDefault="00354499" w:rsidP="007D6BEA">
            <w:pPr>
              <w:spacing w:after="0" w:line="240" w:lineRule="auto"/>
              <w:rPr>
                <w:rFonts w:ascii="Verdana" w:hAnsi="Verdana"/>
                <w:sz w:val="24"/>
                <w:szCs w:val="24"/>
              </w:rPr>
            </w:pPr>
            <w:r w:rsidRPr="00922E6A">
              <w:rPr>
                <w:rFonts w:ascii="Verdana" w:hAnsi="Verdana"/>
                <w:sz w:val="24"/>
                <w:szCs w:val="24"/>
              </w:rPr>
              <w:t>Richard Harries</w:t>
            </w:r>
          </w:p>
        </w:tc>
        <w:tc>
          <w:tcPr>
            <w:tcW w:w="6232" w:type="dxa"/>
            <w:shd w:val="clear" w:color="auto" w:fill="auto"/>
          </w:tcPr>
          <w:p w14:paraId="3ABB82B6" w14:textId="33F88D4D" w:rsidR="0050552B" w:rsidRPr="00922E6A" w:rsidRDefault="00354499" w:rsidP="007D6BEA">
            <w:pPr>
              <w:spacing w:after="0" w:line="240" w:lineRule="auto"/>
              <w:rPr>
                <w:rFonts w:ascii="Verdana" w:hAnsi="Verdana"/>
                <w:sz w:val="24"/>
                <w:szCs w:val="24"/>
              </w:rPr>
            </w:pPr>
            <w:r w:rsidRPr="00922E6A">
              <w:rPr>
                <w:rFonts w:ascii="Verdana" w:hAnsi="Verdana"/>
                <w:sz w:val="24"/>
                <w:szCs w:val="24"/>
              </w:rPr>
              <w:t>Audit Wales</w:t>
            </w:r>
          </w:p>
        </w:tc>
      </w:tr>
    </w:tbl>
    <w:p w14:paraId="117B1EC7" w14:textId="08317C5F" w:rsidR="00683151" w:rsidRPr="00922E6A" w:rsidRDefault="002A7431" w:rsidP="007D6BEA">
      <w:pPr>
        <w:spacing w:after="0" w:line="240" w:lineRule="auto"/>
        <w:rPr>
          <w:rFonts w:ascii="Verdana" w:hAnsi="Verdana"/>
          <w:b/>
          <w:sz w:val="24"/>
          <w:szCs w:val="24"/>
        </w:rPr>
      </w:pPr>
      <w:r>
        <w:rPr>
          <w:rFonts w:ascii="Verdana" w:hAnsi="Verdana"/>
          <w:b/>
          <w:sz w:val="24"/>
          <w:szCs w:val="24"/>
        </w:rPr>
        <w:br w:type="page"/>
      </w:r>
    </w:p>
    <w:tbl>
      <w:tblPr>
        <w:tblStyle w:val="TableGrid"/>
        <w:tblpPr w:leftFromText="180" w:rightFromText="180" w:vertAnchor="text" w:tblpX="-714" w:tblpY="1"/>
        <w:tblOverlap w:val="never"/>
        <w:tblW w:w="10627" w:type="dxa"/>
        <w:tblLook w:val="04A0" w:firstRow="1" w:lastRow="0" w:firstColumn="1" w:lastColumn="0" w:noHBand="0" w:noVBand="1"/>
      </w:tblPr>
      <w:tblGrid>
        <w:gridCol w:w="1760"/>
        <w:gridCol w:w="8867"/>
      </w:tblGrid>
      <w:tr w:rsidR="00410756" w:rsidRPr="00922E6A" w14:paraId="6C8C0804" w14:textId="77777777" w:rsidTr="77C01DF4">
        <w:tc>
          <w:tcPr>
            <w:tcW w:w="1760" w:type="dxa"/>
            <w:shd w:val="clear" w:color="auto" w:fill="D9D9D9" w:themeFill="background1" w:themeFillShade="D9"/>
          </w:tcPr>
          <w:p w14:paraId="0864EBA4" w14:textId="7417C664" w:rsidR="00410756" w:rsidRPr="00922E6A" w:rsidRDefault="00410756" w:rsidP="007D6BEA">
            <w:pPr>
              <w:spacing w:after="0" w:line="240" w:lineRule="auto"/>
              <w:rPr>
                <w:rFonts w:ascii="Verdana" w:hAnsi="Verdana"/>
                <w:b/>
                <w:sz w:val="24"/>
                <w:szCs w:val="24"/>
              </w:rPr>
            </w:pPr>
          </w:p>
        </w:tc>
        <w:tc>
          <w:tcPr>
            <w:tcW w:w="8867" w:type="dxa"/>
            <w:shd w:val="clear" w:color="auto" w:fill="D9D9D9" w:themeFill="background1" w:themeFillShade="D9"/>
          </w:tcPr>
          <w:p w14:paraId="22B09D37" w14:textId="77777777" w:rsidR="00410756" w:rsidRPr="00922E6A" w:rsidRDefault="00410756" w:rsidP="007D6BEA">
            <w:pPr>
              <w:spacing w:after="0" w:line="240" w:lineRule="auto"/>
              <w:rPr>
                <w:rFonts w:ascii="Verdana" w:hAnsi="Verdana"/>
                <w:b/>
                <w:sz w:val="24"/>
                <w:szCs w:val="24"/>
              </w:rPr>
            </w:pPr>
            <w:r w:rsidRPr="00922E6A">
              <w:rPr>
                <w:rFonts w:ascii="Verdana" w:hAnsi="Verdana"/>
                <w:b/>
                <w:sz w:val="24"/>
                <w:szCs w:val="24"/>
              </w:rPr>
              <w:t>Preliminary Matters</w:t>
            </w:r>
          </w:p>
        </w:tc>
      </w:tr>
      <w:tr w:rsidR="003F0495" w:rsidRPr="00922E6A" w14:paraId="3FD63991" w14:textId="77777777" w:rsidTr="77C01DF4">
        <w:tc>
          <w:tcPr>
            <w:tcW w:w="1760" w:type="dxa"/>
          </w:tcPr>
          <w:p w14:paraId="531C74C4" w14:textId="2B306A31" w:rsidR="003F0495" w:rsidRPr="00922E6A" w:rsidRDefault="002545F7" w:rsidP="007D6BEA">
            <w:pPr>
              <w:spacing w:after="0" w:line="240" w:lineRule="auto"/>
              <w:rPr>
                <w:rFonts w:ascii="Verdana" w:hAnsi="Verdana"/>
                <w:b/>
                <w:sz w:val="24"/>
                <w:szCs w:val="24"/>
              </w:rPr>
            </w:pPr>
            <w:r w:rsidRPr="00922E6A">
              <w:rPr>
                <w:rFonts w:ascii="Verdana" w:hAnsi="Verdana"/>
                <w:b/>
                <w:sz w:val="24"/>
                <w:szCs w:val="24"/>
              </w:rPr>
              <w:t xml:space="preserve">AC </w:t>
            </w:r>
            <w:r w:rsidR="00970ED3" w:rsidRPr="00922E6A">
              <w:rPr>
                <w:rFonts w:ascii="Verdana" w:hAnsi="Verdana"/>
                <w:b/>
                <w:sz w:val="24"/>
                <w:szCs w:val="24"/>
              </w:rPr>
              <w:t>0610</w:t>
            </w:r>
            <w:r w:rsidR="003F0495" w:rsidRPr="00922E6A">
              <w:rPr>
                <w:rFonts w:ascii="Verdana" w:hAnsi="Verdana"/>
                <w:b/>
                <w:sz w:val="24"/>
                <w:szCs w:val="24"/>
              </w:rPr>
              <w:t>/0</w:t>
            </w:r>
            <w:r w:rsidR="00C24C5A" w:rsidRPr="00922E6A">
              <w:rPr>
                <w:rFonts w:ascii="Verdana" w:hAnsi="Verdana"/>
                <w:b/>
                <w:sz w:val="24"/>
                <w:szCs w:val="24"/>
              </w:rPr>
              <w:t>1</w:t>
            </w:r>
          </w:p>
        </w:tc>
        <w:tc>
          <w:tcPr>
            <w:tcW w:w="8867" w:type="dxa"/>
          </w:tcPr>
          <w:p w14:paraId="3F2E20D7" w14:textId="27566E80" w:rsidR="00507362" w:rsidRPr="00922E6A" w:rsidRDefault="003F0495" w:rsidP="007D6BEA">
            <w:pPr>
              <w:spacing w:after="0" w:line="240" w:lineRule="auto"/>
              <w:rPr>
                <w:rFonts w:ascii="Verdana" w:hAnsi="Verdana"/>
                <w:b/>
                <w:sz w:val="24"/>
                <w:szCs w:val="24"/>
              </w:rPr>
            </w:pPr>
            <w:r w:rsidRPr="00922E6A">
              <w:rPr>
                <w:rFonts w:ascii="Verdana" w:hAnsi="Verdana"/>
                <w:b/>
                <w:sz w:val="24"/>
                <w:szCs w:val="24"/>
              </w:rPr>
              <w:t>Apologies for Absence</w:t>
            </w:r>
          </w:p>
          <w:p w14:paraId="2F7F8AE6" w14:textId="77777777" w:rsidR="003F0495" w:rsidRPr="00922E6A" w:rsidRDefault="003F0495" w:rsidP="007D6BEA">
            <w:pPr>
              <w:spacing w:after="0" w:line="240" w:lineRule="auto"/>
              <w:jc w:val="both"/>
              <w:rPr>
                <w:rFonts w:ascii="Verdana" w:hAnsi="Verdana"/>
                <w:sz w:val="24"/>
                <w:szCs w:val="24"/>
              </w:rPr>
            </w:pPr>
            <w:r w:rsidRPr="00922E6A">
              <w:rPr>
                <w:rFonts w:ascii="Verdana" w:hAnsi="Verdana"/>
                <w:sz w:val="24"/>
                <w:szCs w:val="24"/>
              </w:rPr>
              <w:t>The Chair welcomed everyone to the meeting.</w:t>
            </w:r>
          </w:p>
          <w:p w14:paraId="7A47298D" w14:textId="77777777" w:rsidR="00871953" w:rsidRPr="00922E6A" w:rsidRDefault="00871953" w:rsidP="007D6BEA">
            <w:pPr>
              <w:spacing w:after="0" w:line="240" w:lineRule="auto"/>
              <w:jc w:val="both"/>
              <w:rPr>
                <w:rFonts w:ascii="Verdana" w:hAnsi="Verdana"/>
                <w:sz w:val="24"/>
                <w:szCs w:val="24"/>
              </w:rPr>
            </w:pPr>
          </w:p>
          <w:p w14:paraId="681340FF" w14:textId="39D9F98B" w:rsidR="003F0495" w:rsidRPr="00922E6A" w:rsidRDefault="003F0495" w:rsidP="007D6BEA">
            <w:pPr>
              <w:spacing w:after="0" w:line="240" w:lineRule="auto"/>
              <w:jc w:val="both"/>
              <w:rPr>
                <w:rFonts w:ascii="Verdana" w:hAnsi="Verdana"/>
                <w:sz w:val="24"/>
                <w:szCs w:val="24"/>
              </w:rPr>
            </w:pPr>
            <w:r w:rsidRPr="00922E6A">
              <w:rPr>
                <w:rFonts w:ascii="Verdana" w:hAnsi="Verdana"/>
                <w:sz w:val="24"/>
                <w:szCs w:val="24"/>
              </w:rPr>
              <w:t xml:space="preserve">Apologies for absence were noted.  </w:t>
            </w:r>
          </w:p>
          <w:p w14:paraId="45B159FE" w14:textId="77777777" w:rsidR="003F0495" w:rsidRPr="00922E6A" w:rsidRDefault="003F0495" w:rsidP="007D6BEA">
            <w:pPr>
              <w:spacing w:after="0" w:line="240" w:lineRule="auto"/>
              <w:jc w:val="both"/>
              <w:rPr>
                <w:rFonts w:ascii="Verdana" w:hAnsi="Verdana"/>
                <w:b/>
                <w:sz w:val="24"/>
                <w:szCs w:val="24"/>
              </w:rPr>
            </w:pPr>
          </w:p>
        </w:tc>
      </w:tr>
      <w:tr w:rsidR="003F0495" w:rsidRPr="00922E6A" w14:paraId="4D1836A6" w14:textId="77777777" w:rsidTr="77C01DF4">
        <w:tc>
          <w:tcPr>
            <w:tcW w:w="1760" w:type="dxa"/>
          </w:tcPr>
          <w:p w14:paraId="186B56C8" w14:textId="2B406C32" w:rsidR="003F0495" w:rsidRPr="00922E6A" w:rsidRDefault="002545F7" w:rsidP="007D6BEA">
            <w:pPr>
              <w:spacing w:after="0" w:line="240" w:lineRule="auto"/>
              <w:rPr>
                <w:rFonts w:ascii="Verdana" w:hAnsi="Verdana"/>
                <w:b/>
                <w:sz w:val="24"/>
                <w:szCs w:val="24"/>
              </w:rPr>
            </w:pPr>
            <w:r w:rsidRPr="00922E6A">
              <w:rPr>
                <w:rFonts w:ascii="Verdana" w:hAnsi="Verdana"/>
                <w:b/>
                <w:sz w:val="24"/>
                <w:szCs w:val="24"/>
              </w:rPr>
              <w:t xml:space="preserve">AC </w:t>
            </w:r>
            <w:r w:rsidR="00970ED3" w:rsidRPr="00922E6A">
              <w:rPr>
                <w:rFonts w:ascii="Verdana" w:hAnsi="Verdana"/>
                <w:b/>
                <w:sz w:val="24"/>
                <w:szCs w:val="24"/>
              </w:rPr>
              <w:t>0610</w:t>
            </w:r>
            <w:r w:rsidR="003F0495" w:rsidRPr="00922E6A">
              <w:rPr>
                <w:rFonts w:ascii="Verdana" w:hAnsi="Verdana"/>
                <w:b/>
                <w:sz w:val="24"/>
                <w:szCs w:val="24"/>
              </w:rPr>
              <w:t>/0</w:t>
            </w:r>
            <w:r w:rsidR="00C24C5A" w:rsidRPr="00922E6A">
              <w:rPr>
                <w:rFonts w:ascii="Verdana" w:hAnsi="Verdana"/>
                <w:b/>
                <w:sz w:val="24"/>
                <w:szCs w:val="24"/>
              </w:rPr>
              <w:t>2</w:t>
            </w:r>
          </w:p>
        </w:tc>
        <w:tc>
          <w:tcPr>
            <w:tcW w:w="8867" w:type="dxa"/>
          </w:tcPr>
          <w:p w14:paraId="6382F029" w14:textId="77777777" w:rsidR="003F0495" w:rsidRPr="00922E6A" w:rsidRDefault="003F0495" w:rsidP="007D6BEA">
            <w:pPr>
              <w:spacing w:after="0" w:line="240" w:lineRule="auto"/>
              <w:rPr>
                <w:rFonts w:ascii="Verdana" w:hAnsi="Verdana"/>
                <w:b/>
                <w:sz w:val="24"/>
                <w:szCs w:val="24"/>
              </w:rPr>
            </w:pPr>
            <w:r w:rsidRPr="00922E6A">
              <w:rPr>
                <w:rFonts w:ascii="Verdana" w:hAnsi="Verdana"/>
                <w:b/>
                <w:sz w:val="24"/>
                <w:szCs w:val="24"/>
              </w:rPr>
              <w:t>Declarations of Interest</w:t>
            </w:r>
          </w:p>
          <w:p w14:paraId="31443F12" w14:textId="77777777" w:rsidR="003F0495" w:rsidRPr="00922E6A" w:rsidRDefault="003F0495" w:rsidP="007D6BEA">
            <w:pPr>
              <w:spacing w:after="0" w:line="240" w:lineRule="auto"/>
              <w:rPr>
                <w:rFonts w:ascii="Verdana" w:hAnsi="Verdana"/>
                <w:iCs/>
                <w:sz w:val="24"/>
                <w:szCs w:val="24"/>
              </w:rPr>
            </w:pPr>
            <w:r w:rsidRPr="00922E6A">
              <w:rPr>
                <w:rFonts w:ascii="Verdana" w:hAnsi="Verdana"/>
                <w:iCs/>
                <w:sz w:val="24"/>
                <w:szCs w:val="24"/>
              </w:rPr>
              <w:t>There were no Declarations of Interest to record.</w:t>
            </w:r>
          </w:p>
          <w:p w14:paraId="223457C7" w14:textId="77777777" w:rsidR="003F0495" w:rsidRPr="00922E6A" w:rsidRDefault="003F0495" w:rsidP="007D6BEA">
            <w:pPr>
              <w:spacing w:after="0" w:line="240" w:lineRule="auto"/>
              <w:rPr>
                <w:rFonts w:ascii="Verdana" w:hAnsi="Verdana"/>
                <w:iCs/>
                <w:sz w:val="24"/>
                <w:szCs w:val="24"/>
              </w:rPr>
            </w:pPr>
          </w:p>
        </w:tc>
      </w:tr>
      <w:tr w:rsidR="003F0495" w:rsidRPr="00922E6A" w14:paraId="200D9F78" w14:textId="77777777" w:rsidTr="77C01DF4">
        <w:tc>
          <w:tcPr>
            <w:tcW w:w="1760" w:type="dxa"/>
          </w:tcPr>
          <w:p w14:paraId="34F5517A" w14:textId="0D145B98" w:rsidR="003F0495" w:rsidRPr="00922E6A" w:rsidRDefault="002545F7" w:rsidP="007D6BEA">
            <w:pPr>
              <w:spacing w:after="0" w:line="240" w:lineRule="auto"/>
              <w:rPr>
                <w:rFonts w:ascii="Verdana" w:hAnsi="Verdana"/>
                <w:b/>
                <w:sz w:val="24"/>
                <w:szCs w:val="24"/>
              </w:rPr>
            </w:pPr>
            <w:r w:rsidRPr="00922E6A">
              <w:rPr>
                <w:rFonts w:ascii="Verdana" w:hAnsi="Verdana"/>
                <w:b/>
                <w:sz w:val="24"/>
                <w:szCs w:val="24"/>
              </w:rPr>
              <w:t xml:space="preserve">AC </w:t>
            </w:r>
            <w:r w:rsidR="00970ED3" w:rsidRPr="00922E6A">
              <w:rPr>
                <w:rFonts w:ascii="Verdana" w:hAnsi="Verdana"/>
                <w:b/>
                <w:sz w:val="24"/>
                <w:szCs w:val="24"/>
              </w:rPr>
              <w:t>0610</w:t>
            </w:r>
            <w:r w:rsidR="003F0495" w:rsidRPr="00922E6A">
              <w:rPr>
                <w:rFonts w:ascii="Verdana" w:hAnsi="Verdana"/>
                <w:b/>
                <w:sz w:val="24"/>
                <w:szCs w:val="24"/>
              </w:rPr>
              <w:t>/0</w:t>
            </w:r>
            <w:r w:rsidR="00C24C5A" w:rsidRPr="00922E6A">
              <w:rPr>
                <w:rFonts w:ascii="Verdana" w:hAnsi="Verdana"/>
                <w:b/>
                <w:sz w:val="24"/>
                <w:szCs w:val="24"/>
              </w:rPr>
              <w:t>3</w:t>
            </w:r>
          </w:p>
        </w:tc>
        <w:tc>
          <w:tcPr>
            <w:tcW w:w="8867" w:type="dxa"/>
          </w:tcPr>
          <w:p w14:paraId="32AA42A8" w14:textId="5CC4AC8A" w:rsidR="003F0495" w:rsidRPr="00922E6A" w:rsidRDefault="003F0495" w:rsidP="007D6BEA">
            <w:pPr>
              <w:spacing w:after="0" w:line="240" w:lineRule="auto"/>
              <w:rPr>
                <w:rFonts w:ascii="Verdana" w:eastAsia="Times New Roman" w:hAnsi="Verdana" w:cs="Arial-BoldMT"/>
                <w:b/>
                <w:bCs/>
                <w:sz w:val="24"/>
                <w:szCs w:val="24"/>
                <w:lang w:eastAsia="ja-JP"/>
              </w:rPr>
            </w:pPr>
            <w:r w:rsidRPr="00922E6A">
              <w:rPr>
                <w:rFonts w:ascii="Verdana" w:eastAsia="Times New Roman" w:hAnsi="Verdana" w:cs="Arial-BoldMT"/>
                <w:b/>
                <w:bCs/>
                <w:sz w:val="24"/>
                <w:szCs w:val="24"/>
                <w:lang w:eastAsia="ja-JP"/>
              </w:rPr>
              <w:t xml:space="preserve">Draft Minutes of the Meeting held on </w:t>
            </w:r>
            <w:r w:rsidR="003B22B4" w:rsidRPr="00922E6A">
              <w:rPr>
                <w:rFonts w:ascii="Verdana" w:eastAsia="Times New Roman" w:hAnsi="Verdana" w:cs="Arial-BoldMT"/>
                <w:b/>
                <w:bCs/>
                <w:sz w:val="24"/>
                <w:szCs w:val="24"/>
                <w:lang w:eastAsia="ja-JP"/>
              </w:rPr>
              <w:t>02 August</w:t>
            </w:r>
            <w:r w:rsidR="00BC73B4" w:rsidRPr="00922E6A">
              <w:rPr>
                <w:rFonts w:ascii="Verdana" w:eastAsia="Times New Roman" w:hAnsi="Verdana" w:cs="Arial-BoldMT"/>
                <w:b/>
                <w:bCs/>
                <w:sz w:val="24"/>
                <w:szCs w:val="24"/>
                <w:lang w:eastAsia="ja-JP"/>
              </w:rPr>
              <w:t xml:space="preserve"> </w:t>
            </w:r>
            <w:r w:rsidR="00871953" w:rsidRPr="00922E6A">
              <w:rPr>
                <w:rFonts w:ascii="Verdana" w:eastAsia="Times New Roman" w:hAnsi="Verdana" w:cs="Arial-BoldMT"/>
                <w:b/>
                <w:bCs/>
                <w:sz w:val="24"/>
                <w:szCs w:val="24"/>
                <w:lang w:eastAsia="ja-JP"/>
              </w:rPr>
              <w:t>2022</w:t>
            </w:r>
          </w:p>
          <w:p w14:paraId="2B7C98C7" w14:textId="77777777" w:rsidR="00EC2AAE" w:rsidRPr="00922E6A" w:rsidRDefault="00871953" w:rsidP="007D6BEA">
            <w:pPr>
              <w:spacing w:after="0" w:line="240" w:lineRule="auto"/>
              <w:rPr>
                <w:rFonts w:ascii="Verdana" w:eastAsia="Times New Roman" w:hAnsi="Verdana" w:cs="Arial-BoldMT"/>
                <w:bCs/>
                <w:sz w:val="24"/>
                <w:szCs w:val="24"/>
                <w:lang w:eastAsia="ja-JP"/>
              </w:rPr>
            </w:pPr>
            <w:r w:rsidRPr="00922E6A">
              <w:rPr>
                <w:rFonts w:ascii="Verdana" w:eastAsia="Times New Roman" w:hAnsi="Verdana" w:cs="Arial-BoldMT"/>
                <w:bCs/>
                <w:sz w:val="24"/>
                <w:szCs w:val="24"/>
                <w:lang w:eastAsia="ja-JP"/>
              </w:rPr>
              <w:t>The Committee accepted the minutes as a true and accurate reflection of the meeting.</w:t>
            </w:r>
          </w:p>
          <w:p w14:paraId="612D406E" w14:textId="2DD6FB8A" w:rsidR="00FD3FB1" w:rsidRPr="00922E6A" w:rsidRDefault="00FD3FB1" w:rsidP="007D6BEA">
            <w:pPr>
              <w:spacing w:after="0" w:line="240" w:lineRule="auto"/>
              <w:rPr>
                <w:rFonts w:ascii="Verdana" w:eastAsia="Times New Roman" w:hAnsi="Verdana" w:cs="Arial-BoldMT"/>
                <w:bCs/>
                <w:sz w:val="24"/>
                <w:szCs w:val="24"/>
                <w:lang w:eastAsia="ja-JP"/>
              </w:rPr>
            </w:pPr>
          </w:p>
        </w:tc>
      </w:tr>
      <w:tr w:rsidR="003F0495" w:rsidRPr="00922E6A" w14:paraId="2FAE5AA0" w14:textId="77777777" w:rsidTr="77C01DF4">
        <w:tc>
          <w:tcPr>
            <w:tcW w:w="1760" w:type="dxa"/>
          </w:tcPr>
          <w:p w14:paraId="45AB7A76" w14:textId="6D767624" w:rsidR="003F0495" w:rsidRPr="00922E6A" w:rsidRDefault="002545F7" w:rsidP="007D6BEA">
            <w:pPr>
              <w:spacing w:after="0" w:line="240" w:lineRule="auto"/>
              <w:rPr>
                <w:rFonts w:ascii="Verdana" w:hAnsi="Verdana"/>
                <w:b/>
                <w:sz w:val="24"/>
                <w:szCs w:val="24"/>
              </w:rPr>
            </w:pPr>
            <w:r w:rsidRPr="00922E6A">
              <w:rPr>
                <w:rFonts w:ascii="Verdana" w:hAnsi="Verdana"/>
                <w:b/>
                <w:sz w:val="24"/>
                <w:szCs w:val="24"/>
              </w:rPr>
              <w:t xml:space="preserve">AC </w:t>
            </w:r>
            <w:r w:rsidR="00970ED3" w:rsidRPr="00922E6A">
              <w:rPr>
                <w:rFonts w:ascii="Verdana" w:hAnsi="Verdana"/>
                <w:b/>
                <w:sz w:val="24"/>
                <w:szCs w:val="24"/>
              </w:rPr>
              <w:t>0610</w:t>
            </w:r>
            <w:r w:rsidR="003F0495" w:rsidRPr="00922E6A">
              <w:rPr>
                <w:rFonts w:ascii="Verdana" w:hAnsi="Verdana"/>
                <w:b/>
                <w:sz w:val="24"/>
                <w:szCs w:val="24"/>
              </w:rPr>
              <w:t>/0</w:t>
            </w:r>
            <w:r w:rsidR="00C24C5A" w:rsidRPr="00922E6A">
              <w:rPr>
                <w:rFonts w:ascii="Verdana" w:hAnsi="Verdana"/>
                <w:b/>
                <w:sz w:val="24"/>
                <w:szCs w:val="24"/>
              </w:rPr>
              <w:t>4</w:t>
            </w:r>
          </w:p>
        </w:tc>
        <w:tc>
          <w:tcPr>
            <w:tcW w:w="8867" w:type="dxa"/>
          </w:tcPr>
          <w:p w14:paraId="50E4BAC3" w14:textId="09857636" w:rsidR="003F0495" w:rsidRPr="00922E6A" w:rsidRDefault="003F0495" w:rsidP="007D6BEA">
            <w:pPr>
              <w:spacing w:after="0" w:line="240" w:lineRule="auto"/>
              <w:rPr>
                <w:rFonts w:ascii="Verdana" w:hAnsi="Verdana"/>
                <w:b/>
                <w:sz w:val="24"/>
                <w:szCs w:val="24"/>
              </w:rPr>
            </w:pPr>
            <w:r w:rsidRPr="00922E6A">
              <w:rPr>
                <w:rFonts w:ascii="Verdana" w:hAnsi="Verdana"/>
                <w:b/>
                <w:sz w:val="24"/>
                <w:szCs w:val="24"/>
              </w:rPr>
              <w:t>Action Sheet</w:t>
            </w:r>
          </w:p>
          <w:p w14:paraId="17C514A7" w14:textId="5C0638AB" w:rsidR="003C1F88" w:rsidRDefault="003C1F88" w:rsidP="007D6BEA">
            <w:pPr>
              <w:spacing w:after="0" w:line="240" w:lineRule="auto"/>
              <w:rPr>
                <w:rFonts w:ascii="Verdana" w:hAnsi="Verdana"/>
                <w:bCs/>
                <w:sz w:val="24"/>
                <w:szCs w:val="24"/>
              </w:rPr>
            </w:pPr>
            <w:r w:rsidRPr="003C1F88">
              <w:rPr>
                <w:rFonts w:ascii="Verdana" w:hAnsi="Verdana"/>
                <w:bCs/>
                <w:sz w:val="24"/>
                <w:szCs w:val="24"/>
              </w:rPr>
              <w:t xml:space="preserve">The Committee reviewed the Action Sheet and approved the removal of completed actions </w:t>
            </w:r>
            <w:r>
              <w:rPr>
                <w:rFonts w:ascii="Verdana" w:hAnsi="Verdana"/>
                <w:bCs/>
                <w:sz w:val="24"/>
                <w:szCs w:val="24"/>
              </w:rPr>
              <w:t>as</w:t>
            </w:r>
            <w:r w:rsidRPr="003C1F88">
              <w:rPr>
                <w:rFonts w:ascii="Verdana" w:hAnsi="Verdana"/>
                <w:bCs/>
                <w:sz w:val="24"/>
                <w:szCs w:val="24"/>
              </w:rPr>
              <w:t xml:space="preserve"> it was satisfied that all completed actions had been sufficiently completed.</w:t>
            </w:r>
          </w:p>
          <w:p w14:paraId="75B8CD76" w14:textId="77777777" w:rsidR="00A17E8B" w:rsidRDefault="00A17E8B" w:rsidP="007D6BEA">
            <w:pPr>
              <w:spacing w:after="0" w:line="240" w:lineRule="auto"/>
              <w:rPr>
                <w:rFonts w:ascii="Verdana" w:hAnsi="Verdana"/>
                <w:bCs/>
                <w:sz w:val="24"/>
                <w:szCs w:val="24"/>
              </w:rPr>
            </w:pPr>
          </w:p>
          <w:p w14:paraId="52FD33BB" w14:textId="4D7BEFC4" w:rsidR="00A17E8B" w:rsidRPr="00922E6A" w:rsidRDefault="003B22B4" w:rsidP="007D6BEA">
            <w:pPr>
              <w:spacing w:after="0" w:line="240" w:lineRule="auto"/>
              <w:rPr>
                <w:rFonts w:ascii="Verdana" w:hAnsi="Verdana"/>
                <w:bCs/>
                <w:sz w:val="24"/>
                <w:szCs w:val="24"/>
              </w:rPr>
            </w:pPr>
            <w:r w:rsidRPr="00922E6A">
              <w:rPr>
                <w:rFonts w:ascii="Verdana" w:hAnsi="Verdana"/>
                <w:bCs/>
                <w:sz w:val="24"/>
                <w:szCs w:val="24"/>
              </w:rPr>
              <w:t xml:space="preserve">The following </w:t>
            </w:r>
            <w:r w:rsidR="00071858" w:rsidRPr="00922E6A">
              <w:rPr>
                <w:rFonts w:ascii="Verdana" w:hAnsi="Verdana"/>
                <w:bCs/>
                <w:sz w:val="24"/>
                <w:szCs w:val="24"/>
              </w:rPr>
              <w:t xml:space="preserve">amendment to </w:t>
            </w:r>
            <w:r w:rsidRPr="00922E6A">
              <w:rPr>
                <w:rFonts w:ascii="Verdana" w:hAnsi="Verdana"/>
                <w:bCs/>
                <w:sz w:val="24"/>
                <w:szCs w:val="24"/>
              </w:rPr>
              <w:t>actions were requested</w:t>
            </w:r>
          </w:p>
          <w:p w14:paraId="65044F03" w14:textId="0C5A237A" w:rsidR="00A17E8B" w:rsidRDefault="003B22B4" w:rsidP="007D6BEA">
            <w:pPr>
              <w:pStyle w:val="ListParagraph"/>
              <w:numPr>
                <w:ilvl w:val="0"/>
                <w:numId w:val="11"/>
              </w:numPr>
              <w:spacing w:after="0" w:line="240" w:lineRule="auto"/>
              <w:rPr>
                <w:rFonts w:ascii="Verdana" w:eastAsia="Times New Roman" w:hAnsi="Verdana"/>
                <w:sz w:val="24"/>
                <w:szCs w:val="24"/>
              </w:rPr>
            </w:pPr>
            <w:r w:rsidRPr="00922E6A">
              <w:rPr>
                <w:rFonts w:ascii="Verdana" w:eastAsia="Times New Roman" w:hAnsi="Verdana"/>
                <w:sz w:val="24"/>
                <w:szCs w:val="24"/>
              </w:rPr>
              <w:t xml:space="preserve">Action AC 0208/13 amend the target date </w:t>
            </w:r>
            <w:r w:rsidR="00A17E8B">
              <w:rPr>
                <w:rFonts w:ascii="Verdana" w:eastAsia="Times New Roman" w:hAnsi="Verdana"/>
                <w:sz w:val="24"/>
                <w:szCs w:val="24"/>
              </w:rPr>
              <w:t>to 0</w:t>
            </w:r>
            <w:r w:rsidRPr="00922E6A">
              <w:rPr>
                <w:rFonts w:ascii="Verdana" w:eastAsia="Times New Roman" w:hAnsi="Verdana"/>
                <w:sz w:val="24"/>
                <w:szCs w:val="24"/>
              </w:rPr>
              <w:t>1 Dec ’22</w:t>
            </w:r>
          </w:p>
          <w:p w14:paraId="790FBEB5" w14:textId="77777777" w:rsidR="00A17E8B" w:rsidRDefault="00A17E8B" w:rsidP="00A17E8B">
            <w:pPr>
              <w:pStyle w:val="ListParagraph"/>
              <w:spacing w:after="0" w:line="240" w:lineRule="auto"/>
              <w:rPr>
                <w:rFonts w:ascii="Verdana" w:eastAsia="Times New Roman" w:hAnsi="Verdana"/>
                <w:sz w:val="24"/>
                <w:szCs w:val="24"/>
              </w:rPr>
            </w:pPr>
          </w:p>
          <w:p w14:paraId="7769BBD5" w14:textId="5A184FBC" w:rsidR="00A17E8B" w:rsidRDefault="00A17E8B" w:rsidP="007D6BEA">
            <w:pPr>
              <w:pStyle w:val="ListParagraph"/>
              <w:numPr>
                <w:ilvl w:val="0"/>
                <w:numId w:val="11"/>
              </w:numPr>
              <w:spacing w:after="0" w:line="240" w:lineRule="auto"/>
              <w:rPr>
                <w:rFonts w:ascii="Verdana" w:eastAsia="Times New Roman" w:hAnsi="Verdana"/>
                <w:sz w:val="24"/>
                <w:szCs w:val="24"/>
              </w:rPr>
            </w:pPr>
            <w:r w:rsidRPr="00A17E8B">
              <w:rPr>
                <w:rFonts w:ascii="Verdana" w:eastAsia="Times New Roman" w:hAnsi="Verdana"/>
                <w:sz w:val="24"/>
                <w:szCs w:val="24"/>
              </w:rPr>
              <w:t>Include an action item from the 02 August '22 meeting for the Medical Director to attend to provide an update on Job Planning.</w:t>
            </w:r>
          </w:p>
          <w:p w14:paraId="6B8C02EA" w14:textId="2F6DBE4D" w:rsidR="00071858" w:rsidRPr="00A17E8B" w:rsidRDefault="00071858" w:rsidP="00A17E8B">
            <w:pPr>
              <w:spacing w:after="0" w:line="240" w:lineRule="auto"/>
              <w:rPr>
                <w:rFonts w:ascii="Verdana" w:eastAsia="Times New Roman" w:hAnsi="Verdana"/>
                <w:sz w:val="24"/>
                <w:szCs w:val="24"/>
              </w:rPr>
            </w:pPr>
            <w:r w:rsidRPr="00A17E8B">
              <w:rPr>
                <w:rFonts w:ascii="Verdana" w:eastAsia="Times New Roman" w:hAnsi="Verdana"/>
                <w:b/>
                <w:bCs/>
                <w:sz w:val="24"/>
                <w:szCs w:val="24"/>
              </w:rPr>
              <w:t>Action: Secretariat</w:t>
            </w:r>
          </w:p>
          <w:p w14:paraId="64C68A23" w14:textId="214BB8F3" w:rsidR="00A63A76" w:rsidRPr="00922E6A" w:rsidRDefault="00A63A76" w:rsidP="007D6BEA">
            <w:pPr>
              <w:spacing w:after="0" w:line="240" w:lineRule="auto"/>
              <w:rPr>
                <w:rFonts w:ascii="Verdana" w:hAnsi="Verdana"/>
                <w:b/>
                <w:sz w:val="24"/>
                <w:szCs w:val="24"/>
              </w:rPr>
            </w:pPr>
          </w:p>
        </w:tc>
      </w:tr>
      <w:tr w:rsidR="006B1E2B" w:rsidRPr="00922E6A" w14:paraId="20BACBCA" w14:textId="77777777" w:rsidTr="00ED0E24">
        <w:trPr>
          <w:trHeight w:val="1216"/>
        </w:trPr>
        <w:tc>
          <w:tcPr>
            <w:tcW w:w="1760" w:type="dxa"/>
            <w:vMerge w:val="restart"/>
          </w:tcPr>
          <w:p w14:paraId="14986AF6" w14:textId="73601982" w:rsidR="006B1E2B" w:rsidRPr="00922E6A" w:rsidRDefault="006B1E2B" w:rsidP="007D6BEA">
            <w:pPr>
              <w:spacing w:after="0" w:line="240" w:lineRule="auto"/>
              <w:rPr>
                <w:rFonts w:ascii="Verdana" w:hAnsi="Verdana"/>
                <w:b/>
                <w:sz w:val="24"/>
                <w:szCs w:val="24"/>
              </w:rPr>
            </w:pPr>
            <w:r w:rsidRPr="00922E6A">
              <w:rPr>
                <w:rFonts w:ascii="Verdana" w:hAnsi="Verdana"/>
                <w:b/>
                <w:sz w:val="24"/>
                <w:szCs w:val="24"/>
              </w:rPr>
              <w:t>AC 0610/05</w:t>
            </w:r>
          </w:p>
        </w:tc>
        <w:tc>
          <w:tcPr>
            <w:tcW w:w="8867" w:type="dxa"/>
          </w:tcPr>
          <w:p w14:paraId="00BC350B" w14:textId="77777777" w:rsidR="00807806" w:rsidRPr="00922E6A" w:rsidRDefault="00ED0E24" w:rsidP="007D6BEA">
            <w:pPr>
              <w:spacing w:after="0" w:line="240" w:lineRule="auto"/>
              <w:rPr>
                <w:rFonts w:ascii="Verdana" w:hAnsi="Verdana"/>
                <w:b/>
                <w:sz w:val="24"/>
                <w:szCs w:val="24"/>
              </w:rPr>
            </w:pPr>
            <w:r w:rsidRPr="00922E6A">
              <w:rPr>
                <w:rFonts w:ascii="Verdana" w:hAnsi="Verdana"/>
                <w:b/>
                <w:sz w:val="24"/>
                <w:szCs w:val="24"/>
              </w:rPr>
              <w:t>Committee Annual Programme of Business 2022/23</w:t>
            </w:r>
          </w:p>
          <w:p w14:paraId="0216F747" w14:textId="086955C3" w:rsidR="00A17E8B" w:rsidRDefault="00A17E8B" w:rsidP="00A17E8B">
            <w:pPr>
              <w:spacing w:after="0" w:line="240" w:lineRule="auto"/>
              <w:rPr>
                <w:rFonts w:ascii="Verdana" w:hAnsi="Verdana"/>
                <w:bCs/>
                <w:sz w:val="24"/>
                <w:szCs w:val="24"/>
              </w:rPr>
            </w:pPr>
            <w:r w:rsidRPr="00A17E8B">
              <w:rPr>
                <w:rFonts w:ascii="Verdana" w:hAnsi="Verdana"/>
                <w:bCs/>
                <w:sz w:val="24"/>
                <w:szCs w:val="24"/>
              </w:rPr>
              <w:t>The Committee was encouraged to see the document progressing into an intuitive document that provided members with the necessary assurance that the Committee was carrying out its responsibilities as outlined in the Committee Terms of Reference</w:t>
            </w:r>
            <w:r>
              <w:rPr>
                <w:rFonts w:ascii="Verdana" w:hAnsi="Verdana"/>
                <w:bCs/>
                <w:sz w:val="24"/>
                <w:szCs w:val="24"/>
              </w:rPr>
              <w:t xml:space="preserve"> (ToR)</w:t>
            </w:r>
            <w:r w:rsidR="00DF004D">
              <w:rPr>
                <w:rFonts w:ascii="Verdana" w:hAnsi="Verdana"/>
                <w:bCs/>
                <w:sz w:val="24"/>
                <w:szCs w:val="24"/>
              </w:rPr>
              <w:t>.</w:t>
            </w:r>
          </w:p>
          <w:p w14:paraId="05A8812C" w14:textId="77777777" w:rsidR="00A17E8B" w:rsidRPr="00A17E8B" w:rsidRDefault="00A17E8B" w:rsidP="00A17E8B">
            <w:pPr>
              <w:spacing w:after="0" w:line="240" w:lineRule="auto"/>
              <w:rPr>
                <w:rFonts w:ascii="Verdana" w:hAnsi="Verdana"/>
                <w:bCs/>
                <w:sz w:val="24"/>
                <w:szCs w:val="24"/>
              </w:rPr>
            </w:pPr>
          </w:p>
          <w:p w14:paraId="420ED4C5" w14:textId="0B2C4651" w:rsidR="000B5668" w:rsidRDefault="00A17E8B" w:rsidP="000B5668">
            <w:pPr>
              <w:pStyle w:val="pf0"/>
              <w:spacing w:before="0" w:beforeAutospacing="0" w:after="0" w:afterAutospacing="0"/>
              <w:rPr>
                <w:rStyle w:val="cf01"/>
                <w:rFonts w:ascii="Verdana" w:hAnsi="Verdana"/>
                <w:sz w:val="24"/>
                <w:szCs w:val="24"/>
              </w:rPr>
            </w:pPr>
            <w:r w:rsidRPr="00A17E8B">
              <w:rPr>
                <w:rFonts w:ascii="Verdana" w:hAnsi="Verdana"/>
                <w:bCs/>
              </w:rPr>
              <w:t>In relation to additional items, the Interim Director of Finance (IDofF) requested clarification on the purpose of the Decarbon</w:t>
            </w:r>
            <w:r w:rsidR="00962AB2">
              <w:rPr>
                <w:rFonts w:ascii="Verdana" w:hAnsi="Verdana"/>
                <w:bCs/>
              </w:rPr>
              <w:t>is</w:t>
            </w:r>
            <w:r w:rsidRPr="00A17E8B">
              <w:rPr>
                <w:rFonts w:ascii="Verdana" w:hAnsi="Verdana"/>
                <w:bCs/>
              </w:rPr>
              <w:t xml:space="preserve">ation Update report. </w:t>
            </w:r>
            <w:r w:rsidRPr="000B5668">
              <w:rPr>
                <w:rFonts w:ascii="Verdana" w:hAnsi="Verdana"/>
                <w:bCs/>
              </w:rPr>
              <w:t xml:space="preserve">The DofCG </w:t>
            </w:r>
            <w:r w:rsidR="000B5668" w:rsidRPr="000B5668">
              <w:rPr>
                <w:rFonts w:ascii="Verdana" w:hAnsi="Verdana"/>
                <w:bCs/>
              </w:rPr>
              <w:t>would confirm</w:t>
            </w:r>
            <w:r w:rsidR="000B5668" w:rsidRPr="000B5668">
              <w:rPr>
                <w:rStyle w:val="cf01"/>
                <w:rFonts w:ascii="Verdana" w:hAnsi="Verdana"/>
                <w:sz w:val="24"/>
                <w:szCs w:val="24"/>
              </w:rPr>
              <w:t xml:space="preserve"> when a decarbonisation item was scheduled for the </w:t>
            </w:r>
            <w:r w:rsidR="00C149BF" w:rsidRPr="00C149BF">
              <w:rPr>
                <w:rFonts w:ascii="Verdana" w:eastAsia="Calibri" w:hAnsi="Verdana" w:cs="Arial"/>
                <w:lang w:eastAsia="en-US"/>
              </w:rPr>
              <w:t>Partnerships, Population Health &amp; Planning</w:t>
            </w:r>
            <w:r w:rsidR="00C149BF" w:rsidRPr="00C149BF">
              <w:rPr>
                <w:rFonts w:ascii="Arial" w:eastAsia="Calibri" w:hAnsi="Arial" w:cs="Arial"/>
                <w:b/>
                <w:bCs/>
                <w:lang w:eastAsia="en-US"/>
              </w:rPr>
              <w:t xml:space="preserve"> </w:t>
            </w:r>
            <w:r w:rsidR="000B5668" w:rsidRPr="000B5668">
              <w:rPr>
                <w:rStyle w:val="cf01"/>
                <w:rFonts w:ascii="Verdana" w:hAnsi="Verdana"/>
                <w:sz w:val="24"/>
                <w:szCs w:val="24"/>
              </w:rPr>
              <w:t>as the appropriate assurance committee</w:t>
            </w:r>
            <w:r w:rsidR="000B5668">
              <w:rPr>
                <w:rStyle w:val="cf01"/>
                <w:rFonts w:ascii="Verdana" w:hAnsi="Verdana"/>
                <w:sz w:val="24"/>
                <w:szCs w:val="24"/>
              </w:rPr>
              <w:t>.</w:t>
            </w:r>
          </w:p>
          <w:p w14:paraId="697D8AA0" w14:textId="64378C50" w:rsidR="00922E6A" w:rsidRPr="000B5668" w:rsidRDefault="00922E6A" w:rsidP="000B5668">
            <w:pPr>
              <w:pStyle w:val="pf0"/>
              <w:spacing w:before="0" w:beforeAutospacing="0" w:after="0" w:afterAutospacing="0"/>
              <w:rPr>
                <w:rFonts w:ascii="Verdana" w:hAnsi="Verdana" w:cs="Segoe UI"/>
              </w:rPr>
            </w:pPr>
            <w:r w:rsidRPr="00922E6A">
              <w:rPr>
                <w:rFonts w:ascii="Verdana" w:hAnsi="Verdana"/>
                <w:b/>
              </w:rPr>
              <w:t>Action: Director of Corporate Governance</w:t>
            </w:r>
          </w:p>
          <w:p w14:paraId="33EFE19E" w14:textId="14AF3F4C" w:rsidR="00922E6A" w:rsidRPr="00922E6A" w:rsidRDefault="00922E6A" w:rsidP="007D6BEA">
            <w:pPr>
              <w:spacing w:after="0" w:line="240" w:lineRule="auto"/>
              <w:rPr>
                <w:rFonts w:ascii="Verdana" w:hAnsi="Verdana"/>
                <w:bCs/>
                <w:sz w:val="24"/>
                <w:szCs w:val="24"/>
              </w:rPr>
            </w:pPr>
          </w:p>
          <w:p w14:paraId="0AB93CD7" w14:textId="69D246A5" w:rsidR="00A17E8B" w:rsidRDefault="00922E6A" w:rsidP="00426C20">
            <w:pPr>
              <w:spacing w:after="0" w:line="240" w:lineRule="auto"/>
              <w:rPr>
                <w:rFonts w:ascii="Verdana" w:hAnsi="Verdana"/>
                <w:bCs/>
                <w:sz w:val="24"/>
                <w:szCs w:val="24"/>
              </w:rPr>
            </w:pPr>
            <w:r w:rsidRPr="00922E6A">
              <w:rPr>
                <w:rFonts w:ascii="Verdana" w:hAnsi="Verdana"/>
                <w:bCs/>
                <w:sz w:val="24"/>
                <w:szCs w:val="24"/>
              </w:rPr>
              <w:t xml:space="preserve">The </w:t>
            </w:r>
            <w:r w:rsidR="00EA5691" w:rsidRPr="00922E6A">
              <w:rPr>
                <w:rFonts w:ascii="Verdana" w:hAnsi="Verdana"/>
                <w:bCs/>
                <w:sz w:val="24"/>
                <w:szCs w:val="24"/>
              </w:rPr>
              <w:t>Committee</w:t>
            </w:r>
            <w:r w:rsidR="00EA5691">
              <w:rPr>
                <w:rFonts w:ascii="Verdana" w:hAnsi="Verdana"/>
                <w:bCs/>
                <w:sz w:val="24"/>
                <w:szCs w:val="24"/>
              </w:rPr>
              <w:t>; -</w:t>
            </w:r>
            <w:r w:rsidRPr="00922E6A">
              <w:rPr>
                <w:rFonts w:ascii="Verdana" w:hAnsi="Verdana"/>
                <w:bCs/>
                <w:sz w:val="24"/>
                <w:szCs w:val="24"/>
              </w:rPr>
              <w:t xml:space="preserve"> </w:t>
            </w:r>
          </w:p>
          <w:p w14:paraId="221BF25F" w14:textId="211A5846" w:rsidR="00922E6A" w:rsidRPr="00A17E8B" w:rsidRDefault="00922E6A" w:rsidP="00A17E8B">
            <w:pPr>
              <w:pStyle w:val="ListParagraph"/>
              <w:numPr>
                <w:ilvl w:val="0"/>
                <w:numId w:val="29"/>
              </w:numPr>
              <w:spacing w:after="0" w:line="240" w:lineRule="auto"/>
              <w:rPr>
                <w:rFonts w:ascii="Verdana" w:hAnsi="Verdana"/>
                <w:bCs/>
                <w:sz w:val="24"/>
                <w:szCs w:val="24"/>
              </w:rPr>
            </w:pPr>
            <w:r w:rsidRPr="00A17E8B">
              <w:rPr>
                <w:rFonts w:ascii="Verdana" w:hAnsi="Verdana"/>
                <w:bCs/>
                <w:sz w:val="24"/>
                <w:szCs w:val="24"/>
              </w:rPr>
              <w:t>NOTED the</w:t>
            </w:r>
            <w:r w:rsidR="00426C20" w:rsidRPr="00A17E8B">
              <w:rPr>
                <w:rFonts w:ascii="Verdana" w:hAnsi="Verdana"/>
                <w:b/>
                <w:sz w:val="24"/>
                <w:szCs w:val="24"/>
              </w:rPr>
              <w:t xml:space="preserve"> </w:t>
            </w:r>
            <w:r w:rsidR="00426C20" w:rsidRPr="00A17E8B">
              <w:rPr>
                <w:rFonts w:ascii="Verdana" w:hAnsi="Verdana"/>
                <w:bCs/>
                <w:sz w:val="24"/>
                <w:szCs w:val="24"/>
              </w:rPr>
              <w:t xml:space="preserve">Committee Annual Programme of Business 2022/23 </w:t>
            </w:r>
            <w:r w:rsidRPr="00A17E8B">
              <w:rPr>
                <w:rFonts w:ascii="Verdana" w:hAnsi="Verdana"/>
                <w:bCs/>
                <w:sz w:val="24"/>
                <w:szCs w:val="24"/>
              </w:rPr>
              <w:t>report</w:t>
            </w:r>
            <w:r w:rsidR="00D36D0A" w:rsidRPr="00A17E8B">
              <w:rPr>
                <w:rFonts w:ascii="Verdana" w:hAnsi="Verdana"/>
                <w:bCs/>
                <w:sz w:val="24"/>
                <w:szCs w:val="24"/>
              </w:rPr>
              <w:t>.</w:t>
            </w:r>
          </w:p>
          <w:p w14:paraId="364C1B29" w14:textId="4F4BA111" w:rsidR="00807806" w:rsidRPr="00922E6A" w:rsidRDefault="00807806" w:rsidP="007D6BEA">
            <w:pPr>
              <w:spacing w:after="0" w:line="240" w:lineRule="auto"/>
              <w:rPr>
                <w:rFonts w:ascii="Verdana" w:hAnsi="Verdana"/>
                <w:b/>
                <w:sz w:val="24"/>
                <w:szCs w:val="24"/>
              </w:rPr>
            </w:pPr>
          </w:p>
        </w:tc>
      </w:tr>
      <w:tr w:rsidR="00ED0E24" w:rsidRPr="00922E6A" w14:paraId="12F6AE2F" w14:textId="77777777" w:rsidTr="00ED0E24">
        <w:trPr>
          <w:trHeight w:val="1215"/>
        </w:trPr>
        <w:tc>
          <w:tcPr>
            <w:tcW w:w="1760" w:type="dxa"/>
            <w:vMerge/>
          </w:tcPr>
          <w:p w14:paraId="1A15AE2A" w14:textId="77777777" w:rsidR="00ED0E24" w:rsidRPr="00922E6A" w:rsidRDefault="00ED0E24" w:rsidP="007D6BEA">
            <w:pPr>
              <w:spacing w:after="0" w:line="240" w:lineRule="auto"/>
              <w:rPr>
                <w:rFonts w:ascii="Verdana" w:hAnsi="Verdana"/>
                <w:b/>
                <w:sz w:val="24"/>
                <w:szCs w:val="24"/>
              </w:rPr>
            </w:pPr>
          </w:p>
        </w:tc>
        <w:tc>
          <w:tcPr>
            <w:tcW w:w="8867" w:type="dxa"/>
          </w:tcPr>
          <w:p w14:paraId="2EB1F3A7" w14:textId="3655850E" w:rsidR="00807806" w:rsidRDefault="00ED0E24" w:rsidP="007D6BEA">
            <w:pPr>
              <w:widowControl w:val="0"/>
              <w:spacing w:after="0" w:line="240" w:lineRule="auto"/>
              <w:rPr>
                <w:rFonts w:ascii="Verdana" w:hAnsi="Verdana"/>
                <w:b/>
                <w:bCs/>
                <w:sz w:val="24"/>
                <w:szCs w:val="24"/>
              </w:rPr>
            </w:pPr>
            <w:bookmarkStart w:id="0" w:name="_Hlk115084104"/>
            <w:r w:rsidRPr="00922E6A">
              <w:rPr>
                <w:rFonts w:ascii="Verdana" w:hAnsi="Verdana"/>
                <w:b/>
                <w:bCs/>
                <w:sz w:val="24"/>
                <w:szCs w:val="24"/>
              </w:rPr>
              <w:t>Assurance Note explaining the postponement of the Clinical Audit Plan</w:t>
            </w:r>
            <w:bookmarkEnd w:id="0"/>
          </w:p>
          <w:p w14:paraId="4CC74032" w14:textId="4B1C75BA" w:rsidR="0037000A" w:rsidRPr="002A7431" w:rsidRDefault="00962AB2" w:rsidP="00EA5691">
            <w:pPr>
              <w:widowControl w:val="0"/>
              <w:spacing w:after="0" w:line="240" w:lineRule="auto"/>
              <w:rPr>
                <w:rFonts w:ascii="Verdana" w:hAnsi="Verdana"/>
                <w:sz w:val="24"/>
                <w:szCs w:val="24"/>
              </w:rPr>
            </w:pPr>
            <w:r>
              <w:rPr>
                <w:rFonts w:ascii="Verdana" w:hAnsi="Verdana"/>
                <w:sz w:val="24"/>
                <w:szCs w:val="24"/>
              </w:rPr>
              <w:t xml:space="preserve">A request to postpone the presentation of the </w:t>
            </w:r>
            <w:r w:rsidR="00EA5691" w:rsidRPr="00EA5691">
              <w:rPr>
                <w:rFonts w:ascii="Verdana" w:hAnsi="Verdana"/>
                <w:sz w:val="24"/>
                <w:szCs w:val="24"/>
              </w:rPr>
              <w:t xml:space="preserve">Clinical Audit Plan was received and approved </w:t>
            </w:r>
            <w:r>
              <w:rPr>
                <w:rFonts w:ascii="Verdana" w:hAnsi="Verdana"/>
                <w:sz w:val="24"/>
                <w:szCs w:val="24"/>
              </w:rPr>
              <w:t>(</w:t>
            </w:r>
            <w:r w:rsidR="00EA5691" w:rsidRPr="00EA5691">
              <w:rPr>
                <w:rFonts w:ascii="Verdana" w:hAnsi="Verdana"/>
                <w:sz w:val="24"/>
                <w:szCs w:val="24"/>
              </w:rPr>
              <w:t xml:space="preserve">until the Committee's next meeting on December </w:t>
            </w:r>
            <w:r w:rsidR="00EA5691">
              <w:rPr>
                <w:rFonts w:ascii="Verdana" w:hAnsi="Verdana"/>
                <w:sz w:val="24"/>
                <w:szCs w:val="24"/>
              </w:rPr>
              <w:t>0</w:t>
            </w:r>
            <w:r w:rsidR="00EA5691" w:rsidRPr="00EA5691">
              <w:rPr>
                <w:rFonts w:ascii="Verdana" w:hAnsi="Verdana"/>
                <w:sz w:val="24"/>
                <w:szCs w:val="24"/>
              </w:rPr>
              <w:t>1, 2022</w:t>
            </w:r>
            <w:r>
              <w:rPr>
                <w:rFonts w:ascii="Verdana" w:hAnsi="Verdana"/>
                <w:sz w:val="24"/>
                <w:szCs w:val="24"/>
              </w:rPr>
              <w:t>)</w:t>
            </w:r>
          </w:p>
        </w:tc>
      </w:tr>
      <w:tr w:rsidR="00ED0E24" w:rsidRPr="00922E6A" w14:paraId="636AD6B9" w14:textId="77777777" w:rsidTr="00037A1A">
        <w:trPr>
          <w:trHeight w:val="390"/>
        </w:trPr>
        <w:tc>
          <w:tcPr>
            <w:tcW w:w="1760" w:type="dxa"/>
            <w:shd w:val="clear" w:color="auto" w:fill="D9D9D9" w:themeFill="background1" w:themeFillShade="D9"/>
          </w:tcPr>
          <w:p w14:paraId="0B896F4D" w14:textId="77777777" w:rsidR="00ED0E24" w:rsidRPr="00922E6A" w:rsidRDefault="00ED0E24" w:rsidP="007D6BEA">
            <w:pPr>
              <w:spacing w:after="0" w:line="240" w:lineRule="auto"/>
              <w:rPr>
                <w:rFonts w:ascii="Verdana" w:hAnsi="Verdana"/>
                <w:b/>
                <w:sz w:val="24"/>
                <w:szCs w:val="24"/>
              </w:rPr>
            </w:pPr>
          </w:p>
        </w:tc>
        <w:tc>
          <w:tcPr>
            <w:tcW w:w="8867" w:type="dxa"/>
            <w:shd w:val="clear" w:color="auto" w:fill="D9D9D9" w:themeFill="background1" w:themeFillShade="D9"/>
          </w:tcPr>
          <w:p w14:paraId="327F9459" w14:textId="2C707230" w:rsidR="00ED0E24" w:rsidRPr="00922E6A" w:rsidRDefault="00ED0E24" w:rsidP="007D6BEA">
            <w:pPr>
              <w:spacing w:line="240" w:lineRule="auto"/>
              <w:rPr>
                <w:rFonts w:ascii="Verdana" w:eastAsia="Verdana" w:hAnsi="Verdana" w:cs="Verdana"/>
                <w:b/>
                <w:bCs/>
                <w:sz w:val="24"/>
                <w:szCs w:val="24"/>
              </w:rPr>
            </w:pPr>
            <w:r w:rsidRPr="00922E6A">
              <w:rPr>
                <w:rFonts w:ascii="Verdana" w:eastAsia="Verdana" w:hAnsi="Verdana" w:cstheme="minorHAnsi"/>
                <w:b/>
                <w:bCs/>
                <w:sz w:val="24"/>
                <w:szCs w:val="24"/>
              </w:rPr>
              <w:t xml:space="preserve">Corporate Governance, Risk and Assurance </w:t>
            </w:r>
          </w:p>
        </w:tc>
      </w:tr>
      <w:tr w:rsidR="00ED0E24" w:rsidRPr="00922E6A" w14:paraId="25B047A8" w14:textId="77777777" w:rsidTr="77C01DF4">
        <w:tc>
          <w:tcPr>
            <w:tcW w:w="1760" w:type="dxa"/>
          </w:tcPr>
          <w:p w14:paraId="3D8702D7" w14:textId="01401904" w:rsidR="00ED0E24" w:rsidRPr="00922E6A" w:rsidRDefault="00ED0E24" w:rsidP="007D6BEA">
            <w:pPr>
              <w:spacing w:after="0" w:line="240" w:lineRule="auto"/>
              <w:rPr>
                <w:rFonts w:ascii="Verdana" w:hAnsi="Verdana"/>
                <w:b/>
                <w:sz w:val="24"/>
                <w:szCs w:val="24"/>
              </w:rPr>
            </w:pPr>
            <w:r w:rsidRPr="00922E6A">
              <w:rPr>
                <w:rFonts w:ascii="Verdana" w:hAnsi="Verdana"/>
                <w:b/>
                <w:sz w:val="24"/>
                <w:szCs w:val="24"/>
              </w:rPr>
              <w:t>AC 0610/06</w:t>
            </w:r>
          </w:p>
        </w:tc>
        <w:tc>
          <w:tcPr>
            <w:tcW w:w="8867" w:type="dxa"/>
          </w:tcPr>
          <w:p w14:paraId="78B35E53" w14:textId="77777777" w:rsidR="00ED0E24" w:rsidRPr="00922E6A" w:rsidRDefault="00ED0E24" w:rsidP="007D6BEA">
            <w:pPr>
              <w:pStyle w:val="paragraph"/>
              <w:spacing w:before="0" w:beforeAutospacing="0" w:after="0" w:afterAutospacing="0"/>
              <w:textAlignment w:val="baseline"/>
              <w:rPr>
                <w:rStyle w:val="normaltextrun"/>
                <w:rFonts w:ascii="Verdana" w:hAnsi="Verdana" w:cs="Segoe UI"/>
                <w:b/>
                <w:bCs/>
              </w:rPr>
            </w:pPr>
            <w:r w:rsidRPr="00922E6A">
              <w:rPr>
                <w:rStyle w:val="normaltextrun"/>
                <w:rFonts w:ascii="Verdana" w:hAnsi="Verdana" w:cs="Segoe UI"/>
                <w:b/>
                <w:bCs/>
              </w:rPr>
              <w:t>Internal &amp; External Audit Recommendation Tracker</w:t>
            </w:r>
          </w:p>
          <w:p w14:paraId="14368E7D" w14:textId="67F74709" w:rsidR="00ED0E24" w:rsidRDefault="00ED0E24" w:rsidP="000B5668">
            <w:pPr>
              <w:pStyle w:val="paragraph"/>
              <w:spacing w:before="0" w:beforeAutospacing="0" w:after="0" w:afterAutospacing="0"/>
              <w:textAlignment w:val="baseline"/>
              <w:rPr>
                <w:rStyle w:val="normaltextrun"/>
                <w:rFonts w:ascii="Verdana" w:hAnsi="Verdana"/>
              </w:rPr>
            </w:pPr>
            <w:r w:rsidRPr="00922E6A">
              <w:rPr>
                <w:rStyle w:val="normaltextrun"/>
                <w:rFonts w:ascii="Verdana" w:hAnsi="Verdana"/>
              </w:rPr>
              <w:t xml:space="preserve">The Committee received an update on the status of implementing internal and external audit recommendations since the Tracker was last presented to the Committee in August 2022. </w:t>
            </w:r>
          </w:p>
          <w:p w14:paraId="146D2333" w14:textId="39EC29D4" w:rsidR="00004A04" w:rsidRDefault="00004A04" w:rsidP="007D6BEA">
            <w:pPr>
              <w:pStyle w:val="paragraph"/>
              <w:spacing w:before="0" w:beforeAutospacing="0" w:after="0" w:afterAutospacing="0"/>
              <w:textAlignment w:val="baseline"/>
              <w:rPr>
                <w:rStyle w:val="normaltextrun"/>
              </w:rPr>
            </w:pPr>
          </w:p>
          <w:p w14:paraId="0F2C7193" w14:textId="77777777" w:rsidR="008D049D" w:rsidRDefault="00EA5691" w:rsidP="00EA5691">
            <w:pPr>
              <w:pStyle w:val="paragraph"/>
              <w:spacing w:before="0" w:beforeAutospacing="0" w:after="0" w:afterAutospacing="0"/>
              <w:textAlignment w:val="baseline"/>
              <w:rPr>
                <w:rFonts w:ascii="Verdana" w:hAnsi="Verdana"/>
              </w:rPr>
            </w:pPr>
            <w:r w:rsidRPr="00EA5691">
              <w:rPr>
                <w:rFonts w:ascii="Verdana" w:hAnsi="Verdana"/>
              </w:rPr>
              <w:t>The current position reported was that there were 73 internal audit actions overdue, 16 high, 25 medium, 17 low, and 15 not rated, and nine external audit actions overdue, 6 high, two medium, and one not rated, for the period between 2017 and 2021. The Committee was asked to consider the revision of nine (9) overdue recommendations and approve revised timeframes for both internal and external audits to the original agreed-upon implementation dates.</w:t>
            </w:r>
          </w:p>
          <w:p w14:paraId="27D9477B" w14:textId="77777777" w:rsidR="008D049D" w:rsidRDefault="008D049D" w:rsidP="00EA5691">
            <w:pPr>
              <w:pStyle w:val="paragraph"/>
              <w:spacing w:before="0" w:beforeAutospacing="0" w:after="0" w:afterAutospacing="0"/>
              <w:textAlignment w:val="baseline"/>
              <w:rPr>
                <w:rStyle w:val="eop"/>
                <w:rFonts w:ascii="Verdana" w:hAnsi="Verdana" w:cs="Segoe UI"/>
              </w:rPr>
            </w:pPr>
          </w:p>
          <w:p w14:paraId="4D71349D" w14:textId="1846AB87" w:rsidR="00EA5691" w:rsidRPr="00EA5691" w:rsidRDefault="00EA5691" w:rsidP="00EA5691">
            <w:pPr>
              <w:pStyle w:val="paragraph"/>
              <w:spacing w:before="0" w:beforeAutospacing="0" w:after="0" w:afterAutospacing="0"/>
              <w:textAlignment w:val="baseline"/>
              <w:rPr>
                <w:rStyle w:val="eop"/>
                <w:rFonts w:ascii="Verdana" w:hAnsi="Verdana"/>
              </w:rPr>
            </w:pPr>
            <w:r w:rsidRPr="00EA5691">
              <w:rPr>
                <w:rStyle w:val="eop"/>
                <w:rFonts w:ascii="Verdana" w:hAnsi="Verdana" w:cs="Segoe UI"/>
              </w:rPr>
              <w:t xml:space="preserve">The Committee agreed that the recommendations that predated 2021-22 required a focused review to determine whether they were still relevant in the current operating environment. The DofCG agreed to </w:t>
            </w:r>
            <w:r w:rsidR="00D132A9">
              <w:rPr>
                <w:rStyle w:val="eop"/>
                <w:rFonts w:ascii="Verdana" w:hAnsi="Verdana" w:cs="Segoe UI"/>
              </w:rPr>
              <w:t>work with respective directors to review</w:t>
            </w:r>
            <w:r w:rsidRPr="00EA5691">
              <w:rPr>
                <w:rStyle w:val="eop"/>
                <w:rFonts w:ascii="Verdana" w:hAnsi="Verdana" w:cs="Segoe UI"/>
              </w:rPr>
              <w:t xml:space="preserve"> the 35 Internal/External recommendations pre 2020/21, as well as the high recommendations issued in 2021/22, </w:t>
            </w:r>
            <w:r w:rsidR="00D132A9">
              <w:rPr>
                <w:rStyle w:val="eop"/>
                <w:rFonts w:ascii="Verdana" w:hAnsi="Verdana" w:cs="Segoe UI"/>
              </w:rPr>
              <w:t>ensuring revised timescales are confirmed for each.</w:t>
            </w:r>
          </w:p>
          <w:p w14:paraId="66E3F6A6" w14:textId="1899557C" w:rsidR="00ED0E24" w:rsidRPr="00922E6A" w:rsidRDefault="00ED0E24" w:rsidP="00EA5691">
            <w:pPr>
              <w:pStyle w:val="paragraph"/>
              <w:spacing w:before="0" w:beforeAutospacing="0" w:after="0" w:afterAutospacing="0"/>
              <w:textAlignment w:val="baseline"/>
              <w:rPr>
                <w:rStyle w:val="eop"/>
                <w:rFonts w:ascii="Verdana" w:hAnsi="Verdana" w:cs="Segoe UI"/>
                <w:b/>
                <w:bCs/>
              </w:rPr>
            </w:pPr>
            <w:r w:rsidRPr="00922E6A">
              <w:rPr>
                <w:rStyle w:val="eop"/>
                <w:rFonts w:ascii="Verdana" w:hAnsi="Verdana" w:cs="Segoe UI"/>
                <w:b/>
                <w:bCs/>
              </w:rPr>
              <w:t>Action: Director of Corporate Governance</w:t>
            </w:r>
          </w:p>
          <w:p w14:paraId="527A38D0" w14:textId="77777777" w:rsidR="00ED0E24" w:rsidRPr="00922E6A" w:rsidRDefault="00ED0E24" w:rsidP="007D6BEA">
            <w:pPr>
              <w:spacing w:after="0" w:line="240" w:lineRule="auto"/>
              <w:rPr>
                <w:rFonts w:ascii="Verdana" w:hAnsi="Verdana"/>
                <w:sz w:val="24"/>
                <w:szCs w:val="24"/>
              </w:rPr>
            </w:pPr>
          </w:p>
          <w:p w14:paraId="3124AEDC" w14:textId="0B3772A8" w:rsidR="009F6E42" w:rsidRDefault="008D049D" w:rsidP="007D6BEA">
            <w:pPr>
              <w:spacing w:after="0" w:line="240" w:lineRule="auto"/>
              <w:rPr>
                <w:rFonts w:ascii="Verdana" w:hAnsi="Verdana"/>
                <w:sz w:val="24"/>
                <w:szCs w:val="24"/>
              </w:rPr>
            </w:pPr>
            <w:r w:rsidRPr="008D049D">
              <w:rPr>
                <w:rFonts w:ascii="Verdana" w:hAnsi="Verdana"/>
                <w:sz w:val="24"/>
                <w:szCs w:val="24"/>
              </w:rPr>
              <w:t>Shelly Bosson (SB)</w:t>
            </w:r>
            <w:r>
              <w:rPr>
                <w:rFonts w:ascii="Verdana" w:hAnsi="Verdana"/>
                <w:sz w:val="24"/>
                <w:szCs w:val="24"/>
              </w:rPr>
              <w:t>, Independent Member,</w:t>
            </w:r>
            <w:r w:rsidRPr="008D049D">
              <w:rPr>
                <w:rFonts w:ascii="Verdana" w:hAnsi="Verdana"/>
                <w:sz w:val="24"/>
                <w:szCs w:val="24"/>
              </w:rPr>
              <w:t xml:space="preserve"> requested that the closed status for the Job Planning recommendations be reopened because the update against the recommendations did not provide assurance that the actions taken were sufficient to close it. The DofCG agreed to reopen</w:t>
            </w:r>
            <w:r w:rsidR="00D132A9">
              <w:rPr>
                <w:rFonts w:ascii="Verdana" w:hAnsi="Verdana"/>
                <w:sz w:val="24"/>
                <w:szCs w:val="24"/>
              </w:rPr>
              <w:t xml:space="preserve"> t</w:t>
            </w:r>
            <w:r w:rsidR="00D132A9">
              <w:rPr>
                <w:sz w:val="24"/>
                <w:szCs w:val="24"/>
              </w:rPr>
              <w:t xml:space="preserve">he </w:t>
            </w:r>
            <w:r w:rsidR="00D132A9" w:rsidRPr="00D132A9">
              <w:rPr>
                <w:rFonts w:ascii="Verdana" w:hAnsi="Verdana"/>
                <w:sz w:val="24"/>
                <w:szCs w:val="24"/>
              </w:rPr>
              <w:t>audit recommendation</w:t>
            </w:r>
            <w:r w:rsidR="00D132A9" w:rsidRPr="000B5668">
              <w:rPr>
                <w:rFonts w:ascii="Verdana" w:hAnsi="Verdana"/>
                <w:sz w:val="24"/>
                <w:szCs w:val="24"/>
              </w:rPr>
              <w:t>s and</w:t>
            </w:r>
            <w:r w:rsidRPr="008D049D">
              <w:rPr>
                <w:rFonts w:ascii="Verdana" w:hAnsi="Verdana"/>
                <w:sz w:val="24"/>
                <w:szCs w:val="24"/>
              </w:rPr>
              <w:t xml:space="preserve"> bring a clarified position to the next meeting</w:t>
            </w:r>
            <w:r w:rsidR="00D132A9">
              <w:rPr>
                <w:rFonts w:ascii="Verdana" w:hAnsi="Verdana"/>
                <w:sz w:val="24"/>
                <w:szCs w:val="24"/>
              </w:rPr>
              <w:t xml:space="preserve"> </w:t>
            </w:r>
            <w:r w:rsidR="00D132A9" w:rsidRPr="00D132A9">
              <w:rPr>
                <w:rFonts w:ascii="Verdana" w:hAnsi="Verdana"/>
                <w:sz w:val="24"/>
                <w:szCs w:val="24"/>
              </w:rPr>
              <w:t>to ensure that sufficient assurance could be taken on their completion/closure</w:t>
            </w:r>
            <w:r w:rsidR="009F6E42">
              <w:rPr>
                <w:rFonts w:ascii="Verdana" w:hAnsi="Verdana"/>
                <w:sz w:val="24"/>
                <w:szCs w:val="24"/>
              </w:rPr>
              <w:t>.</w:t>
            </w:r>
          </w:p>
          <w:p w14:paraId="35A3B318" w14:textId="77777777" w:rsidR="009F6E42" w:rsidRPr="00922E6A" w:rsidRDefault="009F6E42" w:rsidP="009F6E42">
            <w:pPr>
              <w:spacing w:after="0" w:line="240" w:lineRule="auto"/>
              <w:rPr>
                <w:rStyle w:val="eop"/>
                <w:rFonts w:ascii="Verdana" w:hAnsi="Verdana"/>
                <w:sz w:val="24"/>
                <w:szCs w:val="24"/>
              </w:rPr>
            </w:pPr>
            <w:r w:rsidRPr="00922E6A">
              <w:rPr>
                <w:rFonts w:ascii="Verdana" w:hAnsi="Verdana"/>
                <w:b/>
                <w:bCs/>
                <w:sz w:val="24"/>
                <w:szCs w:val="24"/>
              </w:rPr>
              <w:t xml:space="preserve">Action: Director of Corporate Governance </w:t>
            </w:r>
          </w:p>
          <w:p w14:paraId="03039BDF" w14:textId="77777777" w:rsidR="009F6E42" w:rsidRDefault="009F6E42" w:rsidP="007D6BEA">
            <w:pPr>
              <w:spacing w:after="0" w:line="240" w:lineRule="auto"/>
              <w:rPr>
                <w:rFonts w:ascii="Verdana" w:hAnsi="Verdana"/>
                <w:sz w:val="24"/>
                <w:szCs w:val="24"/>
              </w:rPr>
            </w:pPr>
          </w:p>
          <w:p w14:paraId="48B7D55C" w14:textId="09DA542F" w:rsidR="009F6E42" w:rsidRDefault="009F6E42" w:rsidP="007D6BEA">
            <w:pPr>
              <w:spacing w:after="0" w:line="240" w:lineRule="auto"/>
              <w:rPr>
                <w:rFonts w:ascii="Verdana" w:hAnsi="Verdana"/>
                <w:sz w:val="24"/>
                <w:szCs w:val="24"/>
              </w:rPr>
            </w:pPr>
            <w:r w:rsidRPr="009F6E42">
              <w:rPr>
                <w:rFonts w:ascii="Verdana" w:hAnsi="Verdana"/>
                <w:sz w:val="24"/>
                <w:szCs w:val="24"/>
              </w:rPr>
              <w:t>In addition, a People and Culture Committee assurance report had been scheduled for January, as had a medical workforce briefing session with the Board, with a focus on job planning.</w:t>
            </w:r>
          </w:p>
          <w:p w14:paraId="17DC4314" w14:textId="77777777" w:rsidR="009F6E42" w:rsidRPr="008D049D" w:rsidRDefault="009F6E42" w:rsidP="007D6BEA">
            <w:pPr>
              <w:spacing w:after="0" w:line="240" w:lineRule="auto"/>
              <w:rPr>
                <w:rFonts w:ascii="Verdana" w:hAnsi="Verdana"/>
                <w:sz w:val="24"/>
                <w:szCs w:val="24"/>
              </w:rPr>
            </w:pPr>
          </w:p>
          <w:p w14:paraId="219FD5BC" w14:textId="77777777" w:rsidR="00ED0E24" w:rsidRPr="00922E6A" w:rsidRDefault="00ED0E24" w:rsidP="007D6BEA">
            <w:pPr>
              <w:pStyle w:val="paragraph"/>
              <w:spacing w:before="0" w:beforeAutospacing="0" w:after="0" w:afterAutospacing="0"/>
              <w:textAlignment w:val="baseline"/>
              <w:rPr>
                <w:rFonts w:ascii="Verdana" w:hAnsi="Verdana" w:cs="Segoe UI"/>
              </w:rPr>
            </w:pPr>
            <w:r w:rsidRPr="00922E6A">
              <w:rPr>
                <w:rFonts w:ascii="Verdana" w:hAnsi="Verdana" w:cs="Segoe UI"/>
              </w:rPr>
              <w:t xml:space="preserve">The Committee; - </w:t>
            </w:r>
          </w:p>
          <w:p w14:paraId="06E5401B" w14:textId="46D4124E" w:rsidR="000241CA" w:rsidRPr="00922E6A" w:rsidRDefault="000241CA" w:rsidP="007D6BEA">
            <w:pPr>
              <w:pStyle w:val="ListParagraph"/>
              <w:numPr>
                <w:ilvl w:val="0"/>
                <w:numId w:val="3"/>
              </w:numPr>
              <w:spacing w:after="0" w:line="240" w:lineRule="auto"/>
              <w:contextualSpacing/>
              <w:rPr>
                <w:rFonts w:ascii="Verdana" w:hAnsi="Verdana"/>
                <w:sz w:val="24"/>
                <w:szCs w:val="24"/>
              </w:rPr>
            </w:pPr>
            <w:r w:rsidRPr="00426C20">
              <w:rPr>
                <w:rFonts w:ascii="Verdana" w:hAnsi="Verdana"/>
                <w:sz w:val="24"/>
                <w:szCs w:val="24"/>
              </w:rPr>
              <w:t>NOTED</w:t>
            </w:r>
            <w:r w:rsidRPr="00922E6A">
              <w:rPr>
                <w:rFonts w:ascii="Verdana" w:hAnsi="Verdana"/>
                <w:sz w:val="24"/>
                <w:szCs w:val="24"/>
              </w:rPr>
              <w:t xml:space="preserve"> the position in respect of overdue audit recommendations; and </w:t>
            </w:r>
          </w:p>
          <w:p w14:paraId="6FF1A044" w14:textId="69A3883E" w:rsidR="00ED0E24" w:rsidRPr="00922E6A" w:rsidRDefault="000241CA" w:rsidP="007D6BEA">
            <w:pPr>
              <w:pStyle w:val="paragraph"/>
              <w:numPr>
                <w:ilvl w:val="0"/>
                <w:numId w:val="3"/>
              </w:numPr>
              <w:spacing w:before="0" w:beforeAutospacing="0" w:after="0" w:afterAutospacing="0"/>
              <w:textAlignment w:val="baseline"/>
              <w:rPr>
                <w:rFonts w:ascii="Verdana" w:hAnsi="Verdana" w:cs="Segoe UI"/>
              </w:rPr>
            </w:pPr>
            <w:r w:rsidRPr="00426C20">
              <w:rPr>
                <w:rFonts w:ascii="Verdana" w:hAnsi="Verdana"/>
              </w:rPr>
              <w:t>APPROVED the</w:t>
            </w:r>
            <w:r w:rsidRPr="00922E6A">
              <w:rPr>
                <w:rFonts w:ascii="Verdana" w:hAnsi="Verdana"/>
              </w:rPr>
              <w:t xml:space="preserve"> proposed revised dates for implementation in respect of several audit recommendations</w:t>
            </w:r>
          </w:p>
          <w:p w14:paraId="7F84D36F" w14:textId="13E5BF89" w:rsidR="000241CA" w:rsidRPr="00922E6A" w:rsidRDefault="000241CA" w:rsidP="007D6BEA">
            <w:pPr>
              <w:pStyle w:val="paragraph"/>
              <w:spacing w:before="0" w:beforeAutospacing="0" w:after="0" w:afterAutospacing="0"/>
              <w:ind w:left="720"/>
              <w:textAlignment w:val="baseline"/>
              <w:rPr>
                <w:rFonts w:ascii="Verdana" w:hAnsi="Verdana" w:cs="Segoe UI"/>
              </w:rPr>
            </w:pPr>
          </w:p>
        </w:tc>
      </w:tr>
    </w:tbl>
    <w:p w14:paraId="5966A1C1" w14:textId="46D42E71" w:rsidR="002A7431" w:rsidRDefault="002A7431">
      <w:r>
        <w:br w:type="page"/>
      </w:r>
    </w:p>
    <w:tbl>
      <w:tblPr>
        <w:tblStyle w:val="TableGrid"/>
        <w:tblpPr w:leftFromText="180" w:rightFromText="180" w:vertAnchor="text" w:tblpX="-714" w:tblpY="1"/>
        <w:tblOverlap w:val="never"/>
        <w:tblW w:w="10627" w:type="dxa"/>
        <w:tblLook w:val="04A0" w:firstRow="1" w:lastRow="0" w:firstColumn="1" w:lastColumn="0" w:noHBand="0" w:noVBand="1"/>
      </w:tblPr>
      <w:tblGrid>
        <w:gridCol w:w="1760"/>
        <w:gridCol w:w="8867"/>
      </w:tblGrid>
      <w:tr w:rsidR="00ED0E24" w:rsidRPr="00922E6A" w14:paraId="2A6FCCAE" w14:textId="77777777" w:rsidTr="77C01DF4">
        <w:tc>
          <w:tcPr>
            <w:tcW w:w="1760" w:type="dxa"/>
          </w:tcPr>
          <w:p w14:paraId="055B78CC" w14:textId="523F171D" w:rsidR="00ED0E24" w:rsidRPr="00922E6A" w:rsidRDefault="00004A04" w:rsidP="007D6BEA">
            <w:pPr>
              <w:spacing w:after="0" w:line="240" w:lineRule="auto"/>
              <w:rPr>
                <w:rFonts w:ascii="Verdana" w:hAnsi="Verdana"/>
                <w:b/>
                <w:sz w:val="24"/>
                <w:szCs w:val="24"/>
              </w:rPr>
            </w:pPr>
            <w:r>
              <w:rPr>
                <w:rFonts w:ascii="Verdana" w:hAnsi="Verdana"/>
                <w:b/>
                <w:sz w:val="24"/>
                <w:szCs w:val="24"/>
              </w:rPr>
              <w:lastRenderedPageBreak/>
              <w:t xml:space="preserve"> </w:t>
            </w:r>
          </w:p>
        </w:tc>
        <w:tc>
          <w:tcPr>
            <w:tcW w:w="8867" w:type="dxa"/>
          </w:tcPr>
          <w:p w14:paraId="0F041916" w14:textId="15F96873" w:rsidR="00ED0E24" w:rsidRPr="00922E6A" w:rsidRDefault="00ED0E24" w:rsidP="007D6BEA">
            <w:pPr>
              <w:spacing w:after="0" w:line="240" w:lineRule="auto"/>
              <w:rPr>
                <w:rFonts w:ascii="Verdana" w:hAnsi="Verdana"/>
                <w:b/>
                <w:sz w:val="24"/>
                <w:szCs w:val="24"/>
              </w:rPr>
            </w:pPr>
            <w:r w:rsidRPr="00922E6A">
              <w:rPr>
                <w:rFonts w:ascii="Verdana" w:hAnsi="Verdana"/>
                <w:b/>
                <w:sz w:val="24"/>
                <w:szCs w:val="24"/>
              </w:rPr>
              <w:t>Committee Risk Report (CRR)</w:t>
            </w:r>
          </w:p>
          <w:p w14:paraId="0FBDBB5D" w14:textId="153F7A90" w:rsidR="00ED0E24" w:rsidRDefault="008D049D" w:rsidP="007D6BEA">
            <w:pPr>
              <w:autoSpaceDE w:val="0"/>
              <w:autoSpaceDN w:val="0"/>
              <w:adjustRightInd w:val="0"/>
              <w:spacing w:after="0" w:line="240" w:lineRule="auto"/>
              <w:rPr>
                <w:rFonts w:ascii="Verdana" w:hAnsi="Verdana"/>
                <w:sz w:val="24"/>
                <w:szCs w:val="24"/>
              </w:rPr>
            </w:pPr>
            <w:r w:rsidRPr="008D049D">
              <w:rPr>
                <w:rFonts w:ascii="Verdana" w:hAnsi="Verdana"/>
                <w:sz w:val="24"/>
                <w:szCs w:val="24"/>
              </w:rPr>
              <w:t xml:space="preserve">The report was delivered by the Head of Risk and Assurance (HofR&amp;A), who outlined the key points and provided updates on the </w:t>
            </w:r>
            <w:r>
              <w:rPr>
                <w:rFonts w:ascii="Verdana" w:hAnsi="Verdana"/>
                <w:sz w:val="24"/>
                <w:szCs w:val="24"/>
              </w:rPr>
              <w:t>principal</w:t>
            </w:r>
            <w:r w:rsidRPr="008D049D">
              <w:rPr>
                <w:rFonts w:ascii="Verdana" w:hAnsi="Verdana"/>
                <w:sz w:val="24"/>
                <w:szCs w:val="24"/>
              </w:rPr>
              <w:t xml:space="preserve"> risks.</w:t>
            </w:r>
          </w:p>
          <w:p w14:paraId="3F4D9D16" w14:textId="1F90265E" w:rsidR="008D049D" w:rsidRDefault="008D049D" w:rsidP="007D6BEA">
            <w:pPr>
              <w:autoSpaceDE w:val="0"/>
              <w:autoSpaceDN w:val="0"/>
              <w:adjustRightInd w:val="0"/>
              <w:spacing w:after="0" w:line="240" w:lineRule="auto"/>
              <w:rPr>
                <w:rFonts w:ascii="Verdana" w:hAnsi="Verdana"/>
                <w:sz w:val="24"/>
                <w:szCs w:val="24"/>
              </w:rPr>
            </w:pPr>
          </w:p>
          <w:p w14:paraId="01DB7695" w14:textId="77777777" w:rsidR="008D049D" w:rsidRPr="008D049D" w:rsidRDefault="008D049D" w:rsidP="008D049D">
            <w:pPr>
              <w:autoSpaceDE w:val="0"/>
              <w:autoSpaceDN w:val="0"/>
              <w:adjustRightInd w:val="0"/>
              <w:spacing w:after="0" w:line="240" w:lineRule="auto"/>
              <w:rPr>
                <w:rFonts w:ascii="Verdana" w:hAnsi="Verdana"/>
                <w:sz w:val="24"/>
                <w:szCs w:val="24"/>
              </w:rPr>
            </w:pPr>
            <w:r w:rsidRPr="008D049D">
              <w:rPr>
                <w:rFonts w:ascii="Verdana" w:hAnsi="Verdana"/>
                <w:sz w:val="24"/>
                <w:szCs w:val="24"/>
              </w:rPr>
              <w:t>The Committee was informed that the Health Board was now reporting 25 organisational risk profiles as a result of the Finance and Performance Committee de-escalating risk CRR020 WCCIS to a divisional risk.</w:t>
            </w:r>
          </w:p>
          <w:p w14:paraId="5B60D6C4" w14:textId="77777777" w:rsidR="008D049D" w:rsidRPr="008D049D" w:rsidRDefault="008D049D" w:rsidP="008D049D">
            <w:pPr>
              <w:autoSpaceDE w:val="0"/>
              <w:autoSpaceDN w:val="0"/>
              <w:adjustRightInd w:val="0"/>
              <w:spacing w:after="0" w:line="240" w:lineRule="auto"/>
              <w:rPr>
                <w:rFonts w:ascii="Verdana" w:hAnsi="Verdana"/>
                <w:sz w:val="24"/>
                <w:szCs w:val="24"/>
              </w:rPr>
            </w:pPr>
          </w:p>
          <w:p w14:paraId="781CA1A9" w14:textId="2D1C1697" w:rsidR="008D049D" w:rsidRDefault="008D049D" w:rsidP="008D049D">
            <w:pPr>
              <w:autoSpaceDE w:val="0"/>
              <w:autoSpaceDN w:val="0"/>
              <w:adjustRightInd w:val="0"/>
              <w:spacing w:after="0" w:line="240" w:lineRule="auto"/>
              <w:rPr>
                <w:rFonts w:ascii="Verdana" w:hAnsi="Verdana"/>
                <w:sz w:val="24"/>
                <w:szCs w:val="24"/>
              </w:rPr>
            </w:pPr>
            <w:r w:rsidRPr="008D049D">
              <w:rPr>
                <w:rFonts w:ascii="Verdana" w:hAnsi="Verdana"/>
                <w:sz w:val="24"/>
                <w:szCs w:val="24"/>
              </w:rPr>
              <w:t>As a result of CRR020's de-escalation, the HofR&amp;A advised that there were three risks on the Corporate Risk Register, listed below, that were actively managed within an approved and agreed risk appetite/tolerance level.</w:t>
            </w:r>
          </w:p>
          <w:p w14:paraId="498D815E" w14:textId="77777777" w:rsidR="008D049D" w:rsidRPr="00922E6A" w:rsidRDefault="008D049D" w:rsidP="007D6BEA">
            <w:pPr>
              <w:autoSpaceDE w:val="0"/>
              <w:autoSpaceDN w:val="0"/>
              <w:adjustRightInd w:val="0"/>
              <w:spacing w:after="0" w:line="240" w:lineRule="auto"/>
              <w:rPr>
                <w:rFonts w:ascii="Verdana" w:hAnsi="Verdana"/>
                <w:sz w:val="24"/>
                <w:szCs w:val="24"/>
              </w:rPr>
            </w:pPr>
          </w:p>
          <w:p w14:paraId="1B750A9B" w14:textId="77777777" w:rsidR="002F10DC" w:rsidRPr="00922E6A" w:rsidRDefault="006D0204" w:rsidP="007D6BEA">
            <w:pPr>
              <w:pStyle w:val="ListParagraph"/>
              <w:numPr>
                <w:ilvl w:val="0"/>
                <w:numId w:val="16"/>
              </w:numPr>
              <w:spacing w:after="0" w:line="240" w:lineRule="auto"/>
              <w:rPr>
                <w:rFonts w:ascii="Verdana" w:hAnsi="Verdana"/>
                <w:sz w:val="24"/>
                <w:szCs w:val="24"/>
              </w:rPr>
            </w:pPr>
            <w:r w:rsidRPr="00922E6A">
              <w:rPr>
                <w:rFonts w:ascii="Verdana" w:hAnsi="Verdana"/>
                <w:sz w:val="24"/>
                <w:szCs w:val="24"/>
              </w:rPr>
              <w:t xml:space="preserve">CRR023 – Avoidable harm to the population </w:t>
            </w:r>
          </w:p>
          <w:p w14:paraId="3BA10D30" w14:textId="42457ADF" w:rsidR="002F10DC" w:rsidRPr="00922E6A" w:rsidRDefault="006D0204" w:rsidP="007D6BEA">
            <w:pPr>
              <w:pStyle w:val="ListParagraph"/>
              <w:numPr>
                <w:ilvl w:val="0"/>
                <w:numId w:val="16"/>
              </w:numPr>
              <w:spacing w:after="0" w:line="240" w:lineRule="auto"/>
              <w:rPr>
                <w:rFonts w:ascii="Verdana" w:hAnsi="Verdana"/>
                <w:sz w:val="24"/>
                <w:szCs w:val="24"/>
              </w:rPr>
            </w:pPr>
            <w:r w:rsidRPr="00922E6A">
              <w:rPr>
                <w:rFonts w:ascii="Verdana" w:hAnsi="Verdana"/>
                <w:sz w:val="24"/>
                <w:szCs w:val="24"/>
              </w:rPr>
              <w:t>CRR004 – WbFG</w:t>
            </w:r>
            <w:r w:rsidR="006E5169">
              <w:rPr>
                <w:rFonts w:ascii="Verdana" w:hAnsi="Verdana"/>
                <w:sz w:val="24"/>
                <w:szCs w:val="24"/>
              </w:rPr>
              <w:t xml:space="preserve">A </w:t>
            </w:r>
            <w:r w:rsidRPr="00922E6A">
              <w:rPr>
                <w:rFonts w:ascii="Verdana" w:hAnsi="Verdana"/>
                <w:sz w:val="24"/>
                <w:szCs w:val="24"/>
              </w:rPr>
              <w:t xml:space="preserve">and Socio-Economic Duty </w:t>
            </w:r>
          </w:p>
          <w:p w14:paraId="50BD3FBB" w14:textId="74249CD2" w:rsidR="0065106D" w:rsidRPr="00922E6A" w:rsidRDefault="006D0204" w:rsidP="007D6BEA">
            <w:pPr>
              <w:pStyle w:val="ListParagraph"/>
              <w:numPr>
                <w:ilvl w:val="0"/>
                <w:numId w:val="16"/>
              </w:numPr>
              <w:spacing w:line="240" w:lineRule="auto"/>
              <w:rPr>
                <w:rFonts w:ascii="Verdana" w:hAnsi="Verdana"/>
                <w:sz w:val="24"/>
                <w:szCs w:val="24"/>
              </w:rPr>
            </w:pPr>
            <w:r w:rsidRPr="00922E6A">
              <w:rPr>
                <w:rFonts w:ascii="Verdana" w:hAnsi="Verdana"/>
                <w:sz w:val="24"/>
                <w:szCs w:val="24"/>
              </w:rPr>
              <w:t>CRR008 – Health Board estate being fit for purpose</w:t>
            </w:r>
          </w:p>
          <w:p w14:paraId="596B8085" w14:textId="56B56BE7" w:rsidR="009C7620" w:rsidRDefault="008D049D" w:rsidP="007D6BEA">
            <w:pPr>
              <w:autoSpaceDE w:val="0"/>
              <w:autoSpaceDN w:val="0"/>
              <w:adjustRightInd w:val="0"/>
              <w:spacing w:after="0" w:line="240" w:lineRule="auto"/>
              <w:rPr>
                <w:rFonts w:ascii="Verdana" w:hAnsi="Verdana"/>
                <w:sz w:val="24"/>
                <w:szCs w:val="24"/>
              </w:rPr>
            </w:pPr>
            <w:r w:rsidRPr="008D049D">
              <w:rPr>
                <w:rFonts w:ascii="Verdana" w:hAnsi="Verdana"/>
                <w:sz w:val="24"/>
                <w:szCs w:val="24"/>
              </w:rPr>
              <w:t>The Committee noted that the CRR016 Financial Breakeven 2022/23 risk remained at its previous score, but the trajectory for this position continues to escalate. Members were informed that a clear management plan was in place and that the Finance and Performance Committee was monitoring the position and would escalate to the Audit, Risk, and Assurance Committee if necessary.</w:t>
            </w:r>
          </w:p>
          <w:p w14:paraId="08F97149" w14:textId="77777777" w:rsidR="008D049D" w:rsidRPr="00922E6A" w:rsidRDefault="008D049D" w:rsidP="007D6BEA">
            <w:pPr>
              <w:autoSpaceDE w:val="0"/>
              <w:autoSpaceDN w:val="0"/>
              <w:adjustRightInd w:val="0"/>
              <w:spacing w:after="0" w:line="240" w:lineRule="auto"/>
              <w:rPr>
                <w:rFonts w:ascii="Verdana" w:hAnsi="Verdana"/>
                <w:sz w:val="24"/>
                <w:szCs w:val="24"/>
              </w:rPr>
            </w:pPr>
          </w:p>
          <w:p w14:paraId="2310CA21" w14:textId="4F022B12" w:rsidR="00025203" w:rsidRDefault="00025203" w:rsidP="007D6BEA">
            <w:pPr>
              <w:autoSpaceDE w:val="0"/>
              <w:autoSpaceDN w:val="0"/>
              <w:adjustRightInd w:val="0"/>
              <w:spacing w:after="0" w:line="240" w:lineRule="auto"/>
              <w:rPr>
                <w:rFonts w:ascii="Verdana" w:hAnsi="Verdana"/>
                <w:sz w:val="24"/>
                <w:szCs w:val="24"/>
              </w:rPr>
            </w:pPr>
            <w:r w:rsidRPr="00025203">
              <w:rPr>
                <w:rFonts w:ascii="Verdana" w:hAnsi="Verdana"/>
                <w:sz w:val="24"/>
                <w:szCs w:val="24"/>
              </w:rPr>
              <w:t>The Committee expressed concern about CRR016 because the mid-year finance report was due to the Welsh Government on Thursday, October 13th. The IDofF informed members that the Board had received detailed analysis of what is driving the Health Board's forecast, and that a Board Development session scheduled for Wednesday, October 12th would provide an opportunity for the Board to be appraised on how the forecast was established, as well as an opportunity to discuss the management plan.</w:t>
            </w:r>
          </w:p>
          <w:p w14:paraId="2806F411" w14:textId="77777777" w:rsidR="00025203" w:rsidRDefault="00025203" w:rsidP="007D6BEA">
            <w:pPr>
              <w:autoSpaceDE w:val="0"/>
              <w:autoSpaceDN w:val="0"/>
              <w:adjustRightInd w:val="0"/>
              <w:spacing w:after="0" w:line="240" w:lineRule="auto"/>
              <w:rPr>
                <w:rFonts w:ascii="Verdana" w:hAnsi="Verdana"/>
                <w:sz w:val="24"/>
                <w:szCs w:val="24"/>
              </w:rPr>
            </w:pPr>
          </w:p>
          <w:p w14:paraId="1021C871" w14:textId="7F73DA7D" w:rsidR="002F10DC" w:rsidRDefault="00025203" w:rsidP="007D6BEA">
            <w:pPr>
              <w:autoSpaceDE w:val="0"/>
              <w:autoSpaceDN w:val="0"/>
              <w:adjustRightInd w:val="0"/>
              <w:spacing w:after="0" w:line="240" w:lineRule="auto"/>
              <w:rPr>
                <w:rFonts w:ascii="Verdana" w:hAnsi="Verdana"/>
                <w:sz w:val="24"/>
                <w:szCs w:val="24"/>
              </w:rPr>
            </w:pPr>
            <w:r w:rsidRPr="00025203">
              <w:rPr>
                <w:rFonts w:ascii="Verdana" w:hAnsi="Verdana"/>
                <w:sz w:val="24"/>
                <w:szCs w:val="24"/>
              </w:rPr>
              <w:t>The Committee was informed that the position at the end of month 6 was likely to be a deficit. The C</w:t>
            </w:r>
            <w:r>
              <w:rPr>
                <w:rFonts w:ascii="Verdana" w:hAnsi="Verdana"/>
                <w:sz w:val="24"/>
                <w:szCs w:val="24"/>
              </w:rPr>
              <w:t xml:space="preserve">hief </w:t>
            </w:r>
            <w:r w:rsidRPr="00025203">
              <w:rPr>
                <w:rFonts w:ascii="Verdana" w:hAnsi="Verdana"/>
                <w:sz w:val="24"/>
                <w:szCs w:val="24"/>
              </w:rPr>
              <w:t>E</w:t>
            </w:r>
            <w:r>
              <w:rPr>
                <w:rFonts w:ascii="Verdana" w:hAnsi="Verdana"/>
                <w:sz w:val="24"/>
                <w:szCs w:val="24"/>
              </w:rPr>
              <w:t xml:space="preserve">xecutive </w:t>
            </w:r>
            <w:r w:rsidRPr="00025203">
              <w:rPr>
                <w:rFonts w:ascii="Verdana" w:hAnsi="Verdana"/>
                <w:sz w:val="24"/>
                <w:szCs w:val="24"/>
              </w:rPr>
              <w:t>O</w:t>
            </w:r>
            <w:r>
              <w:rPr>
                <w:rFonts w:ascii="Verdana" w:hAnsi="Verdana"/>
                <w:sz w:val="24"/>
                <w:szCs w:val="24"/>
              </w:rPr>
              <w:t>fficer (CEO)</w:t>
            </w:r>
            <w:r w:rsidRPr="00025203">
              <w:rPr>
                <w:rFonts w:ascii="Verdana" w:hAnsi="Verdana"/>
                <w:sz w:val="24"/>
                <w:szCs w:val="24"/>
              </w:rPr>
              <w:t xml:space="preserve"> would issue an Accountable Officer letter outlining the issues affecting the Health Board's position. To provide some reassurance</w:t>
            </w:r>
            <w:r>
              <w:rPr>
                <w:rFonts w:ascii="Verdana" w:hAnsi="Verdana"/>
                <w:sz w:val="24"/>
                <w:szCs w:val="24"/>
              </w:rPr>
              <w:t xml:space="preserve"> to the Committee</w:t>
            </w:r>
            <w:r w:rsidRPr="00025203">
              <w:rPr>
                <w:rFonts w:ascii="Verdana" w:hAnsi="Verdana"/>
                <w:sz w:val="24"/>
                <w:szCs w:val="24"/>
              </w:rPr>
              <w:t>,</w:t>
            </w:r>
            <w:r>
              <w:rPr>
                <w:rFonts w:ascii="Verdana" w:hAnsi="Verdana"/>
                <w:sz w:val="24"/>
                <w:szCs w:val="24"/>
              </w:rPr>
              <w:t xml:space="preserve"> the IDofF</w:t>
            </w:r>
            <w:r w:rsidRPr="00025203">
              <w:rPr>
                <w:rFonts w:ascii="Verdana" w:hAnsi="Verdana"/>
                <w:sz w:val="24"/>
                <w:szCs w:val="24"/>
              </w:rPr>
              <w:t xml:space="preserve"> </w:t>
            </w:r>
            <w:r>
              <w:rPr>
                <w:rFonts w:ascii="Verdana" w:hAnsi="Verdana"/>
                <w:sz w:val="24"/>
                <w:szCs w:val="24"/>
              </w:rPr>
              <w:t xml:space="preserve">advised </w:t>
            </w:r>
            <w:r w:rsidRPr="00025203">
              <w:rPr>
                <w:rFonts w:ascii="Verdana" w:hAnsi="Verdana"/>
                <w:sz w:val="24"/>
                <w:szCs w:val="24"/>
              </w:rPr>
              <w:t>that ABUHB was not an outlier in comparison to other Health Boards, and that four (4) other Health Boards across Wales would be reporting deficits.</w:t>
            </w:r>
          </w:p>
          <w:p w14:paraId="2D0EFC7E" w14:textId="77777777" w:rsidR="00025203" w:rsidRPr="00922E6A" w:rsidRDefault="00025203" w:rsidP="007D6BEA">
            <w:pPr>
              <w:autoSpaceDE w:val="0"/>
              <w:autoSpaceDN w:val="0"/>
              <w:adjustRightInd w:val="0"/>
              <w:spacing w:after="0" w:line="240" w:lineRule="auto"/>
              <w:rPr>
                <w:rFonts w:ascii="Verdana" w:hAnsi="Verdana"/>
                <w:sz w:val="24"/>
                <w:szCs w:val="24"/>
              </w:rPr>
            </w:pPr>
          </w:p>
          <w:p w14:paraId="77EEB50B" w14:textId="560BB42C" w:rsidR="001F21B9" w:rsidRPr="00922E6A" w:rsidRDefault="00ED0E24" w:rsidP="007D6BEA">
            <w:pPr>
              <w:autoSpaceDE w:val="0"/>
              <w:autoSpaceDN w:val="0"/>
              <w:adjustRightInd w:val="0"/>
              <w:spacing w:after="0" w:line="240" w:lineRule="auto"/>
              <w:rPr>
                <w:rFonts w:ascii="Verdana" w:hAnsi="Verdana"/>
                <w:sz w:val="24"/>
                <w:szCs w:val="24"/>
              </w:rPr>
            </w:pPr>
            <w:r w:rsidRPr="00922E6A">
              <w:rPr>
                <w:rFonts w:ascii="Verdana" w:hAnsi="Verdana"/>
                <w:sz w:val="24"/>
                <w:szCs w:val="24"/>
              </w:rPr>
              <w:t xml:space="preserve">The </w:t>
            </w:r>
            <w:r w:rsidR="006E5169" w:rsidRPr="00922E6A">
              <w:rPr>
                <w:rFonts w:ascii="Verdana" w:hAnsi="Verdana"/>
                <w:sz w:val="24"/>
                <w:szCs w:val="24"/>
              </w:rPr>
              <w:t>Committee</w:t>
            </w:r>
            <w:r w:rsidR="006E5169">
              <w:rPr>
                <w:rFonts w:ascii="Verdana" w:hAnsi="Verdana"/>
                <w:sz w:val="24"/>
                <w:szCs w:val="24"/>
              </w:rPr>
              <w:t>; -</w:t>
            </w:r>
          </w:p>
          <w:p w14:paraId="51107580" w14:textId="28B68897" w:rsidR="00ED0E24" w:rsidRPr="00922E6A" w:rsidRDefault="006E5169" w:rsidP="007D6BEA">
            <w:pPr>
              <w:pStyle w:val="ListParagraph"/>
              <w:numPr>
                <w:ilvl w:val="0"/>
                <w:numId w:val="17"/>
              </w:numPr>
              <w:autoSpaceDE w:val="0"/>
              <w:autoSpaceDN w:val="0"/>
              <w:adjustRightInd w:val="0"/>
              <w:spacing w:after="0" w:line="240" w:lineRule="auto"/>
              <w:rPr>
                <w:rFonts w:ascii="Verdana" w:hAnsi="Verdana"/>
                <w:sz w:val="24"/>
                <w:szCs w:val="24"/>
              </w:rPr>
            </w:pPr>
            <w:r>
              <w:rPr>
                <w:rFonts w:ascii="Verdana" w:hAnsi="Verdana"/>
                <w:sz w:val="24"/>
                <w:szCs w:val="24"/>
              </w:rPr>
              <w:t xml:space="preserve">NOTED </w:t>
            </w:r>
            <w:r w:rsidR="00ED0E24" w:rsidRPr="00922E6A">
              <w:rPr>
                <w:rFonts w:ascii="Verdana" w:hAnsi="Verdana"/>
                <w:sz w:val="24"/>
                <w:szCs w:val="24"/>
              </w:rPr>
              <w:t xml:space="preserve">the </w:t>
            </w:r>
            <w:r w:rsidR="001F21B9" w:rsidRPr="00922E6A">
              <w:rPr>
                <w:rFonts w:ascii="Verdana" w:hAnsi="Verdana"/>
                <w:sz w:val="24"/>
                <w:szCs w:val="24"/>
              </w:rPr>
              <w:t>updated position to the Committee Risk Report</w:t>
            </w:r>
            <w:r w:rsidR="00ED0E24" w:rsidRPr="00922E6A">
              <w:rPr>
                <w:rFonts w:ascii="Verdana" w:hAnsi="Verdana"/>
                <w:sz w:val="24"/>
                <w:szCs w:val="24"/>
              </w:rPr>
              <w:t xml:space="preserve"> </w:t>
            </w:r>
          </w:p>
          <w:p w14:paraId="0034661E" w14:textId="087D64AF" w:rsidR="001F21B9" w:rsidRPr="00922E6A" w:rsidRDefault="006E5169" w:rsidP="007D6BEA">
            <w:pPr>
              <w:pStyle w:val="ListParagraph"/>
              <w:numPr>
                <w:ilvl w:val="0"/>
                <w:numId w:val="17"/>
              </w:numPr>
              <w:autoSpaceDE w:val="0"/>
              <w:autoSpaceDN w:val="0"/>
              <w:adjustRightInd w:val="0"/>
              <w:spacing w:after="0" w:line="240" w:lineRule="auto"/>
              <w:rPr>
                <w:rFonts w:ascii="Verdana" w:hAnsi="Verdana"/>
                <w:sz w:val="24"/>
                <w:szCs w:val="24"/>
              </w:rPr>
            </w:pPr>
            <w:r>
              <w:rPr>
                <w:rFonts w:ascii="Verdana" w:hAnsi="Verdana"/>
                <w:sz w:val="24"/>
                <w:szCs w:val="24"/>
              </w:rPr>
              <w:t xml:space="preserve">NOTED </w:t>
            </w:r>
            <w:r w:rsidR="001F21B9" w:rsidRPr="00922E6A">
              <w:rPr>
                <w:rFonts w:ascii="Verdana" w:hAnsi="Verdana"/>
                <w:sz w:val="24"/>
                <w:szCs w:val="24"/>
              </w:rPr>
              <w:t>the update to the Benefits Realisation Plan associated with the Risk Management Strategy</w:t>
            </w:r>
          </w:p>
          <w:p w14:paraId="72A100A1" w14:textId="77777777" w:rsidR="00ED0E24" w:rsidRDefault="00ED0E24" w:rsidP="007D6BEA">
            <w:pPr>
              <w:autoSpaceDE w:val="0"/>
              <w:autoSpaceDN w:val="0"/>
              <w:adjustRightInd w:val="0"/>
              <w:spacing w:after="0" w:line="240" w:lineRule="auto"/>
              <w:rPr>
                <w:rFonts w:ascii="Verdana" w:hAnsi="Verdana"/>
                <w:sz w:val="24"/>
                <w:szCs w:val="24"/>
              </w:rPr>
            </w:pPr>
          </w:p>
          <w:p w14:paraId="739B5DF1" w14:textId="55066D6E" w:rsidR="002A7431" w:rsidRPr="00922E6A" w:rsidRDefault="002A7431" w:rsidP="007D6BEA">
            <w:pPr>
              <w:autoSpaceDE w:val="0"/>
              <w:autoSpaceDN w:val="0"/>
              <w:adjustRightInd w:val="0"/>
              <w:spacing w:after="0" w:line="240" w:lineRule="auto"/>
              <w:rPr>
                <w:rFonts w:ascii="Verdana" w:hAnsi="Verdana"/>
                <w:sz w:val="24"/>
                <w:szCs w:val="24"/>
              </w:rPr>
            </w:pPr>
          </w:p>
        </w:tc>
      </w:tr>
      <w:tr w:rsidR="00ED0E24" w:rsidRPr="00922E6A" w14:paraId="463FE8B3" w14:textId="77777777" w:rsidTr="77C01DF4">
        <w:tc>
          <w:tcPr>
            <w:tcW w:w="1760" w:type="dxa"/>
            <w:shd w:val="clear" w:color="auto" w:fill="D9D9D9" w:themeFill="background1" w:themeFillShade="D9"/>
          </w:tcPr>
          <w:p w14:paraId="1E0BF8DE" w14:textId="6E33535D" w:rsidR="00ED0E24" w:rsidRPr="00922E6A" w:rsidRDefault="00ED0E24" w:rsidP="007D6BEA">
            <w:pPr>
              <w:spacing w:after="0" w:line="240" w:lineRule="auto"/>
              <w:rPr>
                <w:rFonts w:ascii="Verdana" w:hAnsi="Verdana"/>
                <w:b/>
                <w:sz w:val="24"/>
                <w:szCs w:val="24"/>
              </w:rPr>
            </w:pPr>
          </w:p>
        </w:tc>
        <w:tc>
          <w:tcPr>
            <w:tcW w:w="8867" w:type="dxa"/>
            <w:shd w:val="clear" w:color="auto" w:fill="D9D9D9" w:themeFill="background1" w:themeFillShade="D9"/>
          </w:tcPr>
          <w:p w14:paraId="4C572554" w14:textId="3DDD78F8" w:rsidR="00ED0E24" w:rsidRPr="00922E6A" w:rsidRDefault="00ED0E24" w:rsidP="007D6BEA">
            <w:pPr>
              <w:autoSpaceDE w:val="0"/>
              <w:autoSpaceDN w:val="0"/>
              <w:adjustRightInd w:val="0"/>
              <w:spacing w:after="0" w:line="240" w:lineRule="auto"/>
              <w:rPr>
                <w:rFonts w:ascii="Verdana" w:hAnsi="Verdana"/>
                <w:b/>
                <w:bCs/>
                <w:sz w:val="24"/>
                <w:szCs w:val="24"/>
              </w:rPr>
            </w:pPr>
            <w:r w:rsidRPr="00922E6A">
              <w:rPr>
                <w:rFonts w:ascii="Verdana" w:hAnsi="Verdana" w:cstheme="minorHAnsi"/>
                <w:b/>
                <w:bCs/>
                <w:sz w:val="24"/>
                <w:szCs w:val="24"/>
              </w:rPr>
              <w:t>Financial Governance and Control</w:t>
            </w:r>
          </w:p>
        </w:tc>
      </w:tr>
      <w:tr w:rsidR="00ED0E24" w:rsidRPr="00922E6A" w14:paraId="2F6A9860" w14:textId="77777777" w:rsidTr="00426C20">
        <w:trPr>
          <w:trHeight w:val="3443"/>
        </w:trPr>
        <w:tc>
          <w:tcPr>
            <w:tcW w:w="1760" w:type="dxa"/>
          </w:tcPr>
          <w:p w14:paraId="057784EE" w14:textId="35481B0B" w:rsidR="00ED0E24" w:rsidRPr="00922E6A" w:rsidRDefault="00ED0E24" w:rsidP="007D6BEA">
            <w:pPr>
              <w:spacing w:after="0" w:line="240" w:lineRule="auto"/>
              <w:rPr>
                <w:rFonts w:ascii="Verdana" w:hAnsi="Verdana"/>
                <w:b/>
                <w:sz w:val="24"/>
                <w:szCs w:val="24"/>
              </w:rPr>
            </w:pPr>
            <w:r w:rsidRPr="00922E6A">
              <w:rPr>
                <w:rFonts w:ascii="Verdana" w:hAnsi="Verdana"/>
                <w:b/>
                <w:sz w:val="24"/>
                <w:szCs w:val="24"/>
              </w:rPr>
              <w:t>AC 0610/09</w:t>
            </w:r>
          </w:p>
        </w:tc>
        <w:tc>
          <w:tcPr>
            <w:tcW w:w="8867" w:type="dxa"/>
          </w:tcPr>
          <w:p w14:paraId="2407F13A" w14:textId="12914669" w:rsidR="00ED0E24" w:rsidRPr="00922E6A" w:rsidRDefault="00ED0E24" w:rsidP="007D6BEA">
            <w:pPr>
              <w:autoSpaceDE w:val="0"/>
              <w:autoSpaceDN w:val="0"/>
              <w:adjustRightInd w:val="0"/>
              <w:spacing w:after="0" w:line="240" w:lineRule="auto"/>
              <w:rPr>
                <w:rFonts w:ascii="Verdana" w:hAnsi="Verdana"/>
                <w:sz w:val="24"/>
                <w:szCs w:val="24"/>
              </w:rPr>
            </w:pPr>
            <w:r w:rsidRPr="00922E6A">
              <w:rPr>
                <w:rFonts w:ascii="Verdana" w:hAnsi="Verdana"/>
                <w:b/>
                <w:bCs/>
                <w:sz w:val="24"/>
                <w:szCs w:val="24"/>
              </w:rPr>
              <w:t>Use of Single Tender Waivers</w:t>
            </w:r>
          </w:p>
          <w:p w14:paraId="5FBE0314" w14:textId="4BDBB143" w:rsidR="00ED0E24" w:rsidRPr="00922E6A" w:rsidRDefault="00ED0E24" w:rsidP="007D6BEA">
            <w:pPr>
              <w:autoSpaceDE w:val="0"/>
              <w:autoSpaceDN w:val="0"/>
              <w:adjustRightInd w:val="0"/>
              <w:spacing w:after="0" w:line="240" w:lineRule="auto"/>
              <w:rPr>
                <w:rFonts w:ascii="Verdana" w:hAnsi="Verdana"/>
                <w:sz w:val="24"/>
                <w:szCs w:val="24"/>
              </w:rPr>
            </w:pPr>
            <w:r w:rsidRPr="00922E6A">
              <w:rPr>
                <w:rFonts w:ascii="Verdana" w:hAnsi="Verdana"/>
                <w:sz w:val="24"/>
                <w:szCs w:val="24"/>
              </w:rPr>
              <w:t xml:space="preserve">The Assistant Finance Director (AFD) provided an update </w:t>
            </w:r>
            <w:r w:rsidR="00FC02F7" w:rsidRPr="00922E6A">
              <w:rPr>
                <w:rFonts w:ascii="Verdana" w:hAnsi="Verdana"/>
                <w:sz w:val="24"/>
                <w:szCs w:val="24"/>
              </w:rPr>
              <w:t>on the use of Single Tender Waivers.</w:t>
            </w:r>
          </w:p>
          <w:p w14:paraId="1788FB46" w14:textId="55816088" w:rsidR="00ED0E24" w:rsidRDefault="00ED0E24" w:rsidP="007D6BEA">
            <w:pPr>
              <w:autoSpaceDE w:val="0"/>
              <w:autoSpaceDN w:val="0"/>
              <w:adjustRightInd w:val="0"/>
              <w:spacing w:after="0" w:line="240" w:lineRule="auto"/>
              <w:rPr>
                <w:rFonts w:ascii="Verdana" w:hAnsi="Verdana"/>
                <w:sz w:val="24"/>
                <w:szCs w:val="24"/>
              </w:rPr>
            </w:pPr>
          </w:p>
          <w:p w14:paraId="214C02A8" w14:textId="18FDCD9C" w:rsidR="00025203" w:rsidRDefault="00025203" w:rsidP="007D6BEA">
            <w:pPr>
              <w:autoSpaceDE w:val="0"/>
              <w:autoSpaceDN w:val="0"/>
              <w:adjustRightInd w:val="0"/>
              <w:spacing w:after="0" w:line="240" w:lineRule="auto"/>
              <w:rPr>
                <w:rFonts w:ascii="Verdana" w:hAnsi="Verdana"/>
                <w:sz w:val="24"/>
                <w:szCs w:val="24"/>
              </w:rPr>
            </w:pPr>
            <w:r w:rsidRPr="00025203">
              <w:rPr>
                <w:rFonts w:ascii="Verdana" w:hAnsi="Verdana"/>
                <w:sz w:val="24"/>
                <w:szCs w:val="24"/>
              </w:rPr>
              <w:t xml:space="preserve">Since the last report to the Committee in August, three (3) requests had been submitted and approved, </w:t>
            </w:r>
            <w:r>
              <w:rPr>
                <w:rFonts w:ascii="Verdana" w:hAnsi="Verdana"/>
                <w:sz w:val="24"/>
                <w:szCs w:val="24"/>
              </w:rPr>
              <w:t xml:space="preserve">with an annual value of </w:t>
            </w:r>
            <w:r w:rsidRPr="00025203">
              <w:rPr>
                <w:rFonts w:ascii="Verdana" w:hAnsi="Verdana"/>
                <w:sz w:val="24"/>
                <w:szCs w:val="24"/>
              </w:rPr>
              <w:t xml:space="preserve">£120,579.63 ex VAT. All </w:t>
            </w:r>
            <w:r>
              <w:rPr>
                <w:rFonts w:ascii="Verdana" w:hAnsi="Verdana"/>
                <w:sz w:val="24"/>
                <w:szCs w:val="24"/>
              </w:rPr>
              <w:t>3</w:t>
            </w:r>
            <w:r w:rsidRPr="00025203">
              <w:rPr>
                <w:rFonts w:ascii="Verdana" w:hAnsi="Verdana"/>
                <w:sz w:val="24"/>
                <w:szCs w:val="24"/>
              </w:rPr>
              <w:t xml:space="preserve"> were classified as licencing or maintenance/service type arrangements.</w:t>
            </w:r>
          </w:p>
          <w:p w14:paraId="5833146C" w14:textId="77777777" w:rsidR="00025203" w:rsidRDefault="00025203" w:rsidP="007D6BEA">
            <w:pPr>
              <w:autoSpaceDE w:val="0"/>
              <w:autoSpaceDN w:val="0"/>
              <w:adjustRightInd w:val="0"/>
              <w:spacing w:after="0" w:line="240" w:lineRule="auto"/>
              <w:rPr>
                <w:rFonts w:ascii="Verdana" w:hAnsi="Verdana"/>
                <w:sz w:val="24"/>
                <w:szCs w:val="24"/>
              </w:rPr>
            </w:pPr>
          </w:p>
          <w:p w14:paraId="18327557" w14:textId="7C0EA093" w:rsidR="00ED0E24" w:rsidRPr="00922E6A" w:rsidRDefault="00ED0E24" w:rsidP="007D6BEA">
            <w:pPr>
              <w:autoSpaceDE w:val="0"/>
              <w:autoSpaceDN w:val="0"/>
              <w:adjustRightInd w:val="0"/>
              <w:spacing w:after="0" w:line="240" w:lineRule="auto"/>
              <w:rPr>
                <w:rFonts w:ascii="Verdana" w:hAnsi="Verdana"/>
                <w:sz w:val="24"/>
                <w:szCs w:val="24"/>
              </w:rPr>
            </w:pPr>
            <w:r w:rsidRPr="00922E6A">
              <w:rPr>
                <w:rFonts w:ascii="Verdana" w:hAnsi="Verdana"/>
                <w:sz w:val="24"/>
                <w:szCs w:val="24"/>
              </w:rPr>
              <w:t xml:space="preserve">The Committee; -  </w:t>
            </w:r>
            <w:r w:rsidRPr="00922E6A">
              <w:rPr>
                <w:rFonts w:ascii="Verdana" w:hAnsi="Verdana"/>
                <w:sz w:val="24"/>
                <w:szCs w:val="24"/>
              </w:rPr>
              <w:tab/>
              <w:t xml:space="preserve"> </w:t>
            </w:r>
          </w:p>
          <w:p w14:paraId="55336305" w14:textId="60A238F3" w:rsidR="00ED0E24" w:rsidRPr="00426C20" w:rsidRDefault="00ED0E24" w:rsidP="00426C20">
            <w:pPr>
              <w:pStyle w:val="ListParagraph"/>
              <w:numPr>
                <w:ilvl w:val="0"/>
                <w:numId w:val="26"/>
              </w:numPr>
              <w:autoSpaceDE w:val="0"/>
              <w:autoSpaceDN w:val="0"/>
              <w:adjustRightInd w:val="0"/>
              <w:spacing w:after="0" w:line="240" w:lineRule="auto"/>
              <w:rPr>
                <w:rFonts w:ascii="Verdana" w:hAnsi="Verdana"/>
                <w:sz w:val="24"/>
                <w:szCs w:val="24"/>
              </w:rPr>
            </w:pPr>
            <w:r w:rsidRPr="00426C20">
              <w:rPr>
                <w:rFonts w:ascii="Verdana" w:hAnsi="Verdana"/>
                <w:sz w:val="24"/>
                <w:szCs w:val="24"/>
              </w:rPr>
              <w:t xml:space="preserve">APPROVED the </w:t>
            </w:r>
            <w:r w:rsidR="00426C20" w:rsidRPr="00D2603F">
              <w:rPr>
                <w:rFonts w:ascii="Verdana" w:hAnsi="Verdana"/>
                <w:sz w:val="24"/>
                <w:szCs w:val="24"/>
              </w:rPr>
              <w:t>Use of Single Tender Waivers</w:t>
            </w:r>
            <w:r w:rsidR="00426C20" w:rsidRPr="00426C20">
              <w:rPr>
                <w:rFonts w:ascii="Verdana" w:hAnsi="Verdana"/>
                <w:b/>
                <w:bCs/>
                <w:sz w:val="24"/>
                <w:szCs w:val="24"/>
              </w:rPr>
              <w:t xml:space="preserve"> </w:t>
            </w:r>
            <w:r w:rsidRPr="00426C20">
              <w:rPr>
                <w:rFonts w:ascii="Verdana" w:hAnsi="Verdana"/>
                <w:sz w:val="24"/>
                <w:szCs w:val="24"/>
              </w:rPr>
              <w:t xml:space="preserve">report.  </w:t>
            </w:r>
          </w:p>
        </w:tc>
      </w:tr>
      <w:tr w:rsidR="00FC02F7" w:rsidRPr="00922E6A" w14:paraId="0CDD29BA" w14:textId="77777777" w:rsidTr="77C01DF4">
        <w:tc>
          <w:tcPr>
            <w:tcW w:w="1760" w:type="dxa"/>
          </w:tcPr>
          <w:p w14:paraId="6F34489F" w14:textId="0809A30E" w:rsidR="00FC02F7" w:rsidRPr="00922E6A" w:rsidRDefault="00E65882" w:rsidP="000B5668">
            <w:pPr>
              <w:spacing w:after="0" w:line="240" w:lineRule="auto"/>
              <w:rPr>
                <w:rFonts w:ascii="Verdana" w:hAnsi="Verdana"/>
                <w:b/>
                <w:sz w:val="24"/>
                <w:szCs w:val="24"/>
              </w:rPr>
            </w:pPr>
            <w:r>
              <w:rPr>
                <w:rFonts w:ascii="Verdana" w:hAnsi="Verdana"/>
                <w:b/>
                <w:sz w:val="24"/>
                <w:szCs w:val="24"/>
              </w:rPr>
              <w:t>AC 0610/10</w:t>
            </w:r>
          </w:p>
        </w:tc>
        <w:tc>
          <w:tcPr>
            <w:tcW w:w="8867" w:type="dxa"/>
          </w:tcPr>
          <w:p w14:paraId="5BB984A0" w14:textId="42F5DDF2" w:rsidR="00E65882" w:rsidRDefault="00E65882" w:rsidP="000B5668">
            <w:pPr>
              <w:spacing w:after="0" w:line="240" w:lineRule="auto"/>
              <w:rPr>
                <w:b/>
                <w:bCs/>
              </w:rPr>
            </w:pPr>
            <w:r w:rsidRPr="00E65882">
              <w:rPr>
                <w:rFonts w:ascii="Verdana" w:hAnsi="Verdana"/>
                <w:b/>
                <w:bCs/>
              </w:rPr>
              <w:t>Governance Report and Ratif</w:t>
            </w:r>
            <w:r>
              <w:rPr>
                <w:rFonts w:ascii="Verdana" w:hAnsi="Verdana"/>
                <w:b/>
                <w:bCs/>
              </w:rPr>
              <w:t>ication of</w:t>
            </w:r>
            <w:r w:rsidRPr="00E65882">
              <w:rPr>
                <w:rFonts w:ascii="Verdana" w:hAnsi="Verdana"/>
                <w:b/>
                <w:bCs/>
              </w:rPr>
              <w:t xml:space="preserve"> Financial Control Procedures</w:t>
            </w:r>
            <w:r>
              <w:rPr>
                <w:rFonts w:ascii="Verdana" w:hAnsi="Verdana"/>
                <w:b/>
                <w:bCs/>
              </w:rPr>
              <w:t xml:space="preserve"> (FCPs)</w:t>
            </w:r>
          </w:p>
          <w:p w14:paraId="43D2A17F" w14:textId="33C75B71" w:rsidR="00616732" w:rsidRPr="00616732" w:rsidRDefault="00616732" w:rsidP="000B5668">
            <w:pPr>
              <w:spacing w:line="240" w:lineRule="auto"/>
              <w:rPr>
                <w:rFonts w:ascii="Verdana" w:hAnsi="Verdana"/>
                <w:sz w:val="24"/>
                <w:szCs w:val="24"/>
              </w:rPr>
            </w:pPr>
            <w:r w:rsidRPr="00616732">
              <w:rPr>
                <w:rFonts w:ascii="Verdana" w:hAnsi="Verdana"/>
                <w:sz w:val="24"/>
                <w:szCs w:val="24"/>
              </w:rPr>
              <w:t>The AFD presented the Governance Report to the Committee and requested approval of two (2) Financial Control Procedures</w:t>
            </w:r>
            <w:r>
              <w:rPr>
                <w:rFonts w:ascii="Verdana" w:hAnsi="Verdana"/>
                <w:sz w:val="24"/>
                <w:szCs w:val="24"/>
              </w:rPr>
              <w:t xml:space="preserve"> noting that the </w:t>
            </w:r>
            <w:r w:rsidRPr="00616732">
              <w:rPr>
                <w:rFonts w:ascii="Verdana" w:hAnsi="Verdana"/>
                <w:sz w:val="24"/>
                <w:szCs w:val="24"/>
              </w:rPr>
              <w:t>document changes were primarily for clarification, updates to Welsh Government guidance, and organisational responsibility</w:t>
            </w:r>
            <w:r>
              <w:rPr>
                <w:rFonts w:ascii="Verdana" w:hAnsi="Verdana"/>
                <w:sz w:val="24"/>
                <w:szCs w:val="24"/>
              </w:rPr>
              <w:t>.</w:t>
            </w:r>
          </w:p>
          <w:p w14:paraId="0125503A" w14:textId="7B7C1D02" w:rsidR="00616732" w:rsidRDefault="00616732" w:rsidP="000B5668">
            <w:pPr>
              <w:spacing w:after="0" w:line="240" w:lineRule="auto"/>
              <w:rPr>
                <w:rFonts w:ascii="Verdana" w:hAnsi="Verdana"/>
                <w:iCs/>
                <w:sz w:val="24"/>
                <w:szCs w:val="24"/>
              </w:rPr>
            </w:pPr>
            <w:r w:rsidRPr="00616732">
              <w:rPr>
                <w:rFonts w:ascii="Verdana" w:hAnsi="Verdana"/>
                <w:iCs/>
                <w:sz w:val="24"/>
                <w:szCs w:val="24"/>
              </w:rPr>
              <w:t>The Losses &amp; Special Payments FCP details how payments are approved, accounted for, and reported within the organi</w:t>
            </w:r>
            <w:r>
              <w:rPr>
                <w:rFonts w:ascii="Verdana" w:hAnsi="Verdana"/>
                <w:iCs/>
                <w:sz w:val="24"/>
                <w:szCs w:val="24"/>
              </w:rPr>
              <w:t>s</w:t>
            </w:r>
            <w:r w:rsidRPr="00616732">
              <w:rPr>
                <w:rFonts w:ascii="Verdana" w:hAnsi="Verdana"/>
                <w:iCs/>
                <w:sz w:val="24"/>
                <w:szCs w:val="24"/>
              </w:rPr>
              <w:t>ation, as well as the delegation limits for losses and special payments.</w:t>
            </w:r>
          </w:p>
          <w:p w14:paraId="6371DF25" w14:textId="77777777" w:rsidR="00616732" w:rsidRPr="00616732" w:rsidRDefault="00616732" w:rsidP="000B5668">
            <w:pPr>
              <w:spacing w:after="0" w:line="240" w:lineRule="auto"/>
              <w:rPr>
                <w:rFonts w:ascii="Verdana" w:hAnsi="Verdana"/>
                <w:iCs/>
                <w:sz w:val="24"/>
                <w:szCs w:val="24"/>
              </w:rPr>
            </w:pPr>
          </w:p>
          <w:p w14:paraId="42831CDE" w14:textId="2B29148E" w:rsidR="00E65882" w:rsidRPr="00616732" w:rsidRDefault="00616732" w:rsidP="000B5668">
            <w:pPr>
              <w:spacing w:after="0" w:line="240" w:lineRule="auto"/>
              <w:rPr>
                <w:rFonts w:ascii="Verdana" w:hAnsi="Verdana"/>
                <w:iCs/>
                <w:sz w:val="24"/>
                <w:szCs w:val="24"/>
              </w:rPr>
            </w:pPr>
            <w:r>
              <w:rPr>
                <w:rFonts w:ascii="Verdana" w:hAnsi="Verdana"/>
                <w:iCs/>
                <w:sz w:val="24"/>
                <w:szCs w:val="24"/>
              </w:rPr>
              <w:t>T</w:t>
            </w:r>
            <w:r w:rsidRPr="00616732">
              <w:rPr>
                <w:rFonts w:ascii="Verdana" w:hAnsi="Verdana"/>
                <w:iCs/>
                <w:sz w:val="24"/>
                <w:szCs w:val="24"/>
              </w:rPr>
              <w:t>he Stocks &amp; Stores FCP provides detailed guidance and direction for those employees with direct responsibility for the requisitioning and issuing of stores and stock items</w:t>
            </w:r>
            <w:r>
              <w:rPr>
                <w:rFonts w:ascii="Verdana" w:hAnsi="Verdana"/>
                <w:iCs/>
                <w:sz w:val="24"/>
                <w:szCs w:val="24"/>
              </w:rPr>
              <w:t xml:space="preserve"> to mitigate </w:t>
            </w:r>
            <w:r w:rsidRPr="00616732">
              <w:rPr>
                <w:rFonts w:ascii="Verdana" w:hAnsi="Verdana"/>
                <w:iCs/>
                <w:sz w:val="24"/>
                <w:szCs w:val="24"/>
              </w:rPr>
              <w:t>the risk of loss or potential fraud within the Health Board</w:t>
            </w:r>
          </w:p>
          <w:p w14:paraId="40F834F5" w14:textId="77777777" w:rsidR="00616732" w:rsidRDefault="00616732" w:rsidP="000B5668">
            <w:pPr>
              <w:spacing w:after="0" w:line="240" w:lineRule="auto"/>
              <w:rPr>
                <w:rFonts w:ascii="Verdana" w:hAnsi="Verdana"/>
                <w:b/>
                <w:bCs/>
                <w:iCs/>
                <w:sz w:val="24"/>
                <w:szCs w:val="24"/>
              </w:rPr>
            </w:pPr>
          </w:p>
          <w:p w14:paraId="5793BF7D" w14:textId="7EFC120C" w:rsidR="00B32D80" w:rsidRDefault="00B32D80" w:rsidP="000B5668">
            <w:pPr>
              <w:spacing w:after="0" w:line="240" w:lineRule="auto"/>
              <w:rPr>
                <w:rFonts w:ascii="Verdana" w:hAnsi="Verdana"/>
                <w:b/>
                <w:bCs/>
                <w:iCs/>
                <w:sz w:val="24"/>
                <w:szCs w:val="24"/>
              </w:rPr>
            </w:pPr>
            <w:r w:rsidRPr="00B32D80">
              <w:rPr>
                <w:rFonts w:ascii="Verdana" w:hAnsi="Verdana"/>
                <w:iCs/>
                <w:sz w:val="24"/>
                <w:szCs w:val="24"/>
              </w:rPr>
              <w:t xml:space="preserve">The Committee requested that section </w:t>
            </w:r>
            <w:r w:rsidRPr="00B32D80">
              <w:rPr>
                <w:rFonts w:ascii="Verdana" w:hAnsi="Verdana"/>
                <w:i/>
                <w:sz w:val="24"/>
                <w:szCs w:val="24"/>
              </w:rPr>
              <w:t>8.7 Stocktaking</w:t>
            </w:r>
            <w:r w:rsidRPr="00B32D80">
              <w:rPr>
                <w:rFonts w:ascii="Verdana" w:hAnsi="Verdana"/>
                <w:iCs/>
                <w:sz w:val="24"/>
                <w:szCs w:val="24"/>
              </w:rPr>
              <w:t xml:space="preserve"> in the Stocks &amp; Stores FCP be reworded to make it clear that perpetual inventory systems should be used where they are available</w:t>
            </w:r>
            <w:r>
              <w:rPr>
                <w:rFonts w:ascii="Verdana" w:hAnsi="Verdana"/>
                <w:b/>
                <w:bCs/>
                <w:iCs/>
                <w:sz w:val="24"/>
                <w:szCs w:val="24"/>
              </w:rPr>
              <w:t>.</w:t>
            </w:r>
          </w:p>
          <w:p w14:paraId="486FBA47" w14:textId="4EF2E6F9" w:rsidR="0031063F" w:rsidRPr="0031063F" w:rsidRDefault="0031063F" w:rsidP="000B5668">
            <w:pPr>
              <w:spacing w:after="0" w:line="240" w:lineRule="auto"/>
              <w:rPr>
                <w:rFonts w:ascii="Verdana" w:hAnsi="Verdana"/>
                <w:b/>
                <w:bCs/>
                <w:iCs/>
                <w:sz w:val="24"/>
                <w:szCs w:val="24"/>
              </w:rPr>
            </w:pPr>
            <w:r w:rsidRPr="0031063F">
              <w:rPr>
                <w:rFonts w:ascii="Verdana" w:hAnsi="Verdana"/>
                <w:b/>
                <w:bCs/>
                <w:iCs/>
                <w:sz w:val="24"/>
                <w:szCs w:val="24"/>
              </w:rPr>
              <w:t>Action: Assistant Director of Finance</w:t>
            </w:r>
          </w:p>
          <w:p w14:paraId="0501B88C" w14:textId="77777777" w:rsidR="0031063F" w:rsidRDefault="0031063F" w:rsidP="000B5668">
            <w:pPr>
              <w:autoSpaceDE w:val="0"/>
              <w:autoSpaceDN w:val="0"/>
              <w:adjustRightInd w:val="0"/>
              <w:spacing w:after="0" w:line="240" w:lineRule="auto"/>
              <w:rPr>
                <w:rFonts w:ascii="Verdana" w:hAnsi="Verdana"/>
                <w:sz w:val="24"/>
                <w:szCs w:val="24"/>
              </w:rPr>
            </w:pPr>
          </w:p>
          <w:p w14:paraId="652440C3" w14:textId="4EEB79FB" w:rsidR="0031063F" w:rsidRDefault="00B32D80" w:rsidP="000B5668">
            <w:pPr>
              <w:autoSpaceDE w:val="0"/>
              <w:autoSpaceDN w:val="0"/>
              <w:adjustRightInd w:val="0"/>
              <w:spacing w:after="0" w:line="240" w:lineRule="auto"/>
              <w:rPr>
                <w:rFonts w:ascii="Verdana" w:hAnsi="Verdana"/>
                <w:sz w:val="24"/>
                <w:szCs w:val="24"/>
              </w:rPr>
            </w:pPr>
            <w:r w:rsidRPr="00B32D80">
              <w:rPr>
                <w:rFonts w:ascii="Verdana" w:hAnsi="Verdana"/>
                <w:sz w:val="24"/>
                <w:szCs w:val="24"/>
              </w:rPr>
              <w:t xml:space="preserve">The Committee noted that the Health Board's public sector payment target had </w:t>
            </w:r>
            <w:r>
              <w:rPr>
                <w:rFonts w:ascii="Verdana" w:hAnsi="Verdana"/>
                <w:sz w:val="24"/>
                <w:szCs w:val="24"/>
              </w:rPr>
              <w:t>retuned to</w:t>
            </w:r>
            <w:r w:rsidRPr="00B32D80">
              <w:rPr>
                <w:rFonts w:ascii="Verdana" w:hAnsi="Verdana"/>
                <w:sz w:val="24"/>
                <w:szCs w:val="24"/>
              </w:rPr>
              <w:t xml:space="preserve"> 95%</w:t>
            </w:r>
            <w:r>
              <w:rPr>
                <w:rFonts w:ascii="Verdana" w:hAnsi="Verdana"/>
                <w:sz w:val="24"/>
                <w:szCs w:val="24"/>
              </w:rPr>
              <w:t xml:space="preserve"> compliance</w:t>
            </w:r>
            <w:r w:rsidRPr="00B32D80">
              <w:rPr>
                <w:rFonts w:ascii="Verdana" w:hAnsi="Verdana"/>
                <w:sz w:val="24"/>
                <w:szCs w:val="24"/>
              </w:rPr>
              <w:t>.</w:t>
            </w:r>
          </w:p>
          <w:p w14:paraId="475C9603" w14:textId="77777777" w:rsidR="00B32D80" w:rsidRPr="0031063F" w:rsidRDefault="00B32D80" w:rsidP="000B5668">
            <w:pPr>
              <w:autoSpaceDE w:val="0"/>
              <w:autoSpaceDN w:val="0"/>
              <w:adjustRightInd w:val="0"/>
              <w:spacing w:after="0" w:line="240" w:lineRule="auto"/>
              <w:rPr>
                <w:rFonts w:ascii="Verdana" w:hAnsi="Verdana"/>
                <w:sz w:val="24"/>
                <w:szCs w:val="24"/>
              </w:rPr>
            </w:pPr>
          </w:p>
          <w:p w14:paraId="7F14EF56" w14:textId="67B75D88" w:rsidR="00521100" w:rsidRPr="0031063F" w:rsidRDefault="0031063F" w:rsidP="000B5668">
            <w:pPr>
              <w:spacing w:after="0" w:line="240" w:lineRule="auto"/>
              <w:rPr>
                <w:rFonts w:ascii="Verdana" w:hAnsi="Verdana"/>
                <w:sz w:val="24"/>
                <w:szCs w:val="24"/>
              </w:rPr>
            </w:pPr>
            <w:r w:rsidRPr="0031063F">
              <w:rPr>
                <w:rFonts w:ascii="Verdana" w:hAnsi="Verdana"/>
                <w:sz w:val="24"/>
                <w:szCs w:val="24"/>
              </w:rPr>
              <w:t xml:space="preserve">The </w:t>
            </w:r>
            <w:r w:rsidR="004769B3" w:rsidRPr="0031063F">
              <w:rPr>
                <w:rFonts w:ascii="Verdana" w:hAnsi="Verdana"/>
                <w:sz w:val="24"/>
                <w:szCs w:val="24"/>
              </w:rPr>
              <w:t>Committee</w:t>
            </w:r>
            <w:r w:rsidR="004769B3">
              <w:rPr>
                <w:rFonts w:ascii="Verdana" w:hAnsi="Verdana"/>
                <w:sz w:val="24"/>
                <w:szCs w:val="24"/>
              </w:rPr>
              <w:t>: -</w:t>
            </w:r>
          </w:p>
          <w:p w14:paraId="552493A5" w14:textId="2B086BEC" w:rsidR="0031063F" w:rsidRDefault="0031063F" w:rsidP="000B5668">
            <w:pPr>
              <w:pStyle w:val="ListParagraph"/>
              <w:numPr>
                <w:ilvl w:val="0"/>
                <w:numId w:val="20"/>
              </w:numPr>
              <w:spacing w:after="0" w:line="240" w:lineRule="auto"/>
              <w:rPr>
                <w:rFonts w:ascii="Verdana" w:hAnsi="Verdana"/>
                <w:sz w:val="24"/>
                <w:szCs w:val="24"/>
              </w:rPr>
            </w:pPr>
            <w:r w:rsidRPr="0031063F">
              <w:rPr>
                <w:rFonts w:ascii="Verdana" w:hAnsi="Verdana"/>
                <w:sz w:val="24"/>
                <w:szCs w:val="24"/>
              </w:rPr>
              <w:t>N</w:t>
            </w:r>
            <w:r>
              <w:rPr>
                <w:rFonts w:ascii="Verdana" w:hAnsi="Verdana"/>
                <w:sz w:val="24"/>
                <w:szCs w:val="24"/>
              </w:rPr>
              <w:t>OTED</w:t>
            </w:r>
            <w:r w:rsidRPr="0031063F">
              <w:rPr>
                <w:rFonts w:ascii="Verdana" w:hAnsi="Verdana"/>
                <w:sz w:val="24"/>
                <w:szCs w:val="24"/>
              </w:rPr>
              <w:t xml:space="preserve"> the </w:t>
            </w:r>
            <w:r w:rsidR="00426C20" w:rsidRPr="00426C20">
              <w:rPr>
                <w:rFonts w:ascii="Verdana" w:hAnsi="Verdana"/>
              </w:rPr>
              <w:t>Governance Report</w:t>
            </w:r>
            <w:r w:rsidR="00426C20" w:rsidRPr="00E65882">
              <w:rPr>
                <w:rFonts w:ascii="Verdana" w:hAnsi="Verdana"/>
                <w:b/>
                <w:bCs/>
              </w:rPr>
              <w:t xml:space="preserve"> </w:t>
            </w:r>
          </w:p>
          <w:p w14:paraId="451F97BF" w14:textId="41163A05" w:rsidR="0031063F" w:rsidRPr="0031063F" w:rsidRDefault="008E2FFA" w:rsidP="000B5668">
            <w:pPr>
              <w:pStyle w:val="ListParagraph"/>
              <w:numPr>
                <w:ilvl w:val="0"/>
                <w:numId w:val="20"/>
              </w:numPr>
              <w:spacing w:after="0" w:line="240" w:lineRule="auto"/>
              <w:rPr>
                <w:rFonts w:ascii="Verdana" w:hAnsi="Verdana"/>
                <w:sz w:val="24"/>
                <w:szCs w:val="24"/>
              </w:rPr>
            </w:pPr>
            <w:r>
              <w:rPr>
                <w:rFonts w:ascii="Verdana" w:hAnsi="Verdana"/>
                <w:sz w:val="24"/>
                <w:szCs w:val="24"/>
              </w:rPr>
              <w:t>APPROVED</w:t>
            </w:r>
            <w:r w:rsidR="0031063F" w:rsidRPr="0031063F">
              <w:rPr>
                <w:rFonts w:ascii="Verdana" w:hAnsi="Verdana"/>
                <w:sz w:val="24"/>
                <w:szCs w:val="24"/>
              </w:rPr>
              <w:t xml:space="preserve"> the</w:t>
            </w:r>
            <w:r w:rsidR="0031063F" w:rsidRPr="00BD20A4">
              <w:rPr>
                <w:rFonts w:ascii="Verdana" w:hAnsi="Verdana"/>
                <w:sz w:val="24"/>
                <w:szCs w:val="24"/>
              </w:rPr>
              <w:t xml:space="preserve"> Losses</w:t>
            </w:r>
            <w:r w:rsidR="0031063F" w:rsidRPr="0031063F">
              <w:rPr>
                <w:rFonts w:ascii="Verdana" w:hAnsi="Verdana"/>
                <w:sz w:val="24"/>
                <w:szCs w:val="24"/>
              </w:rPr>
              <w:t xml:space="preserve"> &amp; Special Payments </w:t>
            </w:r>
            <w:r w:rsidR="0031063F">
              <w:rPr>
                <w:rFonts w:ascii="Verdana" w:hAnsi="Verdana"/>
                <w:sz w:val="24"/>
                <w:szCs w:val="24"/>
              </w:rPr>
              <w:t>and</w:t>
            </w:r>
            <w:r w:rsidR="0031063F" w:rsidRPr="0031063F">
              <w:rPr>
                <w:rFonts w:ascii="Verdana" w:hAnsi="Verdana"/>
                <w:sz w:val="24"/>
                <w:szCs w:val="24"/>
              </w:rPr>
              <w:t xml:space="preserve"> </w:t>
            </w:r>
            <w:r w:rsidR="0031063F" w:rsidRPr="0031063F">
              <w:rPr>
                <w:rFonts w:ascii="Verdana" w:hAnsi="Verdana"/>
                <w:iCs/>
                <w:sz w:val="24"/>
                <w:szCs w:val="24"/>
              </w:rPr>
              <w:t>Stocks &amp; Stores</w:t>
            </w:r>
            <w:r w:rsidR="0031063F">
              <w:rPr>
                <w:rFonts w:ascii="Verdana" w:hAnsi="Verdana"/>
                <w:iCs/>
                <w:sz w:val="24"/>
                <w:szCs w:val="24"/>
              </w:rPr>
              <w:t xml:space="preserve"> F</w:t>
            </w:r>
            <w:r w:rsidR="0031063F" w:rsidRPr="0031063F">
              <w:rPr>
                <w:rFonts w:ascii="Verdana" w:hAnsi="Verdana"/>
                <w:sz w:val="24"/>
                <w:szCs w:val="24"/>
              </w:rPr>
              <w:t>inancial Control Procedures</w:t>
            </w:r>
          </w:p>
          <w:p w14:paraId="43D2E663" w14:textId="77777777" w:rsidR="00FC02F7" w:rsidRPr="00922E6A" w:rsidRDefault="00FC02F7" w:rsidP="000B5668">
            <w:pPr>
              <w:autoSpaceDE w:val="0"/>
              <w:autoSpaceDN w:val="0"/>
              <w:adjustRightInd w:val="0"/>
              <w:spacing w:after="0" w:line="240" w:lineRule="auto"/>
              <w:rPr>
                <w:rFonts w:ascii="Verdana" w:hAnsi="Verdana"/>
                <w:b/>
                <w:bCs/>
                <w:sz w:val="24"/>
                <w:szCs w:val="24"/>
              </w:rPr>
            </w:pPr>
          </w:p>
        </w:tc>
      </w:tr>
      <w:tr w:rsidR="00FC02F7" w:rsidRPr="00922E6A" w14:paraId="448769CA" w14:textId="77777777" w:rsidTr="77C01DF4">
        <w:tc>
          <w:tcPr>
            <w:tcW w:w="1760" w:type="dxa"/>
          </w:tcPr>
          <w:p w14:paraId="13AE6A49" w14:textId="461119D2" w:rsidR="00FC02F7" w:rsidRPr="00922E6A" w:rsidRDefault="0031063F" w:rsidP="007D6BEA">
            <w:pPr>
              <w:spacing w:after="0" w:line="240" w:lineRule="auto"/>
              <w:rPr>
                <w:rFonts w:ascii="Verdana" w:hAnsi="Verdana"/>
                <w:b/>
                <w:sz w:val="24"/>
                <w:szCs w:val="24"/>
              </w:rPr>
            </w:pPr>
            <w:r>
              <w:rPr>
                <w:rFonts w:ascii="Verdana" w:hAnsi="Verdana"/>
                <w:b/>
                <w:sz w:val="24"/>
                <w:szCs w:val="24"/>
              </w:rPr>
              <w:t>AC 0</w:t>
            </w:r>
            <w:r w:rsidR="00677C0B">
              <w:rPr>
                <w:rFonts w:ascii="Verdana" w:hAnsi="Verdana"/>
                <w:b/>
                <w:sz w:val="24"/>
                <w:szCs w:val="24"/>
              </w:rPr>
              <w:t>610/11</w:t>
            </w:r>
          </w:p>
        </w:tc>
        <w:tc>
          <w:tcPr>
            <w:tcW w:w="8867" w:type="dxa"/>
          </w:tcPr>
          <w:p w14:paraId="252B5FC3" w14:textId="77777777" w:rsidR="00677C0B" w:rsidRDefault="00677C0B" w:rsidP="004101F6">
            <w:pPr>
              <w:widowControl w:val="0"/>
              <w:spacing w:after="0" w:line="240" w:lineRule="auto"/>
              <w:rPr>
                <w:rFonts w:ascii="Verdana" w:hAnsi="Verdana" w:cs="Arial"/>
                <w:b/>
                <w:bCs/>
                <w:sz w:val="24"/>
                <w:szCs w:val="24"/>
              </w:rPr>
            </w:pPr>
            <w:r w:rsidRPr="00677C0B">
              <w:rPr>
                <w:rFonts w:ascii="Verdana" w:hAnsi="Verdana" w:cs="Arial"/>
                <w:b/>
                <w:bCs/>
                <w:sz w:val="24"/>
                <w:szCs w:val="24"/>
              </w:rPr>
              <w:t>Losses and Special Payments Report</w:t>
            </w:r>
          </w:p>
          <w:p w14:paraId="23FCEFE1" w14:textId="00DB3B63" w:rsidR="00B32D80" w:rsidRDefault="00B32D80" w:rsidP="00B32D80">
            <w:pPr>
              <w:spacing w:line="240" w:lineRule="auto"/>
              <w:rPr>
                <w:rFonts w:ascii="Verdana" w:hAnsi="Verdana"/>
                <w:sz w:val="24"/>
                <w:szCs w:val="24"/>
              </w:rPr>
            </w:pPr>
            <w:r w:rsidRPr="00B32D80">
              <w:rPr>
                <w:rFonts w:ascii="Verdana" w:hAnsi="Verdana"/>
                <w:sz w:val="24"/>
                <w:szCs w:val="24"/>
              </w:rPr>
              <w:t>The AFD presented the Losses and Special Payments Report, which covered the period from April 1st to July 31st, 2022.</w:t>
            </w:r>
          </w:p>
          <w:p w14:paraId="2719F126" w14:textId="51BEE8FC" w:rsidR="00677C0B" w:rsidRDefault="00677C0B" w:rsidP="00B32D80">
            <w:pPr>
              <w:spacing w:line="240" w:lineRule="auto"/>
              <w:rPr>
                <w:rFonts w:ascii="Verdana" w:hAnsi="Verdana" w:cs="Arial"/>
                <w:iCs/>
                <w:sz w:val="24"/>
                <w:szCs w:val="24"/>
              </w:rPr>
            </w:pPr>
            <w:r>
              <w:rPr>
                <w:rFonts w:ascii="Verdana" w:hAnsi="Verdana" w:cs="Arial"/>
                <w:iCs/>
                <w:sz w:val="24"/>
                <w:szCs w:val="24"/>
              </w:rPr>
              <w:t xml:space="preserve">The key issues highlighted were as </w:t>
            </w:r>
            <w:r w:rsidR="004769B3">
              <w:rPr>
                <w:rFonts w:ascii="Verdana" w:hAnsi="Verdana" w:cs="Arial"/>
                <w:iCs/>
                <w:sz w:val="24"/>
                <w:szCs w:val="24"/>
              </w:rPr>
              <w:t>follows; -</w:t>
            </w:r>
          </w:p>
          <w:p w14:paraId="549B734E" w14:textId="12494A3E" w:rsidR="00677C0B" w:rsidRDefault="00677C0B" w:rsidP="00B32D80">
            <w:pPr>
              <w:pStyle w:val="ListParagraph"/>
              <w:numPr>
                <w:ilvl w:val="0"/>
                <w:numId w:val="21"/>
              </w:numPr>
              <w:spacing w:line="240" w:lineRule="auto"/>
              <w:rPr>
                <w:rFonts w:ascii="Verdana" w:hAnsi="Verdana" w:cs="Arial"/>
                <w:iCs/>
                <w:sz w:val="24"/>
                <w:szCs w:val="24"/>
              </w:rPr>
            </w:pPr>
            <w:r>
              <w:rPr>
                <w:rFonts w:ascii="Verdana" w:hAnsi="Verdana" w:cs="Arial"/>
                <w:iCs/>
                <w:sz w:val="24"/>
                <w:szCs w:val="24"/>
              </w:rPr>
              <w:t>L</w:t>
            </w:r>
            <w:r w:rsidRPr="00787ADE">
              <w:rPr>
                <w:rFonts w:ascii="Verdana" w:hAnsi="Verdana" w:cs="Arial"/>
                <w:iCs/>
                <w:sz w:val="24"/>
                <w:szCs w:val="24"/>
              </w:rPr>
              <w:t>osses and special payments recorded during the period 1</w:t>
            </w:r>
            <w:r w:rsidRPr="00787ADE">
              <w:rPr>
                <w:rFonts w:ascii="Verdana" w:hAnsi="Verdana" w:cs="Arial"/>
                <w:iCs/>
                <w:sz w:val="24"/>
                <w:szCs w:val="24"/>
                <w:vertAlign w:val="superscript"/>
              </w:rPr>
              <w:t>st</w:t>
            </w:r>
            <w:r w:rsidRPr="00787ADE">
              <w:rPr>
                <w:rFonts w:ascii="Verdana" w:hAnsi="Verdana" w:cs="Arial"/>
                <w:iCs/>
                <w:sz w:val="24"/>
                <w:szCs w:val="24"/>
              </w:rPr>
              <w:t xml:space="preserve"> April 2022 to 31</w:t>
            </w:r>
            <w:r w:rsidRPr="00787ADE">
              <w:rPr>
                <w:rFonts w:ascii="Verdana" w:hAnsi="Verdana" w:cs="Arial"/>
                <w:iCs/>
                <w:sz w:val="24"/>
                <w:szCs w:val="24"/>
                <w:vertAlign w:val="superscript"/>
              </w:rPr>
              <w:t>st</w:t>
            </w:r>
            <w:r w:rsidRPr="00787ADE">
              <w:rPr>
                <w:rFonts w:ascii="Verdana" w:hAnsi="Verdana" w:cs="Arial"/>
                <w:iCs/>
                <w:sz w:val="24"/>
                <w:szCs w:val="24"/>
              </w:rPr>
              <w:t xml:space="preserve"> July 2022 totalled £11.0m of which £9.7m </w:t>
            </w:r>
            <w:r w:rsidR="00BD20A4">
              <w:rPr>
                <w:rFonts w:ascii="Verdana" w:hAnsi="Verdana" w:cs="Arial"/>
                <w:iCs/>
                <w:sz w:val="24"/>
                <w:szCs w:val="24"/>
              </w:rPr>
              <w:t>wa</w:t>
            </w:r>
            <w:r w:rsidRPr="00787ADE">
              <w:rPr>
                <w:rFonts w:ascii="Verdana" w:hAnsi="Verdana" w:cs="Arial"/>
                <w:iCs/>
                <w:sz w:val="24"/>
                <w:szCs w:val="24"/>
              </w:rPr>
              <w:t xml:space="preserve">s </w:t>
            </w:r>
            <w:r w:rsidRPr="00787ADE">
              <w:rPr>
                <w:rFonts w:ascii="Verdana" w:hAnsi="Verdana" w:cs="Arial"/>
                <w:iCs/>
                <w:sz w:val="24"/>
                <w:szCs w:val="24"/>
              </w:rPr>
              <w:lastRenderedPageBreak/>
              <w:t xml:space="preserve">recoverable from the Welsh Risk Pool (WRP), </w:t>
            </w:r>
            <w:r w:rsidR="00B32D80">
              <w:rPr>
                <w:rFonts w:ascii="Verdana" w:hAnsi="Verdana" w:cs="Arial"/>
                <w:iCs/>
                <w:sz w:val="24"/>
                <w:szCs w:val="24"/>
              </w:rPr>
              <w:t xml:space="preserve">resulting in a </w:t>
            </w:r>
            <w:r w:rsidRPr="00787ADE">
              <w:rPr>
                <w:rFonts w:ascii="Verdana" w:hAnsi="Verdana" w:cs="Arial"/>
                <w:iCs/>
                <w:sz w:val="24"/>
                <w:szCs w:val="24"/>
              </w:rPr>
              <w:t>£1.3m</w:t>
            </w:r>
            <w:r w:rsidR="00B32D80">
              <w:rPr>
                <w:rFonts w:ascii="Verdana" w:hAnsi="Verdana" w:cs="Arial"/>
                <w:iCs/>
                <w:sz w:val="24"/>
                <w:szCs w:val="24"/>
              </w:rPr>
              <w:t xml:space="preserve"> loss for the Health Board</w:t>
            </w:r>
            <w:r>
              <w:rPr>
                <w:rFonts w:ascii="Verdana" w:hAnsi="Verdana" w:cs="Arial"/>
                <w:iCs/>
                <w:sz w:val="24"/>
                <w:szCs w:val="24"/>
              </w:rPr>
              <w:t>.</w:t>
            </w:r>
          </w:p>
          <w:p w14:paraId="1870A161" w14:textId="19ABE092" w:rsidR="00677C0B" w:rsidRDefault="00677C0B" w:rsidP="00B32D80">
            <w:pPr>
              <w:pStyle w:val="ListParagraph"/>
              <w:numPr>
                <w:ilvl w:val="0"/>
                <w:numId w:val="21"/>
              </w:numPr>
              <w:tabs>
                <w:tab w:val="left" w:pos="5195"/>
              </w:tabs>
              <w:spacing w:line="240" w:lineRule="auto"/>
              <w:rPr>
                <w:rFonts w:ascii="Verdana" w:hAnsi="Verdana" w:cs="Arial"/>
                <w:iCs/>
                <w:sz w:val="24"/>
                <w:szCs w:val="24"/>
              </w:rPr>
            </w:pPr>
            <w:r>
              <w:rPr>
                <w:rFonts w:ascii="Verdana" w:hAnsi="Verdana" w:cs="Arial"/>
                <w:iCs/>
                <w:sz w:val="24"/>
                <w:szCs w:val="24"/>
              </w:rPr>
              <w:t>P</w:t>
            </w:r>
            <w:r w:rsidRPr="00787ADE">
              <w:rPr>
                <w:rFonts w:ascii="Verdana" w:hAnsi="Verdana" w:cs="Arial"/>
                <w:iCs/>
                <w:sz w:val="24"/>
                <w:szCs w:val="24"/>
              </w:rPr>
              <w:t xml:space="preserve">rovision for clinical negligence and personal injury cases </w:t>
            </w:r>
            <w:r>
              <w:rPr>
                <w:rFonts w:ascii="Verdana" w:hAnsi="Verdana" w:cs="Arial"/>
                <w:iCs/>
                <w:sz w:val="24"/>
                <w:szCs w:val="24"/>
              </w:rPr>
              <w:t xml:space="preserve">had </w:t>
            </w:r>
            <w:r w:rsidRPr="00787ADE">
              <w:rPr>
                <w:rFonts w:ascii="Verdana" w:hAnsi="Verdana" w:cs="Arial"/>
                <w:iCs/>
                <w:sz w:val="24"/>
                <w:szCs w:val="24"/>
              </w:rPr>
              <w:t>decreased by £7.3m since 31</w:t>
            </w:r>
            <w:r w:rsidRPr="00787ADE">
              <w:rPr>
                <w:rFonts w:ascii="Verdana" w:hAnsi="Verdana" w:cs="Arial"/>
                <w:iCs/>
                <w:sz w:val="24"/>
                <w:szCs w:val="24"/>
                <w:vertAlign w:val="superscript"/>
              </w:rPr>
              <w:t>st</w:t>
            </w:r>
            <w:r w:rsidRPr="00787ADE">
              <w:rPr>
                <w:rFonts w:ascii="Verdana" w:hAnsi="Verdana" w:cs="Arial"/>
                <w:iCs/>
                <w:sz w:val="24"/>
                <w:szCs w:val="24"/>
              </w:rPr>
              <w:t xml:space="preserve"> March 2022 to an overall provision of £180.5m</w:t>
            </w:r>
            <w:r w:rsidR="00B32D80">
              <w:rPr>
                <w:rFonts w:ascii="Verdana" w:hAnsi="Verdana" w:cs="Arial"/>
                <w:iCs/>
                <w:sz w:val="24"/>
                <w:szCs w:val="24"/>
              </w:rPr>
              <w:t>,</w:t>
            </w:r>
            <w:r w:rsidRPr="00787ADE">
              <w:rPr>
                <w:rFonts w:ascii="Verdana" w:hAnsi="Verdana" w:cs="Arial"/>
                <w:iCs/>
                <w:sz w:val="24"/>
                <w:szCs w:val="24"/>
              </w:rPr>
              <w:t xml:space="preserve"> of which</w:t>
            </w:r>
            <w:r w:rsidR="00BD20A4">
              <w:rPr>
                <w:rFonts w:ascii="Verdana" w:hAnsi="Verdana" w:cs="Arial"/>
                <w:iCs/>
                <w:sz w:val="24"/>
                <w:szCs w:val="24"/>
              </w:rPr>
              <w:t xml:space="preserve"> </w:t>
            </w:r>
            <w:r w:rsidRPr="00787ADE">
              <w:rPr>
                <w:rFonts w:ascii="Verdana" w:hAnsi="Verdana" w:cs="Arial"/>
                <w:iCs/>
                <w:sz w:val="24"/>
                <w:szCs w:val="24"/>
              </w:rPr>
              <w:t xml:space="preserve">£174.7m </w:t>
            </w:r>
            <w:r w:rsidR="00B32D80">
              <w:rPr>
                <w:rFonts w:ascii="Verdana" w:hAnsi="Verdana" w:cs="Arial"/>
                <w:iCs/>
                <w:sz w:val="24"/>
                <w:szCs w:val="24"/>
              </w:rPr>
              <w:t>wa</w:t>
            </w:r>
            <w:r w:rsidRPr="00787ADE">
              <w:rPr>
                <w:rFonts w:ascii="Verdana" w:hAnsi="Verdana" w:cs="Arial"/>
                <w:iCs/>
                <w:sz w:val="24"/>
                <w:szCs w:val="24"/>
              </w:rPr>
              <w:t>s</w:t>
            </w:r>
            <w:r w:rsidR="00B32D80">
              <w:rPr>
                <w:rFonts w:ascii="Verdana" w:hAnsi="Verdana" w:cs="Arial"/>
                <w:iCs/>
                <w:sz w:val="24"/>
                <w:szCs w:val="24"/>
              </w:rPr>
              <w:t xml:space="preserve"> expected to be </w:t>
            </w:r>
            <w:r w:rsidR="00B32D80" w:rsidRPr="00787ADE">
              <w:rPr>
                <w:rFonts w:ascii="Verdana" w:hAnsi="Verdana" w:cs="Arial"/>
                <w:iCs/>
                <w:sz w:val="24"/>
                <w:szCs w:val="24"/>
              </w:rPr>
              <w:t>recoverable</w:t>
            </w:r>
            <w:r w:rsidRPr="00787ADE">
              <w:rPr>
                <w:rFonts w:ascii="Verdana" w:hAnsi="Verdana" w:cs="Arial"/>
                <w:iCs/>
                <w:sz w:val="24"/>
                <w:szCs w:val="24"/>
              </w:rPr>
              <w:t xml:space="preserve"> from WRP</w:t>
            </w:r>
            <w:r w:rsidR="00B32D80">
              <w:rPr>
                <w:rFonts w:ascii="Verdana" w:hAnsi="Verdana" w:cs="Arial"/>
                <w:iCs/>
                <w:sz w:val="24"/>
                <w:szCs w:val="24"/>
              </w:rPr>
              <w:t>,</w:t>
            </w:r>
            <w:r w:rsidRPr="00787ADE">
              <w:rPr>
                <w:rFonts w:ascii="Verdana" w:hAnsi="Verdana" w:cs="Arial"/>
                <w:iCs/>
                <w:sz w:val="24"/>
                <w:szCs w:val="24"/>
              </w:rPr>
              <w:t xml:space="preserve"> leaving a potential future loss to the Health Board of £5.8m.</w:t>
            </w:r>
          </w:p>
          <w:p w14:paraId="08D28E08" w14:textId="77777777" w:rsidR="0085389D" w:rsidRPr="0085389D" w:rsidRDefault="0085389D" w:rsidP="0085389D">
            <w:pPr>
              <w:spacing w:after="0" w:line="240" w:lineRule="auto"/>
              <w:rPr>
                <w:rFonts w:ascii="Verdana" w:hAnsi="Verdana" w:cs="Arial"/>
                <w:iCs/>
                <w:sz w:val="24"/>
                <w:szCs w:val="24"/>
              </w:rPr>
            </w:pPr>
            <w:r w:rsidRPr="0085389D">
              <w:rPr>
                <w:rFonts w:ascii="Verdana" w:hAnsi="Verdana" w:cs="Arial"/>
                <w:iCs/>
                <w:sz w:val="24"/>
                <w:szCs w:val="24"/>
              </w:rPr>
              <w:t>It was suggested that the wording regarding the provision for clinical negligence and personal injury cases be reframed to provide reassurance that the £5.8m is provided for and included in financial projections.</w:t>
            </w:r>
          </w:p>
          <w:p w14:paraId="5DF328E7" w14:textId="109F860D" w:rsidR="004101F6" w:rsidRDefault="004101F6" w:rsidP="0085389D">
            <w:pPr>
              <w:spacing w:after="0" w:line="240" w:lineRule="auto"/>
              <w:jc w:val="both"/>
              <w:rPr>
                <w:rFonts w:ascii="Verdana" w:hAnsi="Verdana" w:cs="Arial"/>
                <w:b/>
                <w:bCs/>
                <w:iCs/>
                <w:sz w:val="24"/>
                <w:szCs w:val="24"/>
              </w:rPr>
            </w:pPr>
            <w:r w:rsidRPr="004101F6">
              <w:rPr>
                <w:rFonts w:ascii="Verdana" w:hAnsi="Verdana" w:cs="Arial"/>
                <w:b/>
                <w:bCs/>
                <w:iCs/>
                <w:sz w:val="24"/>
                <w:szCs w:val="24"/>
              </w:rPr>
              <w:t>Action</w:t>
            </w:r>
            <w:r>
              <w:rPr>
                <w:rFonts w:ascii="Verdana" w:hAnsi="Verdana" w:cs="Arial"/>
                <w:iCs/>
                <w:sz w:val="24"/>
                <w:szCs w:val="24"/>
              </w:rPr>
              <w:t xml:space="preserve">: </w:t>
            </w:r>
            <w:r w:rsidRPr="004769B3">
              <w:rPr>
                <w:rFonts w:ascii="Verdana" w:hAnsi="Verdana" w:cs="Arial"/>
                <w:b/>
                <w:bCs/>
                <w:iCs/>
                <w:sz w:val="24"/>
                <w:szCs w:val="24"/>
              </w:rPr>
              <w:t>Assistant Finance Director</w:t>
            </w:r>
          </w:p>
          <w:p w14:paraId="52E65C97" w14:textId="77777777" w:rsidR="0085389D" w:rsidRPr="0085389D" w:rsidRDefault="0085389D" w:rsidP="0085389D">
            <w:pPr>
              <w:spacing w:after="0" w:line="240" w:lineRule="auto"/>
              <w:jc w:val="both"/>
              <w:rPr>
                <w:rFonts w:ascii="Verdana" w:hAnsi="Verdana" w:cs="Arial"/>
                <w:b/>
                <w:bCs/>
                <w:iCs/>
                <w:sz w:val="24"/>
                <w:szCs w:val="24"/>
              </w:rPr>
            </w:pPr>
          </w:p>
          <w:p w14:paraId="0847C260" w14:textId="70B169A6" w:rsidR="004769B3" w:rsidRDefault="0085389D" w:rsidP="004101F6">
            <w:pPr>
              <w:tabs>
                <w:tab w:val="left" w:pos="5195"/>
              </w:tabs>
              <w:spacing w:after="0" w:line="240" w:lineRule="auto"/>
              <w:jc w:val="both"/>
              <w:rPr>
                <w:rFonts w:ascii="Verdana" w:hAnsi="Verdana" w:cs="Arial"/>
                <w:iCs/>
                <w:sz w:val="24"/>
                <w:szCs w:val="24"/>
              </w:rPr>
            </w:pPr>
            <w:r w:rsidRPr="0085389D">
              <w:rPr>
                <w:rFonts w:ascii="Verdana" w:hAnsi="Verdana" w:cs="Arial"/>
                <w:iCs/>
                <w:sz w:val="24"/>
                <w:szCs w:val="24"/>
              </w:rPr>
              <w:t xml:space="preserve">The Committee was informed of an input error in the Financial Analysis of Losses table regarding loss of personal effects; the actual loss was £5k, with an additional £5k being a payment to the Ombudsman that should have been reported in 'Other.' The AFD would </w:t>
            </w:r>
            <w:r>
              <w:rPr>
                <w:rFonts w:ascii="Verdana" w:hAnsi="Verdana" w:cs="Arial"/>
                <w:iCs/>
                <w:sz w:val="24"/>
                <w:szCs w:val="24"/>
              </w:rPr>
              <w:t xml:space="preserve">ensure </w:t>
            </w:r>
            <w:r w:rsidRPr="0085389D">
              <w:rPr>
                <w:rFonts w:ascii="Verdana" w:hAnsi="Verdana" w:cs="Arial"/>
                <w:iCs/>
                <w:sz w:val="24"/>
                <w:szCs w:val="24"/>
              </w:rPr>
              <w:t>that this was corrected in future iterations of the report.</w:t>
            </w:r>
          </w:p>
          <w:p w14:paraId="5D1AA2A7" w14:textId="43F8A3D5" w:rsidR="008B3A17" w:rsidRPr="004769B3" w:rsidRDefault="008B3A17" w:rsidP="004101F6">
            <w:pPr>
              <w:tabs>
                <w:tab w:val="left" w:pos="5195"/>
              </w:tabs>
              <w:spacing w:after="0" w:line="240" w:lineRule="auto"/>
              <w:jc w:val="both"/>
              <w:rPr>
                <w:rFonts w:ascii="Verdana" w:hAnsi="Verdana" w:cs="Arial"/>
                <w:b/>
                <w:bCs/>
                <w:iCs/>
                <w:sz w:val="24"/>
                <w:szCs w:val="24"/>
              </w:rPr>
            </w:pPr>
            <w:r w:rsidRPr="004769B3">
              <w:rPr>
                <w:rFonts w:ascii="Verdana" w:hAnsi="Verdana" w:cs="Arial"/>
                <w:b/>
                <w:bCs/>
                <w:iCs/>
                <w:sz w:val="24"/>
                <w:szCs w:val="24"/>
              </w:rPr>
              <w:t>Action:</w:t>
            </w:r>
            <w:r w:rsidR="004769B3">
              <w:rPr>
                <w:rFonts w:ascii="Verdana" w:hAnsi="Verdana" w:cs="Arial"/>
                <w:b/>
                <w:bCs/>
                <w:iCs/>
                <w:sz w:val="24"/>
                <w:szCs w:val="24"/>
              </w:rPr>
              <w:t xml:space="preserve"> </w:t>
            </w:r>
            <w:r w:rsidRPr="004769B3">
              <w:rPr>
                <w:rFonts w:ascii="Verdana" w:hAnsi="Verdana" w:cs="Arial"/>
                <w:b/>
                <w:bCs/>
                <w:iCs/>
                <w:sz w:val="24"/>
                <w:szCs w:val="24"/>
              </w:rPr>
              <w:t>Assistant Finance Director</w:t>
            </w:r>
          </w:p>
          <w:p w14:paraId="325240E5" w14:textId="238B1DAB" w:rsidR="0085389D" w:rsidRDefault="0085389D" w:rsidP="0085389D">
            <w:pPr>
              <w:spacing w:before="240" w:line="240" w:lineRule="auto"/>
              <w:rPr>
                <w:rFonts w:ascii="Verdana" w:hAnsi="Verdana" w:cs="Arial"/>
                <w:iCs/>
                <w:sz w:val="24"/>
                <w:szCs w:val="24"/>
              </w:rPr>
            </w:pPr>
            <w:r w:rsidRPr="0085389D">
              <w:rPr>
                <w:rFonts w:ascii="Verdana" w:hAnsi="Verdana" w:cs="Arial"/>
                <w:iCs/>
                <w:sz w:val="24"/>
                <w:szCs w:val="24"/>
              </w:rPr>
              <w:t>The Committee inquired whether the Health Board conducts loss trend analysis. The AFD stated that this is not currently being done, but a comparison table comparing year on year data could be included. He also reassured members that the Litigation Committee would be the forum for identifying trends and learning lessons in clinical negligence and personal injury claims. The DofCG provided additional reassurance, stating that there were clear assurance arrangements in place through the Patient Quality, Safety</w:t>
            </w:r>
            <w:r>
              <w:rPr>
                <w:rFonts w:ascii="Verdana" w:hAnsi="Verdana" w:cs="Arial"/>
                <w:iCs/>
                <w:sz w:val="24"/>
                <w:szCs w:val="24"/>
              </w:rPr>
              <w:t xml:space="preserve"> </w:t>
            </w:r>
            <w:r w:rsidRPr="0085389D">
              <w:rPr>
                <w:rFonts w:ascii="Verdana" w:hAnsi="Verdana" w:cs="Arial"/>
                <w:iCs/>
                <w:sz w:val="24"/>
                <w:szCs w:val="24"/>
              </w:rPr>
              <w:t>and Outcomes Committee</w:t>
            </w:r>
            <w:r>
              <w:rPr>
                <w:rFonts w:ascii="Verdana" w:hAnsi="Verdana" w:cs="Arial"/>
                <w:iCs/>
                <w:sz w:val="24"/>
                <w:szCs w:val="24"/>
              </w:rPr>
              <w:t xml:space="preserve"> (PQSOC)</w:t>
            </w:r>
            <w:r w:rsidRPr="0085389D">
              <w:rPr>
                <w:rFonts w:ascii="Verdana" w:hAnsi="Verdana" w:cs="Arial"/>
                <w:iCs/>
                <w:sz w:val="24"/>
                <w:szCs w:val="24"/>
              </w:rPr>
              <w:t>, but that there was potential to strengthen those arrangements</w:t>
            </w:r>
            <w:r>
              <w:rPr>
                <w:rFonts w:ascii="Verdana" w:hAnsi="Verdana" w:cs="Arial"/>
                <w:iCs/>
                <w:sz w:val="24"/>
                <w:szCs w:val="24"/>
              </w:rPr>
              <w:t>.</w:t>
            </w:r>
          </w:p>
          <w:p w14:paraId="5313BA32" w14:textId="5572A471" w:rsidR="0085389D" w:rsidRDefault="0085389D" w:rsidP="0085389D">
            <w:pPr>
              <w:spacing w:after="0" w:line="240" w:lineRule="auto"/>
              <w:rPr>
                <w:rFonts w:ascii="Verdana" w:hAnsi="Verdana" w:cs="Arial"/>
                <w:iCs/>
                <w:sz w:val="24"/>
                <w:szCs w:val="24"/>
              </w:rPr>
            </w:pPr>
            <w:r w:rsidRPr="0085389D">
              <w:rPr>
                <w:rFonts w:ascii="Verdana" w:hAnsi="Verdana" w:cs="Arial"/>
                <w:iCs/>
                <w:sz w:val="24"/>
                <w:szCs w:val="24"/>
              </w:rPr>
              <w:t xml:space="preserve">The Health Board's provision for clinical negligence and personal injury claims liability was clarified. The Committee was </w:t>
            </w:r>
            <w:r>
              <w:rPr>
                <w:rFonts w:ascii="Verdana" w:hAnsi="Verdana" w:cs="Arial"/>
                <w:iCs/>
                <w:sz w:val="24"/>
                <w:szCs w:val="24"/>
              </w:rPr>
              <w:t>reassured</w:t>
            </w:r>
            <w:r w:rsidRPr="0085389D">
              <w:rPr>
                <w:rFonts w:ascii="Verdana" w:hAnsi="Verdana" w:cs="Arial"/>
                <w:iCs/>
                <w:sz w:val="24"/>
                <w:szCs w:val="24"/>
              </w:rPr>
              <w:t xml:space="preserve"> that processes and arrangements were in place to manage the Health Board's provision and stability, and that financial forecasts </w:t>
            </w:r>
            <w:r w:rsidR="008E2FFA">
              <w:rPr>
                <w:rFonts w:ascii="Verdana" w:hAnsi="Verdana" w:cs="Arial"/>
                <w:iCs/>
                <w:sz w:val="24"/>
                <w:szCs w:val="24"/>
              </w:rPr>
              <w:t>are</w:t>
            </w:r>
            <w:r w:rsidRPr="0085389D">
              <w:rPr>
                <w:rFonts w:ascii="Verdana" w:hAnsi="Verdana" w:cs="Arial"/>
                <w:iCs/>
                <w:sz w:val="24"/>
                <w:szCs w:val="24"/>
              </w:rPr>
              <w:t xml:space="preserve"> based on the current situation</w:t>
            </w:r>
            <w:r>
              <w:rPr>
                <w:rFonts w:ascii="Verdana" w:hAnsi="Verdana" w:cs="Arial"/>
                <w:iCs/>
                <w:sz w:val="24"/>
                <w:szCs w:val="24"/>
              </w:rPr>
              <w:t>.</w:t>
            </w:r>
          </w:p>
          <w:p w14:paraId="060848C8" w14:textId="77777777" w:rsidR="0085389D" w:rsidRDefault="0085389D" w:rsidP="00426C20">
            <w:pPr>
              <w:spacing w:after="0" w:line="240" w:lineRule="auto"/>
              <w:jc w:val="both"/>
              <w:rPr>
                <w:rFonts w:ascii="Verdana" w:hAnsi="Verdana" w:cs="Arial"/>
                <w:iCs/>
                <w:sz w:val="24"/>
                <w:szCs w:val="24"/>
              </w:rPr>
            </w:pPr>
          </w:p>
          <w:p w14:paraId="089E3B17" w14:textId="36DAE176" w:rsidR="00426C20" w:rsidRDefault="00BD20A4" w:rsidP="00426C20">
            <w:pPr>
              <w:spacing w:after="0" w:line="240" w:lineRule="auto"/>
              <w:jc w:val="both"/>
              <w:rPr>
                <w:rFonts w:ascii="Verdana" w:hAnsi="Verdana" w:cs="Arial"/>
                <w:iCs/>
                <w:sz w:val="24"/>
                <w:szCs w:val="24"/>
              </w:rPr>
            </w:pPr>
            <w:r>
              <w:rPr>
                <w:rFonts w:ascii="Verdana" w:hAnsi="Verdana" w:cs="Arial"/>
                <w:iCs/>
                <w:sz w:val="24"/>
                <w:szCs w:val="24"/>
              </w:rPr>
              <w:t xml:space="preserve">The </w:t>
            </w:r>
            <w:r w:rsidR="00D2603F">
              <w:rPr>
                <w:rFonts w:ascii="Verdana" w:hAnsi="Verdana" w:cs="Arial"/>
                <w:iCs/>
                <w:sz w:val="24"/>
                <w:szCs w:val="24"/>
              </w:rPr>
              <w:t>Committee; -</w:t>
            </w:r>
          </w:p>
          <w:p w14:paraId="6848CFEA" w14:textId="77777777" w:rsidR="00FC02F7" w:rsidRDefault="00BD20A4" w:rsidP="00426C20">
            <w:pPr>
              <w:pStyle w:val="ListParagraph"/>
              <w:widowControl w:val="0"/>
              <w:numPr>
                <w:ilvl w:val="0"/>
                <w:numId w:val="24"/>
              </w:numPr>
              <w:spacing w:after="0" w:line="240" w:lineRule="auto"/>
              <w:rPr>
                <w:rFonts w:ascii="Verdana" w:hAnsi="Verdana" w:cs="Arial"/>
                <w:sz w:val="24"/>
                <w:szCs w:val="24"/>
              </w:rPr>
            </w:pPr>
            <w:r w:rsidRPr="00426C20">
              <w:rPr>
                <w:rFonts w:ascii="Verdana" w:hAnsi="Verdana" w:cs="Arial"/>
                <w:iCs/>
                <w:sz w:val="24"/>
                <w:szCs w:val="24"/>
              </w:rPr>
              <w:t>N</w:t>
            </w:r>
            <w:r w:rsidR="00426C20">
              <w:rPr>
                <w:rFonts w:ascii="Verdana" w:hAnsi="Verdana" w:cs="Arial"/>
                <w:iCs/>
                <w:sz w:val="24"/>
                <w:szCs w:val="24"/>
              </w:rPr>
              <w:t xml:space="preserve">OTED </w:t>
            </w:r>
            <w:r w:rsidR="00426C20" w:rsidRPr="00426C20">
              <w:rPr>
                <w:rFonts w:ascii="Verdana" w:hAnsi="Verdana" w:cs="Arial"/>
                <w:iCs/>
                <w:sz w:val="24"/>
                <w:szCs w:val="24"/>
              </w:rPr>
              <w:t xml:space="preserve">the </w:t>
            </w:r>
            <w:r w:rsidR="00426C20" w:rsidRPr="00426C20">
              <w:rPr>
                <w:rFonts w:ascii="Verdana" w:hAnsi="Verdana" w:cs="Arial"/>
                <w:sz w:val="24"/>
                <w:szCs w:val="24"/>
              </w:rPr>
              <w:t>Losses and Special Payments Report</w:t>
            </w:r>
          </w:p>
          <w:p w14:paraId="25302EFD" w14:textId="1630C6D6" w:rsidR="00426C20" w:rsidRPr="00426C20" w:rsidRDefault="00426C20" w:rsidP="00426C20">
            <w:pPr>
              <w:pStyle w:val="ListParagraph"/>
              <w:widowControl w:val="0"/>
              <w:spacing w:after="0" w:line="240" w:lineRule="auto"/>
              <w:rPr>
                <w:rFonts w:ascii="Verdana" w:hAnsi="Verdana" w:cs="Arial"/>
                <w:sz w:val="24"/>
                <w:szCs w:val="24"/>
              </w:rPr>
            </w:pPr>
          </w:p>
        </w:tc>
      </w:tr>
      <w:tr w:rsidR="00ED0E24" w:rsidRPr="00922E6A" w14:paraId="418F753D" w14:textId="77777777" w:rsidTr="77C01DF4">
        <w:tc>
          <w:tcPr>
            <w:tcW w:w="1760" w:type="dxa"/>
          </w:tcPr>
          <w:p w14:paraId="57439F95" w14:textId="5889AB0A" w:rsidR="00ED0E24" w:rsidRPr="00922E6A" w:rsidRDefault="00ED0E24" w:rsidP="007D6BEA">
            <w:pPr>
              <w:spacing w:after="0" w:line="240" w:lineRule="auto"/>
              <w:rPr>
                <w:rFonts w:ascii="Verdana" w:hAnsi="Verdana"/>
                <w:b/>
                <w:sz w:val="24"/>
                <w:szCs w:val="24"/>
              </w:rPr>
            </w:pPr>
            <w:r w:rsidRPr="00922E6A">
              <w:rPr>
                <w:rFonts w:ascii="Verdana" w:hAnsi="Verdana"/>
                <w:b/>
                <w:sz w:val="24"/>
                <w:szCs w:val="24"/>
              </w:rPr>
              <w:lastRenderedPageBreak/>
              <w:t>AC 028/1</w:t>
            </w:r>
            <w:r w:rsidR="00677C0B">
              <w:rPr>
                <w:rFonts w:ascii="Verdana" w:hAnsi="Verdana"/>
                <w:b/>
                <w:sz w:val="24"/>
                <w:szCs w:val="24"/>
              </w:rPr>
              <w:t>2</w:t>
            </w:r>
          </w:p>
        </w:tc>
        <w:tc>
          <w:tcPr>
            <w:tcW w:w="8867" w:type="dxa"/>
          </w:tcPr>
          <w:p w14:paraId="2BE51D83" w14:textId="77777777" w:rsidR="00D2603F" w:rsidRDefault="00BD20A4" w:rsidP="00D2603F">
            <w:pPr>
              <w:tabs>
                <w:tab w:val="left" w:pos="1840"/>
              </w:tabs>
              <w:spacing w:after="0" w:line="240" w:lineRule="auto"/>
              <w:rPr>
                <w:rFonts w:ascii="Verdana" w:eastAsia="Verdana" w:hAnsi="Verdana" w:cs="Verdana"/>
                <w:b/>
                <w:bCs/>
                <w:sz w:val="24"/>
                <w:szCs w:val="24"/>
              </w:rPr>
            </w:pPr>
            <w:r w:rsidRPr="00BD20A4">
              <w:rPr>
                <w:rFonts w:ascii="Verdana" w:eastAsia="Verdana" w:hAnsi="Verdana" w:cs="Verdana"/>
                <w:b/>
                <w:bCs/>
                <w:sz w:val="24"/>
                <w:szCs w:val="24"/>
              </w:rPr>
              <w:t>Financial Accountability Arrangements Summary Report</w:t>
            </w:r>
          </w:p>
          <w:p w14:paraId="58089B75" w14:textId="0257B934" w:rsidR="00D2603F" w:rsidRDefault="0085389D" w:rsidP="00D2603F">
            <w:pPr>
              <w:tabs>
                <w:tab w:val="left" w:pos="1840"/>
              </w:tabs>
              <w:spacing w:after="0" w:line="240" w:lineRule="auto"/>
              <w:rPr>
                <w:rFonts w:ascii="Verdana" w:eastAsia="Verdana" w:hAnsi="Verdana" w:cs="Verdana"/>
                <w:sz w:val="24"/>
                <w:szCs w:val="24"/>
              </w:rPr>
            </w:pPr>
            <w:r w:rsidRPr="0085389D">
              <w:rPr>
                <w:rFonts w:ascii="Verdana" w:eastAsia="Verdana" w:hAnsi="Verdana" w:cs="Verdana"/>
                <w:sz w:val="24"/>
                <w:szCs w:val="24"/>
              </w:rPr>
              <w:t>The Committee received the report, noting that the purpose of the report was to provide assurance that the organisation has established control procedures in place to manage delegated budgets.</w:t>
            </w:r>
          </w:p>
          <w:p w14:paraId="7A68C113" w14:textId="77777777" w:rsidR="0085389D" w:rsidRPr="00A75968" w:rsidRDefault="0085389D" w:rsidP="00D2603F">
            <w:pPr>
              <w:tabs>
                <w:tab w:val="left" w:pos="1840"/>
              </w:tabs>
              <w:spacing w:after="0" w:line="240" w:lineRule="auto"/>
              <w:rPr>
                <w:rFonts w:ascii="Verdana" w:eastAsia="Verdana" w:hAnsi="Verdana" w:cs="Verdana"/>
                <w:sz w:val="24"/>
                <w:szCs w:val="24"/>
              </w:rPr>
            </w:pPr>
          </w:p>
          <w:p w14:paraId="34EB0F03" w14:textId="10865893" w:rsidR="00A75968" w:rsidRDefault="005160E8" w:rsidP="00D2603F">
            <w:pPr>
              <w:tabs>
                <w:tab w:val="left" w:pos="1840"/>
              </w:tabs>
              <w:spacing w:after="0" w:line="240" w:lineRule="auto"/>
              <w:rPr>
                <w:rFonts w:ascii="Verdana" w:hAnsi="Verdana" w:cs="Verdana"/>
                <w:sz w:val="24"/>
                <w:szCs w:val="24"/>
              </w:rPr>
            </w:pPr>
            <w:r w:rsidRPr="005160E8">
              <w:rPr>
                <w:rFonts w:ascii="Verdana" w:hAnsi="Verdana" w:cs="Verdana"/>
                <w:sz w:val="24"/>
                <w:szCs w:val="24"/>
              </w:rPr>
              <w:t xml:space="preserve">The report outlined the key areas of the Health Boards' Standing Orders (SOs), Standing Financial Instructions (SFIs), and Financial Control Procedures (FCPs), which identified how budgetary control, </w:t>
            </w:r>
            <w:r w:rsidRPr="005160E8">
              <w:rPr>
                <w:rFonts w:ascii="Verdana" w:hAnsi="Verdana" w:cs="Verdana"/>
                <w:sz w:val="24"/>
                <w:szCs w:val="24"/>
              </w:rPr>
              <w:lastRenderedPageBreak/>
              <w:t>expenditure control, and the tier system of control for delegated authority operate.</w:t>
            </w:r>
            <w:r w:rsidR="0035387C">
              <w:rPr>
                <w:rFonts w:ascii="Verdana" w:hAnsi="Verdana" w:cs="Verdana"/>
                <w:sz w:val="24"/>
                <w:szCs w:val="24"/>
              </w:rPr>
              <w:t xml:space="preserve"> </w:t>
            </w:r>
            <w:r w:rsidR="0035387C" w:rsidRPr="0035387C">
              <w:rPr>
                <w:rFonts w:ascii="Verdana" w:hAnsi="Verdana" w:cs="Verdana"/>
                <w:sz w:val="24"/>
                <w:szCs w:val="24"/>
              </w:rPr>
              <w:t>The IDofF informed the Committee that the Executiv</w:t>
            </w:r>
            <w:r w:rsidR="008E2FFA">
              <w:rPr>
                <w:rFonts w:ascii="Verdana" w:hAnsi="Verdana" w:cs="Verdana"/>
                <w:sz w:val="24"/>
                <w:szCs w:val="24"/>
              </w:rPr>
              <w:t>es</w:t>
            </w:r>
            <w:r w:rsidR="0035387C" w:rsidRPr="0035387C">
              <w:rPr>
                <w:rFonts w:ascii="Verdana" w:hAnsi="Verdana" w:cs="Verdana"/>
                <w:sz w:val="24"/>
                <w:szCs w:val="24"/>
              </w:rPr>
              <w:t xml:space="preserve"> had implemented </w:t>
            </w:r>
            <w:r w:rsidR="008E2FFA">
              <w:rPr>
                <w:rFonts w:ascii="Verdana" w:hAnsi="Verdana" w:cs="Verdana"/>
                <w:sz w:val="24"/>
                <w:szCs w:val="24"/>
              </w:rPr>
              <w:t xml:space="preserve">delegated authority </w:t>
            </w:r>
            <w:r w:rsidR="0035387C" w:rsidRPr="0035387C">
              <w:rPr>
                <w:rFonts w:ascii="Verdana" w:hAnsi="Verdana" w:cs="Verdana"/>
                <w:sz w:val="24"/>
                <w:szCs w:val="24"/>
              </w:rPr>
              <w:t>within their areas of responsibility,</w:t>
            </w:r>
            <w:r w:rsidR="008E2FFA">
              <w:rPr>
                <w:rFonts w:ascii="Verdana" w:hAnsi="Verdana" w:cs="Verdana"/>
                <w:sz w:val="24"/>
                <w:szCs w:val="24"/>
              </w:rPr>
              <w:t xml:space="preserve"> however </w:t>
            </w:r>
            <w:r w:rsidR="0035387C" w:rsidRPr="0035387C">
              <w:rPr>
                <w:rFonts w:ascii="Verdana" w:hAnsi="Verdana" w:cs="Verdana"/>
                <w:sz w:val="24"/>
                <w:szCs w:val="24"/>
              </w:rPr>
              <w:t xml:space="preserve">budget holders were </w:t>
            </w:r>
            <w:r w:rsidR="008E2FFA">
              <w:rPr>
                <w:rFonts w:ascii="Verdana" w:hAnsi="Verdana" w:cs="Verdana"/>
                <w:sz w:val="24"/>
                <w:szCs w:val="24"/>
              </w:rPr>
              <w:t>not</w:t>
            </w:r>
            <w:r w:rsidR="0035387C" w:rsidRPr="0035387C">
              <w:rPr>
                <w:rFonts w:ascii="Verdana" w:hAnsi="Verdana" w:cs="Verdana"/>
                <w:sz w:val="24"/>
                <w:szCs w:val="24"/>
              </w:rPr>
              <w:t xml:space="preserve"> identify</w:t>
            </w:r>
            <w:r w:rsidR="008E2FFA">
              <w:rPr>
                <w:rFonts w:ascii="Verdana" w:hAnsi="Verdana" w:cs="Verdana"/>
                <w:sz w:val="24"/>
                <w:szCs w:val="24"/>
              </w:rPr>
              <w:t>ing</w:t>
            </w:r>
            <w:r w:rsidR="0035387C" w:rsidRPr="0035387C">
              <w:rPr>
                <w:rFonts w:ascii="Verdana" w:hAnsi="Verdana" w:cs="Verdana"/>
                <w:sz w:val="24"/>
                <w:szCs w:val="24"/>
              </w:rPr>
              <w:t xml:space="preserve"> mitigating actions early enough to restore financial balance.</w:t>
            </w:r>
          </w:p>
          <w:p w14:paraId="51F74309" w14:textId="77777777" w:rsidR="005160E8" w:rsidRPr="00A75968" w:rsidRDefault="005160E8" w:rsidP="00D2603F">
            <w:pPr>
              <w:tabs>
                <w:tab w:val="left" w:pos="1840"/>
              </w:tabs>
              <w:spacing w:after="0" w:line="240" w:lineRule="auto"/>
              <w:rPr>
                <w:rFonts w:ascii="Verdana" w:hAnsi="Verdana" w:cs="Verdana"/>
                <w:sz w:val="24"/>
                <w:szCs w:val="24"/>
              </w:rPr>
            </w:pPr>
          </w:p>
          <w:p w14:paraId="5F87E4CC" w14:textId="0D00B08F" w:rsidR="00D2603F" w:rsidRDefault="0035387C" w:rsidP="00D2603F">
            <w:pPr>
              <w:tabs>
                <w:tab w:val="left" w:pos="1840"/>
              </w:tabs>
              <w:spacing w:after="0" w:line="240" w:lineRule="auto"/>
              <w:rPr>
                <w:rFonts w:ascii="Verdana" w:eastAsia="Verdana" w:hAnsi="Verdana" w:cs="Verdana"/>
                <w:sz w:val="24"/>
                <w:szCs w:val="24"/>
              </w:rPr>
            </w:pPr>
            <w:r w:rsidRPr="0035387C">
              <w:rPr>
                <w:rFonts w:ascii="Verdana" w:eastAsia="Verdana" w:hAnsi="Verdana" w:cs="Verdana"/>
                <w:sz w:val="24"/>
                <w:szCs w:val="24"/>
              </w:rPr>
              <w:t>The Committee was confident that the Budgetary Control FCP clearly laid out the process, but given the IDofF's comments, it had reservations about the application and adherence to the procedure</w:t>
            </w:r>
            <w:r>
              <w:rPr>
                <w:rFonts w:ascii="Verdana" w:eastAsia="Verdana" w:hAnsi="Verdana" w:cs="Verdana"/>
                <w:sz w:val="24"/>
                <w:szCs w:val="24"/>
              </w:rPr>
              <w:t xml:space="preserve">. </w:t>
            </w:r>
            <w:r>
              <w:t xml:space="preserve"> </w:t>
            </w:r>
          </w:p>
          <w:p w14:paraId="07EA0223" w14:textId="77777777" w:rsidR="0035387C" w:rsidRDefault="0035387C" w:rsidP="00D2603F">
            <w:pPr>
              <w:tabs>
                <w:tab w:val="left" w:pos="1840"/>
              </w:tabs>
              <w:spacing w:after="0" w:line="240" w:lineRule="auto"/>
              <w:rPr>
                <w:rFonts w:ascii="Verdana" w:eastAsia="Verdana" w:hAnsi="Verdana" w:cs="Verdana"/>
                <w:sz w:val="24"/>
                <w:szCs w:val="24"/>
              </w:rPr>
            </w:pPr>
          </w:p>
          <w:p w14:paraId="0E42BC14" w14:textId="77777777" w:rsidR="00A75968" w:rsidRDefault="00A75968" w:rsidP="00A75968">
            <w:pPr>
              <w:spacing w:after="0" w:line="240" w:lineRule="auto"/>
              <w:jc w:val="both"/>
              <w:rPr>
                <w:rFonts w:ascii="Verdana" w:hAnsi="Verdana" w:cs="Arial"/>
                <w:iCs/>
                <w:sz w:val="24"/>
                <w:szCs w:val="24"/>
              </w:rPr>
            </w:pPr>
            <w:r>
              <w:rPr>
                <w:rFonts w:ascii="Verdana" w:hAnsi="Verdana" w:cs="Arial"/>
                <w:iCs/>
                <w:sz w:val="24"/>
                <w:szCs w:val="24"/>
              </w:rPr>
              <w:t>The Committee; -</w:t>
            </w:r>
          </w:p>
          <w:p w14:paraId="57E6D6CF" w14:textId="77777777" w:rsidR="00D2603F" w:rsidRDefault="00A75968" w:rsidP="00BF2186">
            <w:pPr>
              <w:pStyle w:val="ListParagraph"/>
              <w:numPr>
                <w:ilvl w:val="0"/>
                <w:numId w:val="24"/>
              </w:numPr>
              <w:tabs>
                <w:tab w:val="left" w:pos="1840"/>
              </w:tabs>
              <w:spacing w:after="0" w:line="240" w:lineRule="auto"/>
              <w:rPr>
                <w:rFonts w:ascii="Verdana" w:eastAsia="Verdana" w:hAnsi="Verdana" w:cs="Verdana"/>
                <w:sz w:val="24"/>
                <w:szCs w:val="24"/>
              </w:rPr>
            </w:pPr>
            <w:r w:rsidRPr="00A75968">
              <w:rPr>
                <w:rFonts w:ascii="Verdana" w:hAnsi="Verdana" w:cs="Arial"/>
                <w:iCs/>
                <w:sz w:val="24"/>
                <w:szCs w:val="24"/>
              </w:rPr>
              <w:t xml:space="preserve">NOTED </w:t>
            </w:r>
            <w:r w:rsidRPr="00A75968">
              <w:rPr>
                <w:rFonts w:ascii="Verdana" w:eastAsia="Verdana" w:hAnsi="Verdana" w:cs="Verdana"/>
                <w:sz w:val="24"/>
                <w:szCs w:val="24"/>
              </w:rPr>
              <w:t>the Financial Accountability Arrangements Summary Report</w:t>
            </w:r>
            <w:r w:rsidR="00BF2186">
              <w:rPr>
                <w:rFonts w:ascii="Verdana" w:eastAsia="Verdana" w:hAnsi="Verdana" w:cs="Verdana"/>
                <w:sz w:val="24"/>
                <w:szCs w:val="24"/>
              </w:rPr>
              <w:t>.</w:t>
            </w:r>
          </w:p>
          <w:p w14:paraId="584DF3D1" w14:textId="25A2215E" w:rsidR="002A7431" w:rsidRPr="00BF2186" w:rsidRDefault="002A7431" w:rsidP="002A7431">
            <w:pPr>
              <w:pStyle w:val="ListParagraph"/>
              <w:tabs>
                <w:tab w:val="left" w:pos="1840"/>
              </w:tabs>
              <w:spacing w:after="0" w:line="240" w:lineRule="auto"/>
              <w:rPr>
                <w:rFonts w:ascii="Verdana" w:eastAsia="Verdana" w:hAnsi="Verdana" w:cs="Verdana"/>
                <w:sz w:val="24"/>
                <w:szCs w:val="24"/>
              </w:rPr>
            </w:pPr>
          </w:p>
        </w:tc>
      </w:tr>
      <w:tr w:rsidR="00ED0E24" w:rsidRPr="00922E6A" w14:paraId="5D1E2AF4" w14:textId="77777777" w:rsidTr="77C01DF4">
        <w:tc>
          <w:tcPr>
            <w:tcW w:w="1760" w:type="dxa"/>
            <w:tcBorders>
              <w:bottom w:val="single" w:sz="4" w:space="0" w:color="auto"/>
            </w:tcBorders>
            <w:shd w:val="clear" w:color="auto" w:fill="D9D9D9" w:themeFill="background1" w:themeFillShade="D9"/>
          </w:tcPr>
          <w:p w14:paraId="1C414283" w14:textId="76A1FF60" w:rsidR="00ED0E24" w:rsidRPr="00922E6A" w:rsidRDefault="00ED0E24" w:rsidP="007D6BEA">
            <w:pPr>
              <w:spacing w:after="0" w:line="240" w:lineRule="auto"/>
              <w:rPr>
                <w:rFonts w:ascii="Verdana" w:hAnsi="Verdana"/>
                <w:b/>
                <w:sz w:val="24"/>
                <w:szCs w:val="24"/>
              </w:rPr>
            </w:pPr>
          </w:p>
        </w:tc>
        <w:tc>
          <w:tcPr>
            <w:tcW w:w="8867" w:type="dxa"/>
            <w:shd w:val="clear" w:color="auto" w:fill="D9D9D9" w:themeFill="background1" w:themeFillShade="D9"/>
          </w:tcPr>
          <w:p w14:paraId="0EA14D46" w14:textId="3D578713" w:rsidR="00ED0E24" w:rsidRPr="00922E6A" w:rsidRDefault="00ED0E24" w:rsidP="007D6BEA">
            <w:pPr>
              <w:autoSpaceDE w:val="0"/>
              <w:autoSpaceDN w:val="0"/>
              <w:adjustRightInd w:val="0"/>
              <w:spacing w:after="0" w:line="240" w:lineRule="auto"/>
              <w:rPr>
                <w:rFonts w:ascii="Verdana" w:hAnsi="Verdana"/>
                <w:b/>
                <w:sz w:val="24"/>
                <w:szCs w:val="24"/>
              </w:rPr>
            </w:pPr>
            <w:r w:rsidRPr="00922E6A">
              <w:rPr>
                <w:rFonts w:ascii="Verdana" w:hAnsi="Verdana"/>
                <w:b/>
                <w:sz w:val="24"/>
                <w:szCs w:val="24"/>
              </w:rPr>
              <w:t xml:space="preserve">NWSSP Audit and Assurance – Internal Audit and Specialist Service Unit </w:t>
            </w:r>
          </w:p>
        </w:tc>
      </w:tr>
      <w:tr w:rsidR="00ED0E24" w:rsidRPr="00922E6A" w14:paraId="672A4605" w14:textId="77777777" w:rsidTr="001C3B13">
        <w:tc>
          <w:tcPr>
            <w:tcW w:w="1760" w:type="dxa"/>
            <w:tcBorders>
              <w:bottom w:val="single" w:sz="4" w:space="0" w:color="auto"/>
            </w:tcBorders>
            <w:shd w:val="clear" w:color="auto" w:fill="auto"/>
          </w:tcPr>
          <w:p w14:paraId="473A17F9" w14:textId="4CC4CCEC" w:rsidR="00ED0E24" w:rsidRPr="00922E6A" w:rsidRDefault="00ED0E24" w:rsidP="007D6BEA">
            <w:pPr>
              <w:spacing w:after="0" w:line="240" w:lineRule="auto"/>
              <w:rPr>
                <w:rFonts w:ascii="Verdana" w:hAnsi="Verdana"/>
                <w:b/>
                <w:sz w:val="24"/>
                <w:szCs w:val="24"/>
              </w:rPr>
            </w:pPr>
            <w:r w:rsidRPr="00922E6A">
              <w:rPr>
                <w:rFonts w:ascii="Verdana" w:hAnsi="Verdana"/>
                <w:b/>
                <w:sz w:val="24"/>
                <w:szCs w:val="24"/>
              </w:rPr>
              <w:t>AC 0610/1</w:t>
            </w:r>
            <w:r w:rsidR="00677C0B">
              <w:rPr>
                <w:rFonts w:ascii="Verdana" w:hAnsi="Verdana"/>
                <w:b/>
                <w:sz w:val="24"/>
                <w:szCs w:val="24"/>
              </w:rPr>
              <w:t>3</w:t>
            </w:r>
          </w:p>
        </w:tc>
        <w:tc>
          <w:tcPr>
            <w:tcW w:w="8867" w:type="dxa"/>
            <w:shd w:val="clear" w:color="auto" w:fill="auto"/>
          </w:tcPr>
          <w:p w14:paraId="5BCD2553" w14:textId="7F0A9B77" w:rsidR="00ED0E24" w:rsidRPr="00CD2808" w:rsidRDefault="00ED0E24" w:rsidP="007D6BEA">
            <w:pPr>
              <w:autoSpaceDE w:val="0"/>
              <w:autoSpaceDN w:val="0"/>
              <w:adjustRightInd w:val="0"/>
              <w:spacing w:after="0" w:line="240" w:lineRule="auto"/>
              <w:rPr>
                <w:rFonts w:ascii="Verdana" w:hAnsi="Verdana"/>
                <w:b/>
                <w:sz w:val="24"/>
                <w:szCs w:val="24"/>
              </w:rPr>
            </w:pPr>
            <w:r w:rsidRPr="00CD2808">
              <w:rPr>
                <w:rFonts w:ascii="Verdana" w:hAnsi="Verdana"/>
                <w:b/>
                <w:sz w:val="24"/>
                <w:szCs w:val="24"/>
              </w:rPr>
              <w:t xml:space="preserve">Internal Audit Plan Progress Update </w:t>
            </w:r>
          </w:p>
          <w:p w14:paraId="226D6634" w14:textId="3A60DEFC" w:rsidR="0035387C" w:rsidRPr="00CD2808" w:rsidRDefault="0035387C" w:rsidP="00D47C39">
            <w:pPr>
              <w:spacing w:line="240" w:lineRule="auto"/>
              <w:rPr>
                <w:rFonts w:ascii="Verdana" w:hAnsi="Verdana"/>
                <w:sz w:val="24"/>
                <w:szCs w:val="24"/>
              </w:rPr>
            </w:pPr>
            <w:r w:rsidRPr="00CD2808">
              <w:rPr>
                <w:rFonts w:ascii="Verdana" w:hAnsi="Verdana"/>
                <w:sz w:val="24"/>
                <w:szCs w:val="24"/>
              </w:rPr>
              <w:t>The Head of Internal Audit (HofIA) informed the Committee that 29 audits were scheduled for 2022/23, with two (2) from 2021/22. The position of the 2022/23 Audit Plan against progress was six (6) in draft/final, seven (7) in progress, and nine (9) in the planning stage.</w:t>
            </w:r>
          </w:p>
          <w:p w14:paraId="5DFBEAC2" w14:textId="0323AB89" w:rsidR="0035387C" w:rsidRPr="00CD2808" w:rsidRDefault="0035387C" w:rsidP="0035387C">
            <w:pPr>
              <w:spacing w:after="0" w:line="240" w:lineRule="auto"/>
              <w:rPr>
                <w:rFonts w:ascii="Verdana" w:hAnsi="Verdana" w:cs="Calibri"/>
                <w:sz w:val="24"/>
                <w:szCs w:val="24"/>
              </w:rPr>
            </w:pPr>
            <w:r w:rsidRPr="00CD2808">
              <w:rPr>
                <w:rFonts w:ascii="Verdana" w:hAnsi="Verdana" w:cs="Calibri"/>
                <w:sz w:val="24"/>
                <w:szCs w:val="24"/>
              </w:rPr>
              <w:t xml:space="preserve">It was noted that a significant number of reports would be received for the December meeting, including three audits that had been delayed over the summer, as </w:t>
            </w:r>
            <w:r w:rsidR="00D40458" w:rsidRPr="00CD2808">
              <w:rPr>
                <w:rFonts w:ascii="Verdana" w:hAnsi="Verdana" w:cs="Calibri"/>
                <w:sz w:val="24"/>
                <w:szCs w:val="24"/>
              </w:rPr>
              <w:t>follows;</w:t>
            </w:r>
            <w:r w:rsidR="00D40458">
              <w:rPr>
                <w:rFonts w:ascii="Verdana" w:hAnsi="Verdana" w:cs="Calibri"/>
                <w:sz w:val="24"/>
                <w:szCs w:val="24"/>
              </w:rPr>
              <w:t xml:space="preserve"> -</w:t>
            </w:r>
          </w:p>
          <w:p w14:paraId="11A2EBAD" w14:textId="77777777" w:rsidR="0035387C" w:rsidRPr="00CD2808" w:rsidRDefault="0035387C" w:rsidP="0035387C">
            <w:pPr>
              <w:spacing w:after="0" w:line="240" w:lineRule="auto"/>
              <w:rPr>
                <w:rFonts w:ascii="Verdana" w:hAnsi="Verdana" w:cs="Calibri"/>
                <w:sz w:val="24"/>
                <w:szCs w:val="24"/>
              </w:rPr>
            </w:pPr>
          </w:p>
          <w:p w14:paraId="6C1AC3CA" w14:textId="246A0086" w:rsidR="00566512" w:rsidRPr="00CD2808" w:rsidRDefault="00566512" w:rsidP="00566512">
            <w:pPr>
              <w:pStyle w:val="ListParagraph"/>
              <w:numPr>
                <w:ilvl w:val="0"/>
                <w:numId w:val="24"/>
              </w:numPr>
              <w:spacing w:after="0" w:line="240" w:lineRule="auto"/>
              <w:rPr>
                <w:rFonts w:ascii="Verdana" w:hAnsi="Verdana" w:cs="Calibri"/>
                <w:sz w:val="24"/>
                <w:szCs w:val="24"/>
              </w:rPr>
            </w:pPr>
            <w:r w:rsidRPr="00CD2808">
              <w:rPr>
                <w:rFonts w:ascii="Verdana" w:hAnsi="Verdana" w:cs="Calibri"/>
                <w:sz w:val="24"/>
                <w:szCs w:val="24"/>
              </w:rPr>
              <w:t>Clinical Audit</w:t>
            </w:r>
          </w:p>
          <w:p w14:paraId="1086EFEC" w14:textId="3A3BD388" w:rsidR="00566512" w:rsidRPr="00CD2808" w:rsidRDefault="00566512" w:rsidP="00566512">
            <w:pPr>
              <w:pStyle w:val="ListParagraph"/>
              <w:numPr>
                <w:ilvl w:val="0"/>
                <w:numId w:val="24"/>
              </w:numPr>
              <w:spacing w:after="0" w:line="240" w:lineRule="auto"/>
              <w:rPr>
                <w:rFonts w:ascii="Verdana" w:hAnsi="Verdana" w:cs="Calibri"/>
                <w:sz w:val="24"/>
                <w:szCs w:val="24"/>
              </w:rPr>
            </w:pPr>
            <w:r w:rsidRPr="00CD2808">
              <w:rPr>
                <w:rFonts w:ascii="Verdana" w:hAnsi="Verdana" w:cs="Calibri"/>
                <w:sz w:val="24"/>
                <w:szCs w:val="24"/>
              </w:rPr>
              <w:t>Neighbourhood Care Networks (NCNs)</w:t>
            </w:r>
            <w:r w:rsidR="007F6012" w:rsidRPr="00CD2808">
              <w:rPr>
                <w:rFonts w:ascii="Verdana" w:hAnsi="Verdana" w:cs="Calibri"/>
                <w:sz w:val="24"/>
                <w:szCs w:val="24"/>
              </w:rPr>
              <w:t>/ Access to Primary Care</w:t>
            </w:r>
          </w:p>
          <w:p w14:paraId="3498B954" w14:textId="77777777" w:rsidR="00566512" w:rsidRPr="00CD2808" w:rsidRDefault="00566512" w:rsidP="00566512">
            <w:pPr>
              <w:pStyle w:val="ListParagraph"/>
              <w:numPr>
                <w:ilvl w:val="0"/>
                <w:numId w:val="24"/>
              </w:numPr>
              <w:spacing w:after="0" w:line="240" w:lineRule="auto"/>
              <w:rPr>
                <w:rFonts w:ascii="Verdana" w:hAnsi="Verdana" w:cs="Calibri"/>
                <w:sz w:val="24"/>
                <w:szCs w:val="24"/>
              </w:rPr>
            </w:pPr>
            <w:r w:rsidRPr="00CD2808">
              <w:rPr>
                <w:rFonts w:ascii="Verdana" w:hAnsi="Verdana" w:cs="Calibri"/>
                <w:sz w:val="24"/>
                <w:szCs w:val="24"/>
              </w:rPr>
              <w:t>Use of off-contract Agency</w:t>
            </w:r>
          </w:p>
          <w:p w14:paraId="620AAE32" w14:textId="77777777" w:rsidR="00566512" w:rsidRPr="00CD2808" w:rsidRDefault="00566512" w:rsidP="00566512">
            <w:pPr>
              <w:pStyle w:val="ListParagraph"/>
              <w:numPr>
                <w:ilvl w:val="0"/>
                <w:numId w:val="24"/>
              </w:numPr>
              <w:spacing w:after="0" w:line="240" w:lineRule="auto"/>
              <w:rPr>
                <w:rFonts w:ascii="Verdana" w:hAnsi="Verdana" w:cs="Calibri"/>
                <w:sz w:val="24"/>
                <w:szCs w:val="24"/>
              </w:rPr>
            </w:pPr>
            <w:r w:rsidRPr="00CD2808">
              <w:rPr>
                <w:rFonts w:ascii="Verdana" w:hAnsi="Verdana" w:cs="Calibri"/>
                <w:sz w:val="24"/>
                <w:szCs w:val="24"/>
              </w:rPr>
              <w:t>Quality Framework</w:t>
            </w:r>
          </w:p>
          <w:p w14:paraId="6A7A4789" w14:textId="24BF864E" w:rsidR="00566512" w:rsidRPr="00CD2808" w:rsidRDefault="00566512" w:rsidP="00566512">
            <w:pPr>
              <w:pStyle w:val="ListParagraph"/>
              <w:numPr>
                <w:ilvl w:val="0"/>
                <w:numId w:val="24"/>
              </w:numPr>
              <w:spacing w:after="0" w:line="240" w:lineRule="auto"/>
              <w:rPr>
                <w:rFonts w:ascii="Verdana" w:hAnsi="Verdana" w:cs="Calibri"/>
                <w:sz w:val="24"/>
                <w:szCs w:val="24"/>
              </w:rPr>
            </w:pPr>
            <w:r w:rsidRPr="00CD2808">
              <w:rPr>
                <w:rFonts w:ascii="Verdana" w:hAnsi="Verdana" w:cs="Calibri"/>
                <w:sz w:val="24"/>
                <w:szCs w:val="24"/>
              </w:rPr>
              <w:t>Discharge Planning</w:t>
            </w:r>
          </w:p>
          <w:p w14:paraId="62903088" w14:textId="1A86436B" w:rsidR="00566512" w:rsidRPr="00CD2808" w:rsidRDefault="00566512" w:rsidP="00566512">
            <w:pPr>
              <w:pStyle w:val="ListParagraph"/>
              <w:numPr>
                <w:ilvl w:val="0"/>
                <w:numId w:val="24"/>
              </w:numPr>
              <w:spacing w:after="0" w:line="240" w:lineRule="auto"/>
              <w:rPr>
                <w:rFonts w:ascii="Verdana" w:hAnsi="Verdana" w:cs="Calibri"/>
                <w:sz w:val="24"/>
                <w:szCs w:val="24"/>
              </w:rPr>
            </w:pPr>
            <w:r w:rsidRPr="00CD2808">
              <w:rPr>
                <w:rFonts w:ascii="Verdana" w:hAnsi="Verdana" w:cs="Calibri"/>
                <w:sz w:val="24"/>
                <w:szCs w:val="24"/>
              </w:rPr>
              <w:t>Benefits of Digital Solutions</w:t>
            </w:r>
          </w:p>
          <w:p w14:paraId="1B653DDC" w14:textId="77777777" w:rsidR="00566512" w:rsidRPr="00CD2808" w:rsidRDefault="00566512" w:rsidP="00566512">
            <w:pPr>
              <w:pStyle w:val="ListParagraph"/>
              <w:numPr>
                <w:ilvl w:val="0"/>
                <w:numId w:val="24"/>
              </w:numPr>
              <w:spacing w:after="0" w:line="240" w:lineRule="auto"/>
              <w:rPr>
                <w:rFonts w:ascii="Verdana" w:hAnsi="Verdana" w:cs="Calibri"/>
                <w:sz w:val="24"/>
                <w:szCs w:val="24"/>
              </w:rPr>
            </w:pPr>
            <w:r w:rsidRPr="00CD2808">
              <w:rPr>
                <w:rFonts w:ascii="Verdana" w:hAnsi="Verdana" w:cs="Calibri"/>
                <w:sz w:val="24"/>
                <w:szCs w:val="24"/>
              </w:rPr>
              <w:t>IT Strategy</w:t>
            </w:r>
          </w:p>
          <w:p w14:paraId="2BD50D6E" w14:textId="3EB6363E" w:rsidR="00566512" w:rsidRPr="00CD2808" w:rsidRDefault="00566512" w:rsidP="00566512">
            <w:pPr>
              <w:pStyle w:val="ListParagraph"/>
              <w:numPr>
                <w:ilvl w:val="0"/>
                <w:numId w:val="24"/>
              </w:numPr>
              <w:spacing w:after="0" w:line="240" w:lineRule="auto"/>
              <w:rPr>
                <w:rFonts w:ascii="Verdana" w:hAnsi="Verdana" w:cs="Calibri"/>
                <w:sz w:val="24"/>
                <w:szCs w:val="24"/>
              </w:rPr>
            </w:pPr>
            <w:r w:rsidRPr="00CD2808">
              <w:rPr>
                <w:rFonts w:ascii="Verdana" w:hAnsi="Verdana" w:cs="Calibri"/>
                <w:sz w:val="24"/>
                <w:szCs w:val="24"/>
              </w:rPr>
              <w:t>Decarbonisation</w:t>
            </w:r>
          </w:p>
          <w:p w14:paraId="2FA9AC07" w14:textId="77777777" w:rsidR="00D83D86" w:rsidRPr="00CD2808" w:rsidRDefault="00D83D86" w:rsidP="00D83D86">
            <w:pPr>
              <w:pStyle w:val="ListParagraph"/>
              <w:spacing w:after="0" w:line="240" w:lineRule="auto"/>
              <w:rPr>
                <w:rFonts w:ascii="Verdana" w:hAnsi="Verdana" w:cs="Verdana"/>
                <w:sz w:val="24"/>
                <w:szCs w:val="24"/>
                <w:lang w:eastAsia="en-GB"/>
              </w:rPr>
            </w:pPr>
          </w:p>
          <w:p w14:paraId="38A7B27F" w14:textId="46E062E9" w:rsidR="0035387C" w:rsidRPr="00CD2808" w:rsidRDefault="0035387C" w:rsidP="00D47C39">
            <w:pPr>
              <w:spacing w:line="240" w:lineRule="auto"/>
              <w:rPr>
                <w:rFonts w:ascii="Verdana" w:hAnsi="Verdana"/>
                <w:sz w:val="24"/>
                <w:szCs w:val="24"/>
              </w:rPr>
            </w:pPr>
            <w:r w:rsidRPr="00CD2808">
              <w:rPr>
                <w:rFonts w:ascii="Verdana" w:hAnsi="Verdana"/>
                <w:sz w:val="24"/>
                <w:szCs w:val="24"/>
              </w:rPr>
              <w:t>The Committee was informed that while the Children and Young People's Continuing Care audit began as an advisory review, there was enough evidence to conclude the review as an assurance output due to a significant volume of testing.</w:t>
            </w:r>
          </w:p>
          <w:p w14:paraId="285F0220" w14:textId="5F5280DD" w:rsidR="00CD2808" w:rsidRPr="00CD2808" w:rsidRDefault="00CD2808" w:rsidP="006B149F">
            <w:pPr>
              <w:spacing w:line="240" w:lineRule="auto"/>
              <w:rPr>
                <w:rFonts w:ascii="Verdana" w:hAnsi="Verdana"/>
                <w:sz w:val="24"/>
                <w:szCs w:val="24"/>
              </w:rPr>
            </w:pPr>
            <w:r w:rsidRPr="00CD2808">
              <w:rPr>
                <w:rFonts w:ascii="Verdana" w:hAnsi="Verdana"/>
                <w:sz w:val="24"/>
                <w:szCs w:val="24"/>
              </w:rPr>
              <w:t xml:space="preserve">In relation to the Decarbonisation Audit, it was advised that field work on 5 NHS organisations discovered that implementation plans had not been sufficiently developed to allow for meaningful testing and to provide an assurance rating, so a summary report of key findings and issues would be shared with organisations in due course prior to the rescheduled Audit in late December or early January. Prior to the full Audit, organisations that were not part of the fieldwork, such as </w:t>
            </w:r>
            <w:r w:rsidRPr="00CD2808">
              <w:rPr>
                <w:rFonts w:ascii="Verdana" w:hAnsi="Verdana"/>
                <w:sz w:val="24"/>
                <w:szCs w:val="24"/>
              </w:rPr>
              <w:lastRenderedPageBreak/>
              <w:t>ABUHB, would receive a separate appendix detailing the specific recommendations for implementation.</w:t>
            </w:r>
          </w:p>
          <w:p w14:paraId="131788FC" w14:textId="77777777" w:rsidR="00CD2808" w:rsidRPr="00CD2808" w:rsidRDefault="00CD2808" w:rsidP="00CD2808">
            <w:pPr>
              <w:spacing w:line="240" w:lineRule="auto"/>
              <w:rPr>
                <w:rFonts w:ascii="Verdana" w:hAnsi="Verdana"/>
                <w:sz w:val="24"/>
                <w:szCs w:val="24"/>
              </w:rPr>
            </w:pPr>
            <w:r w:rsidRPr="00CD2808">
              <w:rPr>
                <w:rFonts w:ascii="Verdana" w:hAnsi="Verdana"/>
                <w:sz w:val="24"/>
                <w:szCs w:val="24"/>
              </w:rPr>
              <w:t>The Committee noted that during the planning phase of the Infection, Prevention, and Control (IP&amp;C) Audit, a request was made to delay fieldwork until quarter four due to current pressures on clinical nursing staff. Deferring the audit, would not increase the inherent risk.</w:t>
            </w:r>
          </w:p>
          <w:p w14:paraId="38ED8639" w14:textId="24CCD1D2" w:rsidR="00CD2808" w:rsidRPr="00CD2808" w:rsidRDefault="00CD2808" w:rsidP="00CD2808">
            <w:pPr>
              <w:spacing w:line="240" w:lineRule="auto"/>
              <w:rPr>
                <w:rFonts w:ascii="Verdana" w:hAnsi="Verdana"/>
                <w:sz w:val="24"/>
                <w:szCs w:val="24"/>
              </w:rPr>
            </w:pPr>
            <w:r w:rsidRPr="00CD2808">
              <w:rPr>
                <w:rFonts w:ascii="Verdana" w:hAnsi="Verdana"/>
                <w:sz w:val="24"/>
                <w:szCs w:val="24"/>
              </w:rPr>
              <w:t>The HofIA proposed that the Governance Audit be brought forward to avoid disruption and to ensure that the IP&amp;C audit could be included in the annual opinion. The approach was supported by the Committee and the DofCG.</w:t>
            </w:r>
          </w:p>
          <w:p w14:paraId="7E834B7D" w14:textId="52419492" w:rsidR="00D47C39" w:rsidRPr="00CD2808" w:rsidRDefault="00D47C39" w:rsidP="00CD2808">
            <w:pPr>
              <w:spacing w:line="240" w:lineRule="auto"/>
              <w:rPr>
                <w:rFonts w:ascii="Verdana" w:hAnsi="Verdana"/>
                <w:sz w:val="24"/>
                <w:szCs w:val="24"/>
              </w:rPr>
            </w:pPr>
            <w:r w:rsidRPr="00CD2808">
              <w:rPr>
                <w:rFonts w:ascii="Verdana" w:hAnsi="Verdana"/>
                <w:sz w:val="24"/>
                <w:szCs w:val="24"/>
              </w:rPr>
              <w:t xml:space="preserve">The </w:t>
            </w:r>
            <w:r w:rsidR="000408F4" w:rsidRPr="00CD2808">
              <w:rPr>
                <w:rFonts w:ascii="Verdana" w:hAnsi="Verdana"/>
                <w:sz w:val="24"/>
                <w:szCs w:val="24"/>
              </w:rPr>
              <w:t>Committee; -</w:t>
            </w:r>
            <w:r w:rsidRPr="00CD2808">
              <w:rPr>
                <w:rFonts w:ascii="Verdana" w:hAnsi="Verdana"/>
                <w:sz w:val="24"/>
                <w:szCs w:val="24"/>
              </w:rPr>
              <w:t xml:space="preserve"> </w:t>
            </w:r>
          </w:p>
          <w:p w14:paraId="0DF3F97E" w14:textId="43DF1422" w:rsidR="00D47C39" w:rsidRPr="00CD2808" w:rsidRDefault="00D47C39" w:rsidP="00D47C39">
            <w:pPr>
              <w:pStyle w:val="ListParagraph"/>
              <w:numPr>
                <w:ilvl w:val="0"/>
                <w:numId w:val="5"/>
              </w:numPr>
              <w:spacing w:after="0" w:line="240" w:lineRule="auto"/>
              <w:rPr>
                <w:rFonts w:ascii="Verdana" w:hAnsi="Verdana"/>
                <w:b/>
                <w:sz w:val="24"/>
                <w:szCs w:val="24"/>
              </w:rPr>
            </w:pPr>
            <w:r w:rsidRPr="00CD2808">
              <w:rPr>
                <w:rFonts w:ascii="Verdana" w:hAnsi="Verdana"/>
                <w:sz w:val="24"/>
                <w:szCs w:val="24"/>
              </w:rPr>
              <w:t>NOTED the progress of the 2022/23 Internal Audit Plan</w:t>
            </w:r>
          </w:p>
          <w:p w14:paraId="1009CDA0" w14:textId="2893644B" w:rsidR="000408F4" w:rsidRPr="00CD2808" w:rsidRDefault="000408F4" w:rsidP="000408F4">
            <w:pPr>
              <w:pStyle w:val="ListParagraph"/>
              <w:numPr>
                <w:ilvl w:val="0"/>
                <w:numId w:val="5"/>
              </w:numPr>
              <w:spacing w:after="0" w:line="240" w:lineRule="auto"/>
              <w:rPr>
                <w:rFonts w:ascii="Verdana" w:hAnsi="Verdana"/>
                <w:bCs/>
                <w:sz w:val="24"/>
                <w:szCs w:val="24"/>
              </w:rPr>
            </w:pPr>
            <w:r w:rsidRPr="00CD2808">
              <w:rPr>
                <w:rFonts w:ascii="Verdana" w:hAnsi="Verdana"/>
                <w:bCs/>
                <w:sz w:val="24"/>
                <w:szCs w:val="24"/>
              </w:rPr>
              <w:t>NOTED the change of the children’s community nursing service – children and young people continuing care from an advisory review to an assurance review</w:t>
            </w:r>
          </w:p>
          <w:p w14:paraId="601423E8" w14:textId="07EE3C9A" w:rsidR="000408F4" w:rsidRPr="00CD2808" w:rsidRDefault="000408F4" w:rsidP="000408F4">
            <w:pPr>
              <w:pStyle w:val="ListParagraph"/>
              <w:numPr>
                <w:ilvl w:val="0"/>
                <w:numId w:val="5"/>
              </w:numPr>
              <w:spacing w:after="0" w:line="240" w:lineRule="auto"/>
              <w:rPr>
                <w:rFonts w:ascii="Verdana" w:hAnsi="Verdana"/>
                <w:bCs/>
                <w:sz w:val="24"/>
                <w:szCs w:val="24"/>
              </w:rPr>
            </w:pPr>
            <w:r w:rsidRPr="00CD2808">
              <w:rPr>
                <w:rFonts w:ascii="Verdana" w:hAnsi="Verdana"/>
                <w:bCs/>
                <w:sz w:val="24"/>
                <w:szCs w:val="24"/>
              </w:rPr>
              <w:t>Approved the change from an assurance to an advisory review for the decarbonisation audit</w:t>
            </w:r>
          </w:p>
          <w:p w14:paraId="5997888E" w14:textId="201DE460" w:rsidR="00A36499" w:rsidRPr="00CD2808" w:rsidRDefault="00A36499" w:rsidP="000408F4">
            <w:pPr>
              <w:pStyle w:val="ListParagraph"/>
              <w:numPr>
                <w:ilvl w:val="0"/>
                <w:numId w:val="5"/>
              </w:numPr>
              <w:spacing w:after="0" w:line="240" w:lineRule="auto"/>
              <w:rPr>
                <w:rFonts w:ascii="Verdana" w:hAnsi="Verdana"/>
                <w:bCs/>
                <w:sz w:val="24"/>
                <w:szCs w:val="24"/>
              </w:rPr>
            </w:pPr>
            <w:r w:rsidRPr="00CD2808">
              <w:rPr>
                <w:rFonts w:ascii="Verdana" w:hAnsi="Verdana"/>
                <w:bCs/>
                <w:sz w:val="24"/>
                <w:szCs w:val="24"/>
              </w:rPr>
              <w:t>APPROVED the change</w:t>
            </w:r>
            <w:r w:rsidR="007F4976">
              <w:rPr>
                <w:rFonts w:ascii="Verdana" w:hAnsi="Verdana"/>
                <w:bCs/>
                <w:sz w:val="24"/>
                <w:szCs w:val="24"/>
              </w:rPr>
              <w:t>s</w:t>
            </w:r>
            <w:r w:rsidRPr="00CD2808">
              <w:rPr>
                <w:rFonts w:ascii="Verdana" w:hAnsi="Verdana"/>
                <w:bCs/>
                <w:sz w:val="24"/>
                <w:szCs w:val="24"/>
              </w:rPr>
              <w:t xml:space="preserve"> to the Audit Plan</w:t>
            </w:r>
          </w:p>
          <w:p w14:paraId="1AB68573" w14:textId="7A2D8E81" w:rsidR="00ED0E24" w:rsidRPr="00CD2808" w:rsidRDefault="00ED0E24" w:rsidP="000408F4">
            <w:pPr>
              <w:spacing w:after="0" w:line="240" w:lineRule="auto"/>
              <w:rPr>
                <w:rFonts w:ascii="Verdana" w:hAnsi="Verdana"/>
                <w:b/>
                <w:sz w:val="24"/>
                <w:szCs w:val="24"/>
              </w:rPr>
            </w:pPr>
          </w:p>
        </w:tc>
      </w:tr>
      <w:tr w:rsidR="00ED0E24" w:rsidRPr="00922E6A" w14:paraId="560666F8" w14:textId="77777777" w:rsidTr="77C01DF4">
        <w:tc>
          <w:tcPr>
            <w:tcW w:w="1760" w:type="dxa"/>
          </w:tcPr>
          <w:p w14:paraId="006E58E7" w14:textId="2C88C20C" w:rsidR="00ED0E24" w:rsidRPr="00922E6A" w:rsidRDefault="00ED0E24" w:rsidP="007D6BEA">
            <w:pPr>
              <w:spacing w:after="0" w:line="240" w:lineRule="auto"/>
              <w:rPr>
                <w:rFonts w:ascii="Verdana" w:hAnsi="Verdana"/>
                <w:b/>
                <w:sz w:val="24"/>
                <w:szCs w:val="24"/>
              </w:rPr>
            </w:pPr>
            <w:r w:rsidRPr="00922E6A">
              <w:rPr>
                <w:rFonts w:ascii="Verdana" w:hAnsi="Verdana"/>
                <w:b/>
                <w:sz w:val="24"/>
                <w:szCs w:val="24"/>
              </w:rPr>
              <w:lastRenderedPageBreak/>
              <w:t>AC 0610/13</w:t>
            </w:r>
          </w:p>
        </w:tc>
        <w:tc>
          <w:tcPr>
            <w:tcW w:w="8867" w:type="dxa"/>
            <w:tcBorders>
              <w:bottom w:val="single" w:sz="4" w:space="0" w:color="auto"/>
            </w:tcBorders>
          </w:tcPr>
          <w:p w14:paraId="6CF3941C" w14:textId="2057A1AD" w:rsidR="007F6012" w:rsidRPr="007F6012" w:rsidRDefault="00ED0E24" w:rsidP="007D6BEA">
            <w:pPr>
              <w:spacing w:after="0" w:line="240" w:lineRule="auto"/>
              <w:rPr>
                <w:rFonts w:ascii="Verdana" w:hAnsi="Verdana"/>
                <w:b/>
                <w:sz w:val="24"/>
                <w:szCs w:val="24"/>
              </w:rPr>
            </w:pPr>
            <w:r w:rsidRPr="00922E6A">
              <w:rPr>
                <w:rFonts w:ascii="Verdana" w:hAnsi="Verdana"/>
                <w:b/>
                <w:sz w:val="24"/>
                <w:szCs w:val="24"/>
              </w:rPr>
              <w:t xml:space="preserve">Internal Audit Reviews </w:t>
            </w:r>
          </w:p>
          <w:p w14:paraId="7095CB1C" w14:textId="44AAB90C" w:rsidR="00FF2093" w:rsidRDefault="00CD2808" w:rsidP="007D6BEA">
            <w:pPr>
              <w:spacing w:after="0" w:line="240" w:lineRule="auto"/>
              <w:rPr>
                <w:rFonts w:ascii="Verdana" w:hAnsi="Verdana"/>
                <w:sz w:val="24"/>
                <w:szCs w:val="24"/>
              </w:rPr>
            </w:pPr>
            <w:r w:rsidRPr="00CD2808">
              <w:rPr>
                <w:rFonts w:ascii="Verdana" w:hAnsi="Verdana"/>
                <w:sz w:val="24"/>
                <w:szCs w:val="24"/>
              </w:rPr>
              <w:t>The Committee received the following Internal Audit Assurance reports and advisory reviews</w:t>
            </w:r>
            <w:r>
              <w:rPr>
                <w:rFonts w:ascii="Verdana" w:hAnsi="Verdana"/>
                <w:sz w:val="24"/>
                <w:szCs w:val="24"/>
              </w:rPr>
              <w:t>; -</w:t>
            </w:r>
          </w:p>
          <w:p w14:paraId="530F7700" w14:textId="77777777" w:rsidR="00CD2808" w:rsidRDefault="00CD2808" w:rsidP="007D6BEA">
            <w:pPr>
              <w:spacing w:after="0" w:line="240" w:lineRule="auto"/>
              <w:rPr>
                <w:rFonts w:ascii="Verdana" w:hAnsi="Verdana"/>
                <w:sz w:val="24"/>
                <w:szCs w:val="24"/>
              </w:rPr>
            </w:pPr>
          </w:p>
          <w:p w14:paraId="6DD1D22C" w14:textId="3B3C87DE" w:rsidR="00FF2093" w:rsidRPr="00CD2808" w:rsidRDefault="00FF2093" w:rsidP="00FF2093">
            <w:pPr>
              <w:pStyle w:val="ListParagraph"/>
              <w:numPr>
                <w:ilvl w:val="0"/>
                <w:numId w:val="27"/>
              </w:numPr>
              <w:spacing w:after="0" w:line="240" w:lineRule="auto"/>
              <w:rPr>
                <w:rFonts w:ascii="Verdana" w:hAnsi="Verdana"/>
                <w:i/>
                <w:iCs/>
                <w:sz w:val="24"/>
                <w:szCs w:val="24"/>
              </w:rPr>
            </w:pPr>
            <w:r w:rsidRPr="00FF2093">
              <w:rPr>
                <w:rFonts w:ascii="Verdana" w:hAnsi="Verdana"/>
                <w:sz w:val="24"/>
                <w:szCs w:val="24"/>
              </w:rPr>
              <w:t>Job Evaluation Process</w:t>
            </w:r>
            <w:r>
              <w:rPr>
                <w:rFonts w:ascii="Verdana" w:hAnsi="Verdana"/>
                <w:sz w:val="24"/>
                <w:szCs w:val="24"/>
              </w:rPr>
              <w:t xml:space="preserve"> </w:t>
            </w:r>
            <w:r w:rsidRPr="00CD2808">
              <w:rPr>
                <w:rFonts w:ascii="Verdana" w:hAnsi="Verdana"/>
                <w:i/>
                <w:iCs/>
                <w:sz w:val="24"/>
                <w:szCs w:val="24"/>
              </w:rPr>
              <w:t>(reasonable assurance)</w:t>
            </w:r>
          </w:p>
          <w:p w14:paraId="16463198" w14:textId="652972A1" w:rsidR="00FF2093" w:rsidRPr="00CD2808" w:rsidRDefault="00FF2093" w:rsidP="00FF2093">
            <w:pPr>
              <w:pStyle w:val="ListParagraph"/>
              <w:numPr>
                <w:ilvl w:val="0"/>
                <w:numId w:val="27"/>
              </w:numPr>
              <w:spacing w:after="0" w:line="240" w:lineRule="auto"/>
              <w:rPr>
                <w:rFonts w:ascii="Verdana" w:hAnsi="Verdana"/>
                <w:i/>
                <w:iCs/>
                <w:sz w:val="24"/>
                <w:szCs w:val="24"/>
              </w:rPr>
            </w:pPr>
            <w:r w:rsidRPr="00FF2093">
              <w:rPr>
                <w:rFonts w:ascii="Verdana" w:hAnsi="Verdana"/>
                <w:sz w:val="24"/>
                <w:szCs w:val="24"/>
              </w:rPr>
              <w:t>Children and Young People’s Continuing Care</w:t>
            </w:r>
            <w:r>
              <w:rPr>
                <w:rFonts w:ascii="Verdana" w:hAnsi="Verdana"/>
                <w:sz w:val="24"/>
                <w:szCs w:val="24"/>
              </w:rPr>
              <w:t xml:space="preserve"> </w:t>
            </w:r>
            <w:r w:rsidRPr="00CD2808">
              <w:rPr>
                <w:rFonts w:ascii="Verdana" w:hAnsi="Verdana"/>
                <w:i/>
                <w:iCs/>
                <w:sz w:val="24"/>
                <w:szCs w:val="24"/>
              </w:rPr>
              <w:t>(reasonable assurance)</w:t>
            </w:r>
          </w:p>
          <w:p w14:paraId="40515D64" w14:textId="08D2256D" w:rsidR="00FF2093" w:rsidRDefault="00FF2093" w:rsidP="00FF2093">
            <w:pPr>
              <w:pStyle w:val="ListParagraph"/>
              <w:numPr>
                <w:ilvl w:val="0"/>
                <w:numId w:val="27"/>
              </w:numPr>
              <w:spacing w:after="0" w:line="240" w:lineRule="auto"/>
              <w:rPr>
                <w:rFonts w:ascii="Verdana" w:hAnsi="Verdana"/>
                <w:sz w:val="24"/>
                <w:szCs w:val="24"/>
              </w:rPr>
            </w:pPr>
            <w:r w:rsidRPr="00FF2093">
              <w:rPr>
                <w:rFonts w:ascii="Verdana" w:hAnsi="Verdana"/>
                <w:sz w:val="24"/>
                <w:szCs w:val="24"/>
              </w:rPr>
              <w:t xml:space="preserve">Integrated Audit Plans </w:t>
            </w:r>
            <w:r>
              <w:rPr>
                <w:rFonts w:ascii="Verdana" w:hAnsi="Verdana"/>
                <w:sz w:val="24"/>
                <w:szCs w:val="24"/>
              </w:rPr>
              <w:t>–</w:t>
            </w:r>
            <w:r w:rsidRPr="00FF2093">
              <w:rPr>
                <w:rFonts w:ascii="Verdana" w:hAnsi="Verdana"/>
                <w:sz w:val="24"/>
                <w:szCs w:val="24"/>
              </w:rPr>
              <w:t xml:space="preserve"> GUH</w:t>
            </w:r>
            <w:r>
              <w:rPr>
                <w:rFonts w:ascii="Verdana" w:hAnsi="Verdana"/>
                <w:sz w:val="24"/>
                <w:szCs w:val="24"/>
              </w:rPr>
              <w:t xml:space="preserve"> </w:t>
            </w:r>
            <w:r w:rsidRPr="00CD2808">
              <w:rPr>
                <w:rFonts w:ascii="Verdana" w:hAnsi="Verdana"/>
                <w:i/>
                <w:iCs/>
                <w:sz w:val="24"/>
                <w:szCs w:val="24"/>
              </w:rPr>
              <w:t>(substantial assurance)</w:t>
            </w:r>
          </w:p>
          <w:p w14:paraId="00F286F7" w14:textId="4DEA7688" w:rsidR="00FF2093" w:rsidRPr="00CD2808" w:rsidRDefault="00FF2093" w:rsidP="00CD2808">
            <w:pPr>
              <w:pStyle w:val="ListParagraph"/>
              <w:numPr>
                <w:ilvl w:val="0"/>
                <w:numId w:val="27"/>
              </w:numPr>
              <w:spacing w:after="0" w:line="240" w:lineRule="auto"/>
              <w:rPr>
                <w:rFonts w:ascii="Verdana" w:hAnsi="Verdana"/>
                <w:i/>
                <w:iCs/>
                <w:sz w:val="24"/>
                <w:szCs w:val="24"/>
              </w:rPr>
            </w:pPr>
            <w:r w:rsidRPr="00FF2093">
              <w:rPr>
                <w:rFonts w:ascii="Verdana" w:hAnsi="Verdana"/>
                <w:sz w:val="24"/>
                <w:szCs w:val="24"/>
              </w:rPr>
              <w:t xml:space="preserve">Agile Delivery </w:t>
            </w:r>
            <w:r w:rsidRPr="00CD2808">
              <w:rPr>
                <w:rFonts w:ascii="Verdana" w:hAnsi="Verdana"/>
                <w:i/>
                <w:iCs/>
                <w:sz w:val="24"/>
                <w:szCs w:val="24"/>
              </w:rPr>
              <w:t>(advisory review)</w:t>
            </w:r>
          </w:p>
          <w:p w14:paraId="707A2C0F" w14:textId="6ED66408" w:rsidR="00ED0E24" w:rsidRDefault="00ED0E24" w:rsidP="007D6BEA">
            <w:pPr>
              <w:spacing w:after="0" w:line="240" w:lineRule="auto"/>
              <w:jc w:val="both"/>
              <w:rPr>
                <w:rFonts w:ascii="Verdana" w:hAnsi="Verdana"/>
                <w:bCs/>
                <w:sz w:val="24"/>
                <w:szCs w:val="24"/>
              </w:rPr>
            </w:pPr>
          </w:p>
          <w:p w14:paraId="6DE220D3" w14:textId="10F86D41" w:rsidR="00C214B8" w:rsidRDefault="00C214B8" w:rsidP="00C214B8">
            <w:pPr>
              <w:spacing w:after="0" w:line="240" w:lineRule="auto"/>
              <w:rPr>
                <w:rFonts w:ascii="Verdana" w:hAnsi="Verdana"/>
                <w:bCs/>
                <w:sz w:val="24"/>
                <w:szCs w:val="24"/>
              </w:rPr>
            </w:pPr>
            <w:r w:rsidRPr="00C214B8">
              <w:rPr>
                <w:rFonts w:ascii="Verdana" w:hAnsi="Verdana"/>
                <w:bCs/>
                <w:sz w:val="24"/>
                <w:szCs w:val="24"/>
              </w:rPr>
              <w:t xml:space="preserve">To reassure the Committee that the Children and Young People's Continuing Care Report would be disseminated through the management and governance system, the DofCG would ensure that the recommendations were </w:t>
            </w:r>
            <w:r>
              <w:rPr>
                <w:rFonts w:ascii="Verdana" w:hAnsi="Verdana"/>
                <w:bCs/>
                <w:sz w:val="24"/>
                <w:szCs w:val="24"/>
              </w:rPr>
              <w:t>highlighted</w:t>
            </w:r>
            <w:r w:rsidRPr="00C214B8">
              <w:rPr>
                <w:rFonts w:ascii="Verdana" w:hAnsi="Verdana"/>
                <w:bCs/>
                <w:sz w:val="24"/>
                <w:szCs w:val="24"/>
              </w:rPr>
              <w:t> when the item was presented to the next QPSOC meeting. Furthermore, regarding the staff survey results and training aspects, the report would be shared with the Director of Workforce &amp; OD as additional intelligence for a training discussion at the People &amp; Culture Committee.</w:t>
            </w:r>
          </w:p>
          <w:p w14:paraId="3E0AEDF2" w14:textId="2743C4D0" w:rsidR="00521245" w:rsidRPr="00521245" w:rsidRDefault="00521245" w:rsidP="007D6BEA">
            <w:pPr>
              <w:spacing w:after="0" w:line="240" w:lineRule="auto"/>
              <w:jc w:val="both"/>
              <w:rPr>
                <w:rFonts w:ascii="Verdana" w:hAnsi="Verdana"/>
                <w:b/>
                <w:sz w:val="24"/>
                <w:szCs w:val="24"/>
              </w:rPr>
            </w:pPr>
            <w:r w:rsidRPr="00521245">
              <w:rPr>
                <w:rFonts w:ascii="Verdana" w:hAnsi="Verdana"/>
                <w:b/>
                <w:sz w:val="24"/>
                <w:szCs w:val="24"/>
              </w:rPr>
              <w:t>Action: Director of Corporate Governance</w:t>
            </w:r>
          </w:p>
          <w:p w14:paraId="723E0DF2" w14:textId="4A87AA32" w:rsidR="00521245" w:rsidRDefault="00521245" w:rsidP="007D6BEA">
            <w:pPr>
              <w:spacing w:after="0" w:line="240" w:lineRule="auto"/>
              <w:rPr>
                <w:rFonts w:ascii="Verdana" w:hAnsi="Verdana"/>
                <w:bCs/>
                <w:sz w:val="24"/>
                <w:szCs w:val="24"/>
              </w:rPr>
            </w:pPr>
          </w:p>
          <w:p w14:paraId="78E6CD00" w14:textId="50C009A0" w:rsidR="00ED0E24" w:rsidRPr="00922E6A" w:rsidRDefault="00ED0E24" w:rsidP="007D6BEA">
            <w:pPr>
              <w:spacing w:after="0" w:line="240" w:lineRule="auto"/>
              <w:rPr>
                <w:rFonts w:ascii="Verdana" w:hAnsi="Verdana"/>
                <w:bCs/>
                <w:sz w:val="24"/>
                <w:szCs w:val="24"/>
              </w:rPr>
            </w:pPr>
            <w:r w:rsidRPr="00922E6A">
              <w:rPr>
                <w:rFonts w:ascii="Verdana" w:hAnsi="Verdana"/>
                <w:bCs/>
                <w:sz w:val="24"/>
                <w:szCs w:val="24"/>
              </w:rPr>
              <w:t>The Committee: -</w:t>
            </w:r>
          </w:p>
          <w:p w14:paraId="4F1AE66B" w14:textId="7184E5F2" w:rsidR="00BF2186" w:rsidRPr="002A7431" w:rsidRDefault="00BF2186" w:rsidP="002A7431">
            <w:pPr>
              <w:pStyle w:val="ListParagraph"/>
              <w:numPr>
                <w:ilvl w:val="0"/>
                <w:numId w:val="6"/>
              </w:numPr>
              <w:spacing w:after="0" w:line="240" w:lineRule="auto"/>
              <w:rPr>
                <w:rFonts w:ascii="Verdana" w:hAnsi="Verdana"/>
                <w:sz w:val="24"/>
                <w:szCs w:val="24"/>
              </w:rPr>
            </w:pPr>
            <w:r>
              <w:rPr>
                <w:rFonts w:ascii="Verdana" w:hAnsi="Verdana"/>
                <w:bCs/>
                <w:sz w:val="24"/>
                <w:szCs w:val="24"/>
              </w:rPr>
              <w:t>NOTED</w:t>
            </w:r>
            <w:r w:rsidR="00521245">
              <w:rPr>
                <w:rFonts w:ascii="Verdana" w:hAnsi="Verdana"/>
                <w:bCs/>
                <w:sz w:val="24"/>
                <w:szCs w:val="24"/>
              </w:rPr>
              <w:t xml:space="preserve"> </w:t>
            </w:r>
            <w:r w:rsidR="00ED0E24" w:rsidRPr="00922E6A">
              <w:rPr>
                <w:rFonts w:ascii="Verdana" w:hAnsi="Verdana"/>
                <w:sz w:val="24"/>
                <w:szCs w:val="24"/>
              </w:rPr>
              <w:t xml:space="preserve">the </w:t>
            </w:r>
            <w:r w:rsidR="00521245" w:rsidRPr="00FF2093">
              <w:rPr>
                <w:rFonts w:ascii="Verdana" w:hAnsi="Verdana"/>
                <w:sz w:val="24"/>
                <w:szCs w:val="24"/>
              </w:rPr>
              <w:t>Internal Audit Assurance reports</w:t>
            </w:r>
            <w:r w:rsidR="00521245">
              <w:rPr>
                <w:rFonts w:ascii="Verdana" w:hAnsi="Verdana"/>
                <w:sz w:val="24"/>
                <w:szCs w:val="24"/>
              </w:rPr>
              <w:t xml:space="preserve"> and the Advisory Review</w:t>
            </w:r>
          </w:p>
        </w:tc>
      </w:tr>
      <w:tr w:rsidR="00ED0E24" w:rsidRPr="00922E6A" w14:paraId="05723FDE" w14:textId="77777777" w:rsidTr="003702DE">
        <w:tc>
          <w:tcPr>
            <w:tcW w:w="1760" w:type="dxa"/>
            <w:shd w:val="clear" w:color="auto" w:fill="D9D9D9" w:themeFill="background1" w:themeFillShade="D9"/>
          </w:tcPr>
          <w:p w14:paraId="3249D77C" w14:textId="6F0EAFAE" w:rsidR="00ED0E24" w:rsidRPr="00922E6A" w:rsidRDefault="00ED0E24" w:rsidP="007D6BEA">
            <w:pPr>
              <w:spacing w:after="0" w:line="240" w:lineRule="auto"/>
              <w:rPr>
                <w:rFonts w:ascii="Verdana" w:hAnsi="Verdana"/>
                <w:b/>
                <w:sz w:val="24"/>
                <w:szCs w:val="24"/>
              </w:rPr>
            </w:pPr>
          </w:p>
        </w:tc>
        <w:tc>
          <w:tcPr>
            <w:tcW w:w="8867" w:type="dxa"/>
            <w:tcBorders>
              <w:bottom w:val="single" w:sz="4" w:space="0" w:color="auto"/>
            </w:tcBorders>
            <w:shd w:val="clear" w:color="auto" w:fill="D9D9D9" w:themeFill="background1" w:themeFillShade="D9"/>
          </w:tcPr>
          <w:p w14:paraId="55DC749B" w14:textId="3A51A36B" w:rsidR="00ED0E24" w:rsidRPr="00922E6A" w:rsidRDefault="00ED0E24" w:rsidP="007D6BEA">
            <w:pPr>
              <w:spacing w:after="0" w:line="240" w:lineRule="auto"/>
              <w:rPr>
                <w:rFonts w:ascii="Verdana" w:hAnsi="Verdana"/>
                <w:b/>
                <w:sz w:val="24"/>
                <w:szCs w:val="24"/>
              </w:rPr>
            </w:pPr>
            <w:r w:rsidRPr="00922E6A">
              <w:rPr>
                <w:rFonts w:ascii="Verdana" w:hAnsi="Verdana"/>
                <w:b/>
                <w:sz w:val="24"/>
                <w:szCs w:val="24"/>
              </w:rPr>
              <w:t xml:space="preserve">External Audit </w:t>
            </w:r>
          </w:p>
        </w:tc>
      </w:tr>
      <w:tr w:rsidR="00ED0E24" w:rsidRPr="00922E6A" w14:paraId="4518D415" w14:textId="77777777" w:rsidTr="77C01DF4">
        <w:tc>
          <w:tcPr>
            <w:tcW w:w="1760" w:type="dxa"/>
          </w:tcPr>
          <w:p w14:paraId="2D7770DF" w14:textId="234FDFAD" w:rsidR="00ED0E24" w:rsidRPr="00922E6A" w:rsidRDefault="00ED0E24" w:rsidP="007D6BEA">
            <w:pPr>
              <w:spacing w:after="0" w:line="240" w:lineRule="auto"/>
              <w:rPr>
                <w:rFonts w:ascii="Verdana" w:hAnsi="Verdana"/>
                <w:b/>
                <w:sz w:val="24"/>
                <w:szCs w:val="24"/>
              </w:rPr>
            </w:pPr>
            <w:r w:rsidRPr="00922E6A">
              <w:rPr>
                <w:rFonts w:ascii="Verdana" w:hAnsi="Verdana"/>
                <w:b/>
                <w:sz w:val="24"/>
                <w:szCs w:val="24"/>
              </w:rPr>
              <w:t>AC 0610/1</w:t>
            </w:r>
            <w:r w:rsidR="004B4796">
              <w:rPr>
                <w:rFonts w:ascii="Verdana" w:hAnsi="Verdana"/>
                <w:b/>
                <w:sz w:val="24"/>
                <w:szCs w:val="24"/>
              </w:rPr>
              <w:t>4</w:t>
            </w:r>
          </w:p>
        </w:tc>
        <w:tc>
          <w:tcPr>
            <w:tcW w:w="8867" w:type="dxa"/>
            <w:tcBorders>
              <w:bottom w:val="single" w:sz="4" w:space="0" w:color="auto"/>
            </w:tcBorders>
          </w:tcPr>
          <w:p w14:paraId="5A397A5C" w14:textId="77777777" w:rsidR="00ED0E24" w:rsidRPr="00922E6A" w:rsidRDefault="00ED0E24" w:rsidP="007D6BEA">
            <w:pPr>
              <w:spacing w:after="0" w:line="240" w:lineRule="auto"/>
              <w:rPr>
                <w:rFonts w:ascii="Verdana" w:hAnsi="Verdana"/>
                <w:b/>
                <w:sz w:val="24"/>
                <w:szCs w:val="24"/>
              </w:rPr>
            </w:pPr>
            <w:r w:rsidRPr="00922E6A">
              <w:rPr>
                <w:rFonts w:ascii="Verdana" w:hAnsi="Verdana"/>
                <w:b/>
                <w:sz w:val="24"/>
                <w:szCs w:val="24"/>
              </w:rPr>
              <w:t xml:space="preserve">Performance Update Report </w:t>
            </w:r>
          </w:p>
          <w:p w14:paraId="6ABBF649" w14:textId="258419D3" w:rsidR="00ED0E24" w:rsidRDefault="00ED0E24" w:rsidP="007D6BEA">
            <w:pPr>
              <w:spacing w:after="0" w:line="240" w:lineRule="auto"/>
              <w:rPr>
                <w:rFonts w:ascii="Verdana" w:hAnsi="Verdana"/>
                <w:sz w:val="24"/>
                <w:szCs w:val="24"/>
              </w:rPr>
            </w:pPr>
            <w:r w:rsidRPr="00922E6A">
              <w:rPr>
                <w:rFonts w:ascii="Verdana" w:hAnsi="Verdana"/>
                <w:sz w:val="24"/>
                <w:szCs w:val="24"/>
              </w:rPr>
              <w:t>The Performance Audit</w:t>
            </w:r>
            <w:r w:rsidR="00836733">
              <w:rPr>
                <w:rFonts w:ascii="Verdana" w:hAnsi="Verdana"/>
                <w:sz w:val="24"/>
                <w:szCs w:val="24"/>
              </w:rPr>
              <w:t xml:space="preserve"> Lead</w:t>
            </w:r>
            <w:r w:rsidRPr="00922E6A">
              <w:rPr>
                <w:rFonts w:ascii="Verdana" w:hAnsi="Verdana"/>
                <w:sz w:val="24"/>
                <w:szCs w:val="24"/>
              </w:rPr>
              <w:t xml:space="preserve"> (PA</w:t>
            </w:r>
            <w:r w:rsidR="00836733">
              <w:rPr>
                <w:rFonts w:ascii="Verdana" w:hAnsi="Verdana"/>
                <w:sz w:val="24"/>
                <w:szCs w:val="24"/>
              </w:rPr>
              <w:t>L</w:t>
            </w:r>
            <w:r w:rsidRPr="00922E6A">
              <w:rPr>
                <w:rFonts w:ascii="Verdana" w:hAnsi="Verdana"/>
                <w:sz w:val="24"/>
                <w:szCs w:val="24"/>
              </w:rPr>
              <w:t>), Audit Wales, presented the Performance Update report noting:</w:t>
            </w:r>
          </w:p>
          <w:p w14:paraId="57DF8ADE" w14:textId="77777777" w:rsidR="00C214B8" w:rsidRPr="00922E6A" w:rsidRDefault="00C214B8" w:rsidP="007D6BEA">
            <w:pPr>
              <w:spacing w:after="0" w:line="240" w:lineRule="auto"/>
              <w:rPr>
                <w:rFonts w:ascii="Verdana" w:hAnsi="Verdana"/>
                <w:sz w:val="24"/>
                <w:szCs w:val="24"/>
              </w:rPr>
            </w:pPr>
          </w:p>
          <w:p w14:paraId="3A13F4F6" w14:textId="65EE1877" w:rsidR="00ED0E24" w:rsidRPr="00922E6A" w:rsidRDefault="00ED0E24" w:rsidP="007D6BEA">
            <w:pPr>
              <w:pStyle w:val="ListParagraph"/>
              <w:numPr>
                <w:ilvl w:val="0"/>
                <w:numId w:val="6"/>
              </w:numPr>
              <w:spacing w:after="0" w:line="240" w:lineRule="auto"/>
              <w:rPr>
                <w:rFonts w:ascii="Verdana" w:hAnsi="Verdana"/>
                <w:sz w:val="24"/>
                <w:szCs w:val="24"/>
              </w:rPr>
            </w:pPr>
            <w:r w:rsidRPr="00922E6A">
              <w:rPr>
                <w:rFonts w:ascii="Verdana" w:hAnsi="Verdana"/>
                <w:sz w:val="24"/>
                <w:szCs w:val="24"/>
              </w:rPr>
              <w:t xml:space="preserve">completed work, </w:t>
            </w:r>
          </w:p>
          <w:p w14:paraId="57BD03C4" w14:textId="77777777" w:rsidR="00ED0E24" w:rsidRPr="00922E6A" w:rsidRDefault="00ED0E24" w:rsidP="007D6BEA">
            <w:pPr>
              <w:pStyle w:val="ListParagraph"/>
              <w:numPr>
                <w:ilvl w:val="0"/>
                <w:numId w:val="6"/>
              </w:numPr>
              <w:spacing w:after="0" w:line="240" w:lineRule="auto"/>
              <w:rPr>
                <w:rFonts w:ascii="Verdana" w:hAnsi="Verdana"/>
                <w:sz w:val="24"/>
                <w:szCs w:val="24"/>
              </w:rPr>
            </w:pPr>
            <w:r w:rsidRPr="00922E6A">
              <w:rPr>
                <w:rFonts w:ascii="Verdana" w:hAnsi="Verdana"/>
                <w:sz w:val="24"/>
                <w:szCs w:val="24"/>
              </w:rPr>
              <w:t xml:space="preserve">work that had begun, </w:t>
            </w:r>
          </w:p>
          <w:p w14:paraId="5FF50B90" w14:textId="61501185" w:rsidR="00ED0E24" w:rsidRPr="00922E6A" w:rsidRDefault="00ED0E24" w:rsidP="007D6BEA">
            <w:pPr>
              <w:pStyle w:val="ListParagraph"/>
              <w:numPr>
                <w:ilvl w:val="0"/>
                <w:numId w:val="6"/>
              </w:numPr>
              <w:spacing w:after="0" w:line="240" w:lineRule="auto"/>
              <w:rPr>
                <w:rFonts w:ascii="Verdana" w:hAnsi="Verdana"/>
                <w:sz w:val="24"/>
                <w:szCs w:val="24"/>
              </w:rPr>
            </w:pPr>
            <w:r w:rsidRPr="00922E6A">
              <w:rPr>
                <w:rFonts w:ascii="Verdana" w:hAnsi="Verdana"/>
                <w:sz w:val="24"/>
                <w:szCs w:val="24"/>
              </w:rPr>
              <w:t>and planned work that had not yet begun.</w:t>
            </w:r>
          </w:p>
          <w:p w14:paraId="0FAA54D1" w14:textId="064B987C" w:rsidR="00ED0E24" w:rsidRDefault="00ED0E24" w:rsidP="007D6BEA">
            <w:pPr>
              <w:spacing w:after="0" w:line="240" w:lineRule="auto"/>
              <w:rPr>
                <w:rFonts w:ascii="Verdana" w:hAnsi="Verdana"/>
                <w:sz w:val="24"/>
                <w:szCs w:val="24"/>
              </w:rPr>
            </w:pPr>
          </w:p>
          <w:p w14:paraId="0A68F1C6" w14:textId="41B42C31" w:rsidR="00B44C76" w:rsidRDefault="00C214B8" w:rsidP="00B44C76">
            <w:pPr>
              <w:spacing w:after="0" w:line="240" w:lineRule="auto"/>
              <w:rPr>
                <w:rFonts w:ascii="Verdana" w:hAnsi="Verdana"/>
                <w:sz w:val="24"/>
                <w:szCs w:val="24"/>
              </w:rPr>
            </w:pPr>
            <w:r w:rsidRPr="00C214B8">
              <w:rPr>
                <w:rFonts w:ascii="Verdana" w:hAnsi="Verdana"/>
                <w:sz w:val="24"/>
                <w:szCs w:val="24"/>
              </w:rPr>
              <w:t>The Committee noted that a joint post-project learning (PPL) session between Finance and the audit team would be held in late October to reflect on the 2021-22 audit and to implement agreed-upon actions to further improve next year's closedown and audit experience. Following the PPL session, a draft Audit of Accounts Addendum Report would be submitted to management for approval before being presented to the Committee.</w:t>
            </w:r>
          </w:p>
          <w:p w14:paraId="381032A9" w14:textId="77777777" w:rsidR="00C214B8" w:rsidRPr="00922E6A" w:rsidRDefault="00C214B8" w:rsidP="00B44C76">
            <w:pPr>
              <w:spacing w:after="0" w:line="240" w:lineRule="auto"/>
              <w:rPr>
                <w:rFonts w:ascii="Verdana" w:hAnsi="Verdana"/>
                <w:sz w:val="24"/>
                <w:szCs w:val="24"/>
              </w:rPr>
            </w:pPr>
          </w:p>
          <w:p w14:paraId="3417F082" w14:textId="18AD9BC9" w:rsidR="00C214B8" w:rsidRDefault="00C214B8" w:rsidP="00944254">
            <w:pPr>
              <w:spacing w:after="0" w:line="240" w:lineRule="auto"/>
              <w:rPr>
                <w:rFonts w:ascii="Verdana" w:eastAsiaTheme="minorEastAsia" w:hAnsi="Verdana" w:cstheme="minorBidi"/>
                <w:sz w:val="24"/>
                <w:szCs w:val="24"/>
                <w:lang w:eastAsia="en-GB"/>
              </w:rPr>
            </w:pPr>
            <w:r w:rsidRPr="00C214B8">
              <w:rPr>
                <w:rFonts w:ascii="Verdana" w:eastAsiaTheme="minorEastAsia" w:hAnsi="Verdana" w:cstheme="minorBidi"/>
                <w:sz w:val="24"/>
                <w:szCs w:val="24"/>
                <w:lang w:eastAsia="en-GB"/>
              </w:rPr>
              <w:t>The Committee was informed that due to the priority given to auditing the statutory accounts of local government bodies, the audit work for the Health Boards Charitable Funds 2021-22 financial statements would not take place until January 2023, resulting in the Health Board Charity being listed as not having met the 31</w:t>
            </w:r>
            <w:r w:rsidRPr="00C214B8">
              <w:rPr>
                <w:rFonts w:ascii="Verdana" w:eastAsiaTheme="minorEastAsia" w:hAnsi="Verdana" w:cstheme="minorBidi"/>
                <w:sz w:val="24"/>
                <w:szCs w:val="24"/>
                <w:vertAlign w:val="superscript"/>
                <w:lang w:eastAsia="en-GB"/>
              </w:rPr>
              <w:t>st</w:t>
            </w:r>
            <w:r w:rsidRPr="00C214B8">
              <w:rPr>
                <w:rFonts w:ascii="Verdana" w:eastAsiaTheme="minorEastAsia" w:hAnsi="Verdana" w:cstheme="minorBidi"/>
                <w:sz w:val="24"/>
                <w:szCs w:val="24"/>
                <w:lang w:eastAsia="en-GB"/>
              </w:rPr>
              <w:t xml:space="preserve"> January deadline</w:t>
            </w:r>
            <w:r>
              <w:rPr>
                <w:rFonts w:ascii="Verdana" w:eastAsiaTheme="minorEastAsia" w:hAnsi="Verdana" w:cstheme="minorBidi"/>
                <w:sz w:val="24"/>
                <w:szCs w:val="24"/>
                <w:lang w:eastAsia="en-GB"/>
              </w:rPr>
              <w:t>.</w:t>
            </w:r>
          </w:p>
          <w:p w14:paraId="6317897D" w14:textId="33776FAA" w:rsidR="00C214B8" w:rsidRDefault="00C214B8" w:rsidP="00944254">
            <w:pPr>
              <w:spacing w:after="0" w:line="240" w:lineRule="auto"/>
              <w:rPr>
                <w:rFonts w:ascii="Verdana" w:eastAsiaTheme="minorEastAsia" w:hAnsi="Verdana" w:cstheme="minorBidi"/>
                <w:sz w:val="24"/>
                <w:szCs w:val="24"/>
                <w:lang w:eastAsia="en-GB"/>
              </w:rPr>
            </w:pPr>
          </w:p>
          <w:p w14:paraId="08038A5A" w14:textId="0A42E8AD" w:rsidR="00AA0389" w:rsidRDefault="00AA0389" w:rsidP="00944254">
            <w:pPr>
              <w:spacing w:after="0" w:line="240" w:lineRule="auto"/>
              <w:rPr>
                <w:rFonts w:ascii="Verdana" w:eastAsiaTheme="minorEastAsia" w:hAnsi="Verdana" w:cstheme="minorBidi"/>
                <w:sz w:val="24"/>
                <w:szCs w:val="24"/>
                <w:lang w:eastAsia="en-GB"/>
              </w:rPr>
            </w:pPr>
            <w:r w:rsidRPr="00AA0389">
              <w:rPr>
                <w:rFonts w:ascii="Verdana" w:eastAsiaTheme="minorEastAsia" w:hAnsi="Verdana" w:cstheme="minorBidi"/>
                <w:sz w:val="24"/>
                <w:szCs w:val="24"/>
                <w:lang w:eastAsia="en-GB"/>
              </w:rPr>
              <w:t xml:space="preserve">The Committee was concerned to learn that the Health Board would be listed as having missed the deadline, even though the Health Board had prepared the accounts for audit in July. The Committee requested that Audit Wales obtain a confirmed date for when the audit work could begin, after which the Health Board would consider potential dates to reschedule the Charitable Funds Committee </w:t>
            </w:r>
            <w:r>
              <w:rPr>
                <w:rFonts w:ascii="Verdana" w:eastAsiaTheme="minorEastAsia" w:hAnsi="Verdana" w:cstheme="minorBidi"/>
                <w:sz w:val="24"/>
                <w:szCs w:val="24"/>
                <w:lang w:eastAsia="en-GB"/>
              </w:rPr>
              <w:t xml:space="preserve">set </w:t>
            </w:r>
            <w:r w:rsidRPr="00AA0389">
              <w:rPr>
                <w:rFonts w:ascii="Verdana" w:eastAsiaTheme="minorEastAsia" w:hAnsi="Verdana" w:cstheme="minorBidi"/>
                <w:sz w:val="24"/>
                <w:szCs w:val="24"/>
                <w:lang w:eastAsia="en-GB"/>
              </w:rPr>
              <w:t>for January 5th, 2023.</w:t>
            </w:r>
          </w:p>
          <w:p w14:paraId="567B789F" w14:textId="77777777" w:rsidR="009F6E42" w:rsidRDefault="00944254" w:rsidP="009F6E42">
            <w:pPr>
              <w:spacing w:after="0" w:line="240" w:lineRule="auto"/>
              <w:rPr>
                <w:rFonts w:ascii="Verdana" w:eastAsiaTheme="minorEastAsia" w:hAnsi="Verdana" w:cstheme="minorBidi"/>
                <w:b/>
                <w:bCs/>
                <w:sz w:val="24"/>
                <w:szCs w:val="24"/>
                <w:lang w:eastAsia="en-GB"/>
              </w:rPr>
            </w:pPr>
            <w:r w:rsidRPr="00944254">
              <w:rPr>
                <w:rFonts w:ascii="Verdana" w:eastAsiaTheme="minorEastAsia" w:hAnsi="Verdana" w:cstheme="minorBidi"/>
                <w:b/>
                <w:bCs/>
                <w:sz w:val="24"/>
                <w:szCs w:val="24"/>
                <w:lang w:eastAsia="en-GB"/>
              </w:rPr>
              <w:t>Action: Finance Audit Lead / Secretariat</w:t>
            </w:r>
          </w:p>
          <w:p w14:paraId="004C0F82" w14:textId="77777777" w:rsidR="009F6E42" w:rsidRDefault="009F6E42" w:rsidP="009F6E42">
            <w:pPr>
              <w:spacing w:after="0" w:line="240" w:lineRule="auto"/>
              <w:rPr>
                <w:rFonts w:ascii="Verdana" w:hAnsi="Verdana"/>
                <w:sz w:val="24"/>
                <w:szCs w:val="24"/>
              </w:rPr>
            </w:pPr>
          </w:p>
          <w:p w14:paraId="6FFD6F2F" w14:textId="33C7714C" w:rsidR="009F6E42" w:rsidRPr="009F6E42" w:rsidRDefault="00AA0389" w:rsidP="009F6E42">
            <w:pPr>
              <w:spacing w:after="0" w:line="240" w:lineRule="auto"/>
              <w:rPr>
                <w:rFonts w:ascii="Verdana" w:eastAsiaTheme="minorEastAsia" w:hAnsi="Verdana" w:cstheme="minorBidi"/>
                <w:b/>
                <w:bCs/>
                <w:sz w:val="28"/>
                <w:szCs w:val="28"/>
                <w:lang w:eastAsia="en-GB"/>
              </w:rPr>
            </w:pPr>
            <w:r w:rsidRPr="009F6E42">
              <w:rPr>
                <w:rFonts w:ascii="Verdana" w:hAnsi="Verdana"/>
                <w:sz w:val="24"/>
                <w:szCs w:val="24"/>
              </w:rPr>
              <w:t xml:space="preserve">The </w:t>
            </w:r>
            <w:proofErr w:type="spellStart"/>
            <w:r w:rsidRPr="009F6E42">
              <w:rPr>
                <w:rFonts w:ascii="Verdana" w:hAnsi="Verdana"/>
                <w:sz w:val="24"/>
                <w:szCs w:val="24"/>
              </w:rPr>
              <w:t>IDofF</w:t>
            </w:r>
            <w:proofErr w:type="spellEnd"/>
            <w:r w:rsidRPr="009F6E42">
              <w:rPr>
                <w:rFonts w:ascii="Verdana" w:hAnsi="Verdana"/>
                <w:sz w:val="24"/>
                <w:szCs w:val="24"/>
              </w:rPr>
              <w:t xml:space="preserve"> suggested that a request be made to the Auditor General for resources to be transferred from the performance audit work to the governance audit work. The DofCG advised </w:t>
            </w:r>
            <w:r w:rsidR="00D132A9" w:rsidRPr="009F6E42">
              <w:rPr>
                <w:rFonts w:ascii="Verdana" w:hAnsi="Verdana"/>
              </w:rPr>
              <w:t xml:space="preserve">that </w:t>
            </w:r>
            <w:r w:rsidR="00D132A9" w:rsidRPr="000B5668">
              <w:rPr>
                <w:rFonts w:ascii="Verdana" w:hAnsi="Verdana"/>
                <w:sz w:val="24"/>
                <w:szCs w:val="24"/>
              </w:rPr>
              <w:t>s</w:t>
            </w:r>
            <w:r w:rsidR="00D132A9" w:rsidRPr="000B5668">
              <w:rPr>
                <w:rStyle w:val="cf01"/>
                <w:rFonts w:ascii="Verdana" w:hAnsi="Verdana"/>
                <w:sz w:val="24"/>
                <w:szCs w:val="24"/>
              </w:rPr>
              <w:t xml:space="preserve">hould Audit Wales be unable to complete the audit in time for </w:t>
            </w:r>
            <w:r w:rsidR="009F6E42" w:rsidRPr="000B5668">
              <w:rPr>
                <w:rStyle w:val="cf01"/>
                <w:rFonts w:ascii="Verdana" w:hAnsi="Verdana"/>
                <w:sz w:val="24"/>
                <w:szCs w:val="24"/>
              </w:rPr>
              <w:t>the Health Board</w:t>
            </w:r>
            <w:r w:rsidR="00D132A9" w:rsidRPr="000B5668">
              <w:rPr>
                <w:rStyle w:val="cf01"/>
                <w:rFonts w:ascii="Verdana" w:hAnsi="Verdana"/>
                <w:sz w:val="24"/>
                <w:szCs w:val="24"/>
              </w:rPr>
              <w:t xml:space="preserve"> to submit </w:t>
            </w:r>
            <w:r w:rsidR="009F6E42" w:rsidRPr="000B5668">
              <w:rPr>
                <w:rStyle w:val="cf01"/>
                <w:rFonts w:ascii="Verdana" w:hAnsi="Verdana"/>
                <w:sz w:val="24"/>
                <w:szCs w:val="24"/>
              </w:rPr>
              <w:t xml:space="preserve">its </w:t>
            </w:r>
            <w:r w:rsidR="00D132A9" w:rsidRPr="000B5668">
              <w:rPr>
                <w:rStyle w:val="cf01"/>
                <w:rFonts w:ascii="Verdana" w:hAnsi="Verdana"/>
                <w:sz w:val="24"/>
                <w:szCs w:val="24"/>
              </w:rPr>
              <w:t xml:space="preserve">audited charitable fund accounts, </w:t>
            </w:r>
            <w:r w:rsidR="009F6E42" w:rsidRPr="000B5668">
              <w:rPr>
                <w:rStyle w:val="cf01"/>
                <w:rFonts w:ascii="Verdana" w:hAnsi="Verdana"/>
                <w:sz w:val="24"/>
                <w:szCs w:val="24"/>
              </w:rPr>
              <w:t xml:space="preserve">a discussion would need to be take place with the Chair and Chief Executive Officer </w:t>
            </w:r>
            <w:r w:rsidR="00D132A9" w:rsidRPr="000B5668">
              <w:rPr>
                <w:rStyle w:val="cf01"/>
                <w:rFonts w:ascii="Verdana" w:hAnsi="Verdana"/>
                <w:sz w:val="24"/>
                <w:szCs w:val="24"/>
              </w:rPr>
              <w:t>so that appropriate decisions could be taken on next steps</w:t>
            </w:r>
            <w:r w:rsidR="00D132A9" w:rsidRPr="009F6E42">
              <w:rPr>
                <w:rStyle w:val="cf01"/>
                <w:rFonts w:ascii="Verdana" w:hAnsi="Verdana"/>
                <w:sz w:val="24"/>
                <w:szCs w:val="24"/>
              </w:rPr>
              <w:t xml:space="preserve">. </w:t>
            </w:r>
            <w:r w:rsidR="009F6E42" w:rsidRPr="009F6E42">
              <w:rPr>
                <w:rStyle w:val="cf01"/>
                <w:rFonts w:ascii="Verdana" w:hAnsi="Verdana"/>
                <w:sz w:val="24"/>
                <w:szCs w:val="24"/>
              </w:rPr>
              <w:t xml:space="preserve">It was </w:t>
            </w:r>
            <w:r w:rsidR="000B5668" w:rsidRPr="009F6E42">
              <w:rPr>
                <w:rStyle w:val="cf01"/>
                <w:rFonts w:ascii="Verdana" w:hAnsi="Verdana"/>
                <w:sz w:val="24"/>
                <w:szCs w:val="24"/>
              </w:rPr>
              <w:t>noted</w:t>
            </w:r>
            <w:r w:rsidR="009F6E42" w:rsidRPr="009F6E42">
              <w:rPr>
                <w:rStyle w:val="cf01"/>
                <w:rFonts w:ascii="Verdana" w:hAnsi="Verdana"/>
                <w:sz w:val="24"/>
                <w:szCs w:val="24"/>
              </w:rPr>
              <w:t xml:space="preserve"> that this would be </w:t>
            </w:r>
            <w:r w:rsidR="00D132A9" w:rsidRPr="009F6E42">
              <w:rPr>
                <w:rStyle w:val="cf01"/>
                <w:rFonts w:ascii="Verdana" w:hAnsi="Verdana"/>
                <w:sz w:val="24"/>
                <w:szCs w:val="24"/>
              </w:rPr>
              <w:t xml:space="preserve">decision for the Board as the Trustee of the fund. </w:t>
            </w:r>
            <w:r w:rsidR="009F6E42" w:rsidRPr="009F6E42">
              <w:rPr>
                <w:rFonts w:ascii="Verdana" w:hAnsi="Verdana"/>
                <w:sz w:val="24"/>
                <w:szCs w:val="24"/>
              </w:rPr>
              <w:t>If required, the DofCG would facilitate the discussion.</w:t>
            </w:r>
          </w:p>
          <w:p w14:paraId="27235E74" w14:textId="2FB93A46" w:rsidR="00ED0E24" w:rsidRPr="009F6E42" w:rsidRDefault="00ED0E24" w:rsidP="009F6E42">
            <w:pPr>
              <w:pStyle w:val="pf0"/>
              <w:spacing w:before="0" w:beforeAutospacing="0" w:after="0" w:afterAutospacing="0"/>
              <w:rPr>
                <w:rFonts w:ascii="Verdana" w:hAnsi="Verdana"/>
              </w:rPr>
            </w:pPr>
            <w:r w:rsidRPr="00922E6A">
              <w:rPr>
                <w:rFonts w:ascii="Verdana" w:hAnsi="Verdana"/>
                <w:b/>
                <w:bCs/>
              </w:rPr>
              <w:t xml:space="preserve">Action: Director of Corporate Governance </w:t>
            </w:r>
          </w:p>
          <w:p w14:paraId="65A596D5" w14:textId="3D19C606" w:rsidR="00ED0E24" w:rsidRDefault="00ED0E24" w:rsidP="007D6BEA">
            <w:pPr>
              <w:spacing w:after="0" w:line="240" w:lineRule="auto"/>
              <w:rPr>
                <w:rFonts w:ascii="Verdana" w:hAnsi="Verdana"/>
                <w:sz w:val="24"/>
                <w:szCs w:val="24"/>
              </w:rPr>
            </w:pPr>
          </w:p>
          <w:p w14:paraId="1A16E925" w14:textId="53FD7B01" w:rsidR="00C669C3" w:rsidRDefault="001E0D5A" w:rsidP="002B04FE">
            <w:pPr>
              <w:spacing w:after="0" w:line="240" w:lineRule="auto"/>
              <w:rPr>
                <w:rFonts w:ascii="Verdana" w:hAnsi="Verdana"/>
                <w:sz w:val="24"/>
                <w:szCs w:val="24"/>
              </w:rPr>
            </w:pPr>
            <w:r w:rsidRPr="001E0D5A">
              <w:rPr>
                <w:rFonts w:ascii="Verdana" w:hAnsi="Verdana"/>
                <w:sz w:val="24"/>
                <w:szCs w:val="24"/>
              </w:rPr>
              <w:t>Exhibit 4: Planned work that has not yet been started or revised; the locally focused work would be a follow-up review of primary care services. The audit would be carried out across all Health Boards. It was noted that ABUHB had been contacted, and the executive lead had been identified. In October, a project brief and self-assessment would be issued to Health Boards.</w:t>
            </w:r>
          </w:p>
          <w:p w14:paraId="3E64C874" w14:textId="77777777" w:rsidR="001E0D5A" w:rsidRPr="00922E6A" w:rsidRDefault="001E0D5A" w:rsidP="002B04FE">
            <w:pPr>
              <w:spacing w:after="0" w:line="240" w:lineRule="auto"/>
              <w:rPr>
                <w:rFonts w:ascii="Verdana" w:hAnsi="Verdana"/>
                <w:sz w:val="24"/>
                <w:szCs w:val="24"/>
              </w:rPr>
            </w:pPr>
          </w:p>
          <w:p w14:paraId="1CF35889" w14:textId="1A7AA57C" w:rsidR="00C669C3" w:rsidRDefault="00ED0E24" w:rsidP="007D6BEA">
            <w:pPr>
              <w:spacing w:after="0" w:line="240" w:lineRule="auto"/>
              <w:rPr>
                <w:rFonts w:ascii="Verdana" w:hAnsi="Verdana"/>
                <w:bCs/>
                <w:sz w:val="24"/>
                <w:szCs w:val="24"/>
              </w:rPr>
            </w:pPr>
            <w:r w:rsidRPr="00922E6A">
              <w:rPr>
                <w:rFonts w:ascii="Verdana" w:hAnsi="Verdana"/>
                <w:sz w:val="24"/>
                <w:szCs w:val="24"/>
              </w:rPr>
              <w:t xml:space="preserve">The </w:t>
            </w:r>
            <w:r w:rsidR="00BF2186" w:rsidRPr="00922E6A">
              <w:rPr>
                <w:rFonts w:ascii="Verdana" w:hAnsi="Verdana"/>
                <w:sz w:val="24"/>
                <w:szCs w:val="24"/>
              </w:rPr>
              <w:t>Committee</w:t>
            </w:r>
            <w:r w:rsidR="00BF2186">
              <w:rPr>
                <w:rFonts w:ascii="Verdana" w:hAnsi="Verdana"/>
                <w:sz w:val="24"/>
                <w:szCs w:val="24"/>
              </w:rPr>
              <w:t>; -</w:t>
            </w:r>
            <w:r w:rsidRPr="00922E6A">
              <w:rPr>
                <w:rFonts w:ascii="Verdana" w:hAnsi="Verdana"/>
                <w:bCs/>
                <w:sz w:val="24"/>
                <w:szCs w:val="24"/>
              </w:rPr>
              <w:t xml:space="preserve"> </w:t>
            </w:r>
          </w:p>
          <w:p w14:paraId="5622353A" w14:textId="0A2407E7" w:rsidR="00ED0E24" w:rsidRPr="00C669C3" w:rsidRDefault="00ED0E24" w:rsidP="00C669C3">
            <w:pPr>
              <w:pStyle w:val="ListParagraph"/>
              <w:numPr>
                <w:ilvl w:val="0"/>
                <w:numId w:val="28"/>
              </w:numPr>
              <w:spacing w:after="0" w:line="240" w:lineRule="auto"/>
              <w:rPr>
                <w:rFonts w:ascii="Verdana" w:hAnsi="Verdana"/>
                <w:sz w:val="24"/>
                <w:szCs w:val="24"/>
              </w:rPr>
            </w:pPr>
            <w:r w:rsidRPr="00C669C3">
              <w:rPr>
                <w:rFonts w:ascii="Verdana" w:hAnsi="Verdana"/>
                <w:bCs/>
                <w:sz w:val="24"/>
                <w:szCs w:val="24"/>
              </w:rPr>
              <w:t>NOTED</w:t>
            </w:r>
            <w:r w:rsidRPr="00C669C3">
              <w:rPr>
                <w:rFonts w:ascii="Verdana" w:hAnsi="Verdana"/>
                <w:sz w:val="24"/>
                <w:szCs w:val="24"/>
              </w:rPr>
              <w:t xml:space="preserve"> </w:t>
            </w:r>
            <w:r w:rsidR="00BF2186" w:rsidRPr="00C669C3">
              <w:rPr>
                <w:rFonts w:ascii="Verdana" w:hAnsi="Verdana"/>
                <w:sz w:val="24"/>
                <w:szCs w:val="24"/>
              </w:rPr>
              <w:t xml:space="preserve">the </w:t>
            </w:r>
            <w:r w:rsidR="00BF2186" w:rsidRPr="00BF2186">
              <w:rPr>
                <w:rFonts w:ascii="Verdana" w:hAnsi="Verdana"/>
                <w:bCs/>
                <w:sz w:val="24"/>
                <w:szCs w:val="24"/>
              </w:rPr>
              <w:t>Performance</w:t>
            </w:r>
            <w:r w:rsidR="001E0D5A" w:rsidRPr="001E0D5A">
              <w:rPr>
                <w:rFonts w:ascii="Verdana" w:hAnsi="Verdana"/>
                <w:bCs/>
                <w:sz w:val="24"/>
                <w:szCs w:val="24"/>
              </w:rPr>
              <w:t xml:space="preserve"> Update</w:t>
            </w:r>
            <w:r w:rsidR="001E0D5A" w:rsidRPr="001E0D5A">
              <w:rPr>
                <w:rFonts w:ascii="Verdana" w:hAnsi="Verdana"/>
                <w:b/>
                <w:sz w:val="24"/>
                <w:szCs w:val="24"/>
              </w:rPr>
              <w:t xml:space="preserve"> </w:t>
            </w:r>
            <w:r w:rsidRPr="00C669C3">
              <w:rPr>
                <w:rFonts w:ascii="Verdana" w:hAnsi="Verdana"/>
                <w:sz w:val="24"/>
                <w:szCs w:val="24"/>
              </w:rPr>
              <w:t>report</w:t>
            </w:r>
            <w:r w:rsidR="00C669C3" w:rsidRPr="00C669C3">
              <w:rPr>
                <w:rFonts w:ascii="Verdana" w:hAnsi="Verdana"/>
                <w:sz w:val="24"/>
                <w:szCs w:val="24"/>
              </w:rPr>
              <w:t>.</w:t>
            </w:r>
          </w:p>
          <w:p w14:paraId="5A31D72E" w14:textId="54FBACD4" w:rsidR="00ED0E24" w:rsidRPr="00922E6A" w:rsidRDefault="00ED0E24" w:rsidP="007D6BEA">
            <w:pPr>
              <w:spacing w:after="0" w:line="240" w:lineRule="auto"/>
              <w:rPr>
                <w:rFonts w:ascii="Verdana" w:hAnsi="Verdana"/>
                <w:sz w:val="24"/>
                <w:szCs w:val="24"/>
              </w:rPr>
            </w:pPr>
          </w:p>
        </w:tc>
      </w:tr>
      <w:tr w:rsidR="00ED0E24" w:rsidRPr="00922E6A" w14:paraId="3BF12A39" w14:textId="77777777" w:rsidTr="77C01DF4">
        <w:tc>
          <w:tcPr>
            <w:tcW w:w="1760" w:type="dxa"/>
          </w:tcPr>
          <w:p w14:paraId="11903C11" w14:textId="1EBCB8E1" w:rsidR="00ED0E24" w:rsidRPr="00922E6A" w:rsidRDefault="00ED0E24" w:rsidP="007D6BEA">
            <w:pPr>
              <w:spacing w:after="0" w:line="240" w:lineRule="auto"/>
              <w:rPr>
                <w:rFonts w:ascii="Verdana" w:hAnsi="Verdana"/>
                <w:b/>
                <w:sz w:val="24"/>
                <w:szCs w:val="24"/>
              </w:rPr>
            </w:pPr>
            <w:r w:rsidRPr="00922E6A">
              <w:rPr>
                <w:rFonts w:ascii="Verdana" w:hAnsi="Verdana"/>
                <w:b/>
                <w:sz w:val="24"/>
                <w:szCs w:val="24"/>
              </w:rPr>
              <w:lastRenderedPageBreak/>
              <w:t>AC 0610/18</w:t>
            </w:r>
          </w:p>
        </w:tc>
        <w:tc>
          <w:tcPr>
            <w:tcW w:w="8867" w:type="dxa"/>
            <w:tcBorders>
              <w:bottom w:val="single" w:sz="4" w:space="0" w:color="auto"/>
            </w:tcBorders>
          </w:tcPr>
          <w:p w14:paraId="6E09B18C" w14:textId="152D7571" w:rsidR="00ED0E24" w:rsidRPr="00922E6A" w:rsidRDefault="00ED0E24" w:rsidP="007D6BEA">
            <w:pPr>
              <w:spacing w:after="0" w:line="240" w:lineRule="auto"/>
              <w:rPr>
                <w:rFonts w:ascii="Verdana" w:hAnsi="Verdana"/>
                <w:bCs/>
                <w:sz w:val="24"/>
                <w:szCs w:val="24"/>
              </w:rPr>
            </w:pPr>
            <w:r w:rsidRPr="00922E6A">
              <w:rPr>
                <w:rFonts w:ascii="Verdana" w:hAnsi="Verdana"/>
                <w:bCs/>
                <w:sz w:val="24"/>
                <w:szCs w:val="24"/>
              </w:rPr>
              <w:t>The Committee NOTED the following for information; -</w:t>
            </w:r>
          </w:p>
          <w:p w14:paraId="0BFF25ED" w14:textId="77777777" w:rsidR="00ED0E24" w:rsidRPr="00922E6A" w:rsidRDefault="00ED0E24" w:rsidP="007D6BEA">
            <w:pPr>
              <w:spacing w:after="0" w:line="240" w:lineRule="auto"/>
              <w:rPr>
                <w:rFonts w:ascii="Verdana" w:hAnsi="Verdana"/>
                <w:bCs/>
                <w:sz w:val="24"/>
                <w:szCs w:val="24"/>
              </w:rPr>
            </w:pPr>
          </w:p>
          <w:p w14:paraId="2D02000D" w14:textId="2C6B32EC" w:rsidR="006D0204" w:rsidRPr="00922E6A" w:rsidRDefault="006D0204" w:rsidP="007D6BEA">
            <w:pPr>
              <w:pStyle w:val="ListParagraph"/>
              <w:numPr>
                <w:ilvl w:val="0"/>
                <w:numId w:val="6"/>
              </w:numPr>
              <w:spacing w:after="0" w:line="240" w:lineRule="auto"/>
              <w:rPr>
                <w:rFonts w:ascii="Verdana" w:hAnsi="Verdana"/>
                <w:bCs/>
                <w:sz w:val="24"/>
                <w:szCs w:val="24"/>
              </w:rPr>
            </w:pPr>
            <w:r w:rsidRPr="00922E6A">
              <w:rPr>
                <w:rFonts w:ascii="Verdana" w:hAnsi="Verdana"/>
                <w:bCs/>
                <w:sz w:val="24"/>
                <w:szCs w:val="24"/>
              </w:rPr>
              <w:t>Audit Wales - Public Sector Readiness for Net Zero Carbon by 2030: Evidence Report</w:t>
            </w:r>
          </w:p>
          <w:p w14:paraId="70235B97" w14:textId="062BF680" w:rsidR="006D0204" w:rsidRPr="00922E6A" w:rsidRDefault="006D0204" w:rsidP="007D6BEA">
            <w:pPr>
              <w:pStyle w:val="ListParagraph"/>
              <w:numPr>
                <w:ilvl w:val="0"/>
                <w:numId w:val="6"/>
              </w:numPr>
              <w:spacing w:after="0" w:line="240" w:lineRule="auto"/>
              <w:rPr>
                <w:rFonts w:ascii="Verdana" w:hAnsi="Verdana"/>
                <w:bCs/>
                <w:sz w:val="24"/>
                <w:szCs w:val="24"/>
              </w:rPr>
            </w:pPr>
            <w:r w:rsidRPr="00922E6A">
              <w:rPr>
                <w:rFonts w:ascii="Verdana" w:hAnsi="Verdana"/>
                <w:bCs/>
                <w:sz w:val="24"/>
                <w:szCs w:val="24"/>
              </w:rPr>
              <w:t>Audit Wales - Continued COVID-19 response alongside growing patient demand keeps NHS funding growing as three health boards breach financial duties again</w:t>
            </w:r>
          </w:p>
          <w:p w14:paraId="73DFAD5A" w14:textId="77777777" w:rsidR="00ED0E24" w:rsidRPr="00922E6A" w:rsidRDefault="006D0204" w:rsidP="007D6BEA">
            <w:pPr>
              <w:pStyle w:val="ListParagraph"/>
              <w:numPr>
                <w:ilvl w:val="0"/>
                <w:numId w:val="6"/>
              </w:numPr>
              <w:spacing w:after="0" w:line="240" w:lineRule="auto"/>
              <w:rPr>
                <w:rFonts w:ascii="Verdana" w:hAnsi="Verdana"/>
                <w:bCs/>
                <w:sz w:val="24"/>
                <w:szCs w:val="24"/>
              </w:rPr>
            </w:pPr>
            <w:r w:rsidRPr="00922E6A">
              <w:rPr>
                <w:rFonts w:ascii="Verdana" w:hAnsi="Verdana"/>
                <w:bCs/>
                <w:sz w:val="24"/>
                <w:szCs w:val="24"/>
              </w:rPr>
              <w:t>Audit Wales – Consultation on Fee Scales 2023 /2024</w:t>
            </w:r>
          </w:p>
          <w:p w14:paraId="655D00B6" w14:textId="278D5417" w:rsidR="006D0204" w:rsidRPr="00922E6A" w:rsidRDefault="006D0204" w:rsidP="001E0D5A">
            <w:pPr>
              <w:pStyle w:val="ListParagraph"/>
              <w:spacing w:after="0" w:line="240" w:lineRule="auto"/>
              <w:rPr>
                <w:rFonts w:ascii="Verdana" w:hAnsi="Verdana"/>
                <w:bCs/>
                <w:sz w:val="24"/>
                <w:szCs w:val="24"/>
              </w:rPr>
            </w:pPr>
          </w:p>
        </w:tc>
      </w:tr>
      <w:tr w:rsidR="00ED0E24" w:rsidRPr="00922E6A" w14:paraId="4D9CE4CB" w14:textId="77777777" w:rsidTr="77C01DF4">
        <w:tc>
          <w:tcPr>
            <w:tcW w:w="1760" w:type="dxa"/>
            <w:shd w:val="clear" w:color="auto" w:fill="D9D9D9" w:themeFill="background1" w:themeFillShade="D9"/>
          </w:tcPr>
          <w:p w14:paraId="4EA9189A" w14:textId="206D5D66" w:rsidR="00ED0E24" w:rsidRPr="00922E6A" w:rsidRDefault="00ED0E24" w:rsidP="007D6BEA">
            <w:pPr>
              <w:spacing w:after="0" w:line="240" w:lineRule="auto"/>
              <w:rPr>
                <w:rFonts w:ascii="Verdana" w:hAnsi="Verdana"/>
                <w:b/>
                <w:sz w:val="24"/>
                <w:szCs w:val="24"/>
              </w:rPr>
            </w:pPr>
            <w:r w:rsidRPr="00922E6A">
              <w:rPr>
                <w:rFonts w:ascii="Verdana" w:hAnsi="Verdana"/>
                <w:b/>
                <w:sz w:val="24"/>
                <w:szCs w:val="24"/>
              </w:rPr>
              <w:t>AC 0610/23</w:t>
            </w:r>
          </w:p>
        </w:tc>
        <w:tc>
          <w:tcPr>
            <w:tcW w:w="8867" w:type="dxa"/>
            <w:vMerge w:val="restart"/>
            <w:tcBorders>
              <w:bottom w:val="single" w:sz="4" w:space="0" w:color="auto"/>
            </w:tcBorders>
          </w:tcPr>
          <w:p w14:paraId="707BA022" w14:textId="77777777" w:rsidR="00ED0E24" w:rsidRPr="00922E6A" w:rsidRDefault="00ED0E24" w:rsidP="007D6BEA">
            <w:pPr>
              <w:pBdr>
                <w:bottom w:val="single" w:sz="4" w:space="1" w:color="auto"/>
              </w:pBdr>
              <w:shd w:val="clear" w:color="auto" w:fill="D9D9D9" w:themeFill="background1" w:themeFillShade="D9"/>
              <w:autoSpaceDE w:val="0"/>
              <w:autoSpaceDN w:val="0"/>
              <w:adjustRightInd w:val="0"/>
              <w:spacing w:after="0" w:line="240" w:lineRule="auto"/>
              <w:rPr>
                <w:rFonts w:ascii="Verdana" w:hAnsi="Verdana"/>
                <w:b/>
                <w:sz w:val="24"/>
                <w:szCs w:val="24"/>
              </w:rPr>
            </w:pPr>
            <w:r w:rsidRPr="00922E6A">
              <w:rPr>
                <w:rFonts w:ascii="Verdana" w:hAnsi="Verdana"/>
                <w:b/>
                <w:sz w:val="24"/>
                <w:szCs w:val="24"/>
              </w:rPr>
              <w:t>Date of Next Meeting</w:t>
            </w:r>
          </w:p>
          <w:p w14:paraId="51BB1F14" w14:textId="40E4C71B" w:rsidR="00ED0E24" w:rsidRPr="00922E6A" w:rsidRDefault="00ED0E24" w:rsidP="007D6BEA">
            <w:pPr>
              <w:autoSpaceDE w:val="0"/>
              <w:autoSpaceDN w:val="0"/>
              <w:adjustRightInd w:val="0"/>
              <w:spacing w:after="0" w:line="240" w:lineRule="auto"/>
              <w:rPr>
                <w:rFonts w:ascii="Verdana" w:hAnsi="Verdana"/>
                <w:sz w:val="24"/>
                <w:szCs w:val="24"/>
              </w:rPr>
            </w:pPr>
            <w:r w:rsidRPr="00922E6A">
              <w:rPr>
                <w:rFonts w:ascii="Verdana" w:hAnsi="Verdana"/>
                <w:sz w:val="24"/>
                <w:szCs w:val="24"/>
              </w:rPr>
              <w:t>The date of the next business meeting was noted as: -</w:t>
            </w:r>
          </w:p>
          <w:p w14:paraId="4821A3FC" w14:textId="5210B460" w:rsidR="00ED0E24" w:rsidRPr="00922E6A" w:rsidRDefault="0065106D" w:rsidP="007D6BEA">
            <w:pPr>
              <w:autoSpaceDE w:val="0"/>
              <w:autoSpaceDN w:val="0"/>
              <w:adjustRightInd w:val="0"/>
              <w:spacing w:after="0" w:line="240" w:lineRule="auto"/>
              <w:rPr>
                <w:rFonts w:ascii="Verdana" w:hAnsi="Verdana"/>
                <w:b/>
                <w:sz w:val="24"/>
                <w:szCs w:val="24"/>
              </w:rPr>
            </w:pPr>
            <w:r w:rsidRPr="00922E6A">
              <w:rPr>
                <w:rFonts w:ascii="Verdana" w:hAnsi="Verdana"/>
                <w:sz w:val="24"/>
                <w:szCs w:val="24"/>
              </w:rPr>
              <w:t>Thursday 1</w:t>
            </w:r>
            <w:r w:rsidRPr="00922E6A">
              <w:rPr>
                <w:rFonts w:ascii="Verdana" w:hAnsi="Verdana"/>
                <w:sz w:val="24"/>
                <w:szCs w:val="24"/>
                <w:vertAlign w:val="superscript"/>
              </w:rPr>
              <w:t>st</w:t>
            </w:r>
            <w:r w:rsidRPr="00922E6A">
              <w:rPr>
                <w:rFonts w:ascii="Verdana" w:hAnsi="Verdana"/>
                <w:sz w:val="24"/>
                <w:szCs w:val="24"/>
              </w:rPr>
              <w:t xml:space="preserve"> December </w:t>
            </w:r>
            <w:r w:rsidR="00ED0E24" w:rsidRPr="00922E6A">
              <w:rPr>
                <w:rFonts w:ascii="Verdana" w:hAnsi="Verdana"/>
                <w:sz w:val="24"/>
                <w:szCs w:val="24"/>
              </w:rPr>
              <w:t>09:30 -12:30 via Microsoft Teams.</w:t>
            </w:r>
          </w:p>
        </w:tc>
      </w:tr>
      <w:tr w:rsidR="00ED0E24" w:rsidRPr="00922E6A" w14:paraId="514A852B" w14:textId="77777777" w:rsidTr="77C01DF4">
        <w:tc>
          <w:tcPr>
            <w:tcW w:w="1760" w:type="dxa"/>
          </w:tcPr>
          <w:p w14:paraId="17022F51" w14:textId="77777777" w:rsidR="00ED0E24" w:rsidRPr="00922E6A" w:rsidRDefault="00ED0E24" w:rsidP="007D6BEA">
            <w:pPr>
              <w:spacing w:after="0" w:line="240" w:lineRule="auto"/>
              <w:rPr>
                <w:rFonts w:ascii="Verdana" w:hAnsi="Verdana"/>
                <w:b/>
                <w:sz w:val="24"/>
                <w:szCs w:val="24"/>
              </w:rPr>
            </w:pPr>
          </w:p>
        </w:tc>
        <w:tc>
          <w:tcPr>
            <w:tcW w:w="8867" w:type="dxa"/>
            <w:vMerge/>
          </w:tcPr>
          <w:p w14:paraId="4849C655" w14:textId="72FD0A28" w:rsidR="00ED0E24" w:rsidRPr="00922E6A" w:rsidRDefault="00ED0E24" w:rsidP="007D6BEA">
            <w:pPr>
              <w:autoSpaceDE w:val="0"/>
              <w:autoSpaceDN w:val="0"/>
              <w:adjustRightInd w:val="0"/>
              <w:spacing w:after="0" w:line="240" w:lineRule="auto"/>
              <w:rPr>
                <w:rFonts w:ascii="Verdana" w:hAnsi="Verdana"/>
                <w:b/>
                <w:sz w:val="24"/>
                <w:szCs w:val="24"/>
              </w:rPr>
            </w:pPr>
          </w:p>
        </w:tc>
      </w:tr>
    </w:tbl>
    <w:p w14:paraId="32E397BE" w14:textId="77777777" w:rsidR="00DA53FF" w:rsidRPr="00922E6A" w:rsidRDefault="00DA53FF" w:rsidP="007D6BEA">
      <w:pPr>
        <w:spacing w:line="240" w:lineRule="auto"/>
        <w:rPr>
          <w:rFonts w:ascii="Verdana" w:hAnsi="Verdana"/>
          <w:sz w:val="24"/>
          <w:szCs w:val="24"/>
          <w:lang w:val="en-US"/>
        </w:rPr>
      </w:pPr>
    </w:p>
    <w:p w14:paraId="64CABD9C" w14:textId="77777777" w:rsidR="00360FD6" w:rsidRPr="00922E6A" w:rsidRDefault="00360FD6" w:rsidP="007D6BEA">
      <w:pPr>
        <w:spacing w:line="240" w:lineRule="auto"/>
        <w:rPr>
          <w:rFonts w:ascii="Verdana" w:hAnsi="Verdana"/>
          <w:sz w:val="24"/>
          <w:szCs w:val="24"/>
          <w:lang w:val="en-US"/>
        </w:rPr>
      </w:pPr>
    </w:p>
    <w:sectPr w:rsidR="00360FD6" w:rsidRPr="00922E6A" w:rsidSect="006E7C8B">
      <w:headerReference w:type="even" r:id="rId13"/>
      <w:headerReference w:type="default" r:id="rId14"/>
      <w:footerReference w:type="even" r:id="rId15"/>
      <w:footerReference w:type="default" r:id="rId16"/>
      <w:headerReference w:type="first" r:id="rId17"/>
      <w:pgSz w:w="11906" w:h="16838"/>
      <w:pgMar w:top="1077" w:right="1134" w:bottom="851" w:left="1418" w:header="45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26CF2A" w14:textId="77777777" w:rsidR="00012CEE" w:rsidRDefault="00012CEE">
      <w:r>
        <w:separator/>
      </w:r>
    </w:p>
  </w:endnote>
  <w:endnote w:type="continuationSeparator" w:id="0">
    <w:p w14:paraId="1F2852C9" w14:textId="77777777" w:rsidR="00012CEE" w:rsidRDefault="00012C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BoldMT">
    <w:charset w:val="00"/>
    <w:family w:val="swiss"/>
    <w:pitch w:val="default"/>
    <w:sig w:usb0="00000003" w:usb1="00000000" w:usb2="00000000" w:usb3="00000000" w:csb0="00000001"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95A733" w14:textId="77777777" w:rsidR="00F84D57" w:rsidRDefault="00F84D5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03C2A7E" w14:textId="77777777" w:rsidR="00F84D57" w:rsidRDefault="00F84D5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0837007"/>
      <w:docPartObj>
        <w:docPartGallery w:val="Page Numbers (Bottom of Page)"/>
        <w:docPartUnique/>
      </w:docPartObj>
    </w:sdtPr>
    <w:sdtEndPr>
      <w:rPr>
        <w:noProof/>
      </w:rPr>
    </w:sdtEndPr>
    <w:sdtContent>
      <w:p w14:paraId="48DDA20A" w14:textId="77777777" w:rsidR="00F84D57" w:rsidRDefault="00F84D57">
        <w:pPr>
          <w:pStyle w:val="Footer"/>
          <w:jc w:val="right"/>
        </w:pPr>
        <w:r>
          <w:fldChar w:fldCharType="begin"/>
        </w:r>
        <w:r>
          <w:instrText xml:space="preserve"> PAGE   \* MERGEFORMAT </w:instrText>
        </w:r>
        <w:r>
          <w:fldChar w:fldCharType="separate"/>
        </w:r>
        <w:r w:rsidR="008851C6">
          <w:rPr>
            <w:noProof/>
          </w:rPr>
          <w:t>2</w:t>
        </w:r>
        <w:r>
          <w:rPr>
            <w:noProof/>
          </w:rPr>
          <w:fldChar w:fldCharType="end"/>
        </w:r>
      </w:p>
    </w:sdtContent>
  </w:sdt>
  <w:p w14:paraId="799E2D79" w14:textId="77777777" w:rsidR="00F84D57" w:rsidRDefault="00F84D5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0E5593" w14:textId="77777777" w:rsidR="00012CEE" w:rsidRDefault="00012CEE">
      <w:r>
        <w:separator/>
      </w:r>
    </w:p>
  </w:footnote>
  <w:footnote w:type="continuationSeparator" w:id="0">
    <w:p w14:paraId="49659C76" w14:textId="77777777" w:rsidR="00012CEE" w:rsidRDefault="00012C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8D5A87" w14:textId="0E02DE7B" w:rsidR="00084BFF" w:rsidRDefault="00084BF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13E5BF" w14:textId="1F1DD426" w:rsidR="00F84D57" w:rsidRDefault="00F84D57">
    <w:pPr>
      <w:pStyle w:val="Header"/>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8FD2A6" w14:textId="46C8521C" w:rsidR="00084BFF" w:rsidRDefault="00084B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581EE77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46B34E5"/>
    <w:multiLevelType w:val="hybridMultilevel"/>
    <w:tmpl w:val="E2683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0343FF"/>
    <w:multiLevelType w:val="hybridMultilevel"/>
    <w:tmpl w:val="7AB62D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F36AA6"/>
    <w:multiLevelType w:val="hybridMultilevel"/>
    <w:tmpl w:val="66A40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3B444B"/>
    <w:multiLevelType w:val="hybridMultilevel"/>
    <w:tmpl w:val="4AB68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4B1413"/>
    <w:multiLevelType w:val="hybridMultilevel"/>
    <w:tmpl w:val="A88ECC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EB08E9"/>
    <w:multiLevelType w:val="hybridMultilevel"/>
    <w:tmpl w:val="E55EE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F5FBB"/>
    <w:multiLevelType w:val="hybridMultilevel"/>
    <w:tmpl w:val="4E4E9D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4882210"/>
    <w:multiLevelType w:val="hybridMultilevel"/>
    <w:tmpl w:val="D50A9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5E1530"/>
    <w:multiLevelType w:val="hybridMultilevel"/>
    <w:tmpl w:val="627CB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7935BF2"/>
    <w:multiLevelType w:val="hybridMultilevel"/>
    <w:tmpl w:val="27EE254E"/>
    <w:lvl w:ilvl="0" w:tplc="08090001">
      <w:start w:val="1"/>
      <w:numFmt w:val="bullet"/>
      <w:lvlText w:val=""/>
      <w:lvlJc w:val="left"/>
      <w:pPr>
        <w:ind w:left="386" w:hanging="360"/>
      </w:pPr>
      <w:rPr>
        <w:rFonts w:ascii="Symbol" w:hAnsi="Symbol" w:hint="default"/>
      </w:rPr>
    </w:lvl>
    <w:lvl w:ilvl="1" w:tplc="08090003" w:tentative="1">
      <w:start w:val="1"/>
      <w:numFmt w:val="bullet"/>
      <w:lvlText w:val="o"/>
      <w:lvlJc w:val="left"/>
      <w:pPr>
        <w:ind w:left="1106" w:hanging="360"/>
      </w:pPr>
      <w:rPr>
        <w:rFonts w:ascii="Courier New" w:hAnsi="Courier New" w:cs="Courier New" w:hint="default"/>
      </w:rPr>
    </w:lvl>
    <w:lvl w:ilvl="2" w:tplc="08090005" w:tentative="1">
      <w:start w:val="1"/>
      <w:numFmt w:val="bullet"/>
      <w:lvlText w:val=""/>
      <w:lvlJc w:val="left"/>
      <w:pPr>
        <w:ind w:left="1826" w:hanging="360"/>
      </w:pPr>
      <w:rPr>
        <w:rFonts w:ascii="Wingdings" w:hAnsi="Wingdings" w:hint="default"/>
      </w:rPr>
    </w:lvl>
    <w:lvl w:ilvl="3" w:tplc="08090001" w:tentative="1">
      <w:start w:val="1"/>
      <w:numFmt w:val="bullet"/>
      <w:lvlText w:val=""/>
      <w:lvlJc w:val="left"/>
      <w:pPr>
        <w:ind w:left="2546" w:hanging="360"/>
      </w:pPr>
      <w:rPr>
        <w:rFonts w:ascii="Symbol" w:hAnsi="Symbol" w:hint="default"/>
      </w:rPr>
    </w:lvl>
    <w:lvl w:ilvl="4" w:tplc="08090003" w:tentative="1">
      <w:start w:val="1"/>
      <w:numFmt w:val="bullet"/>
      <w:lvlText w:val="o"/>
      <w:lvlJc w:val="left"/>
      <w:pPr>
        <w:ind w:left="3266" w:hanging="360"/>
      </w:pPr>
      <w:rPr>
        <w:rFonts w:ascii="Courier New" w:hAnsi="Courier New" w:cs="Courier New" w:hint="default"/>
      </w:rPr>
    </w:lvl>
    <w:lvl w:ilvl="5" w:tplc="08090005" w:tentative="1">
      <w:start w:val="1"/>
      <w:numFmt w:val="bullet"/>
      <w:lvlText w:val=""/>
      <w:lvlJc w:val="left"/>
      <w:pPr>
        <w:ind w:left="3986" w:hanging="360"/>
      </w:pPr>
      <w:rPr>
        <w:rFonts w:ascii="Wingdings" w:hAnsi="Wingdings" w:hint="default"/>
      </w:rPr>
    </w:lvl>
    <w:lvl w:ilvl="6" w:tplc="08090001" w:tentative="1">
      <w:start w:val="1"/>
      <w:numFmt w:val="bullet"/>
      <w:lvlText w:val=""/>
      <w:lvlJc w:val="left"/>
      <w:pPr>
        <w:ind w:left="4706" w:hanging="360"/>
      </w:pPr>
      <w:rPr>
        <w:rFonts w:ascii="Symbol" w:hAnsi="Symbol" w:hint="default"/>
      </w:rPr>
    </w:lvl>
    <w:lvl w:ilvl="7" w:tplc="08090003" w:tentative="1">
      <w:start w:val="1"/>
      <w:numFmt w:val="bullet"/>
      <w:lvlText w:val="o"/>
      <w:lvlJc w:val="left"/>
      <w:pPr>
        <w:ind w:left="5426" w:hanging="360"/>
      </w:pPr>
      <w:rPr>
        <w:rFonts w:ascii="Courier New" w:hAnsi="Courier New" w:cs="Courier New" w:hint="default"/>
      </w:rPr>
    </w:lvl>
    <w:lvl w:ilvl="8" w:tplc="08090005" w:tentative="1">
      <w:start w:val="1"/>
      <w:numFmt w:val="bullet"/>
      <w:lvlText w:val=""/>
      <w:lvlJc w:val="left"/>
      <w:pPr>
        <w:ind w:left="6146" w:hanging="360"/>
      </w:pPr>
      <w:rPr>
        <w:rFonts w:ascii="Wingdings" w:hAnsi="Wingdings" w:hint="default"/>
      </w:rPr>
    </w:lvl>
  </w:abstractNum>
  <w:abstractNum w:abstractNumId="11" w15:restartNumberingAfterBreak="0">
    <w:nsid w:val="281867CD"/>
    <w:multiLevelType w:val="hybridMultilevel"/>
    <w:tmpl w:val="30B4B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8EE7C9F"/>
    <w:multiLevelType w:val="multilevel"/>
    <w:tmpl w:val="0ACC79CE"/>
    <w:lvl w:ilvl="0">
      <w:start w:val="1"/>
      <w:numFmt w:val="decimal"/>
      <w:lvlText w:val="%1."/>
      <w:lvlJc w:val="left"/>
      <w:pPr>
        <w:ind w:left="360" w:hanging="360"/>
      </w:pPr>
    </w:lvl>
    <w:lvl w:ilvl="1">
      <w:start w:val="1"/>
      <w:numFmt w:val="decimal"/>
      <w:isLgl/>
      <w:lvlText w:val="%1.%2"/>
      <w:lvlJc w:val="left"/>
      <w:pPr>
        <w:ind w:left="720" w:hanging="720"/>
      </w:pPr>
      <w:rPr>
        <w:rFonts w:hint="default"/>
        <w:b w:val="0"/>
        <w:bCs/>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3" w15:restartNumberingAfterBreak="0">
    <w:nsid w:val="2AEF5030"/>
    <w:multiLevelType w:val="hybridMultilevel"/>
    <w:tmpl w:val="BE569E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B2123D"/>
    <w:multiLevelType w:val="hybridMultilevel"/>
    <w:tmpl w:val="DA1610FC"/>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5" w15:restartNumberingAfterBreak="0">
    <w:nsid w:val="2F8F2F11"/>
    <w:multiLevelType w:val="hybridMultilevel"/>
    <w:tmpl w:val="C96830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2B2EF6"/>
    <w:multiLevelType w:val="hybridMultilevel"/>
    <w:tmpl w:val="B9104B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4C3296"/>
    <w:multiLevelType w:val="hybridMultilevel"/>
    <w:tmpl w:val="B18E39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D42D9D"/>
    <w:multiLevelType w:val="hybridMultilevel"/>
    <w:tmpl w:val="4670BA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4EEB5C08"/>
    <w:multiLevelType w:val="hybridMultilevel"/>
    <w:tmpl w:val="DAAA4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253720F"/>
    <w:multiLevelType w:val="multilevel"/>
    <w:tmpl w:val="ACE0B6D6"/>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1" w15:restartNumberingAfterBreak="0">
    <w:nsid w:val="56D321A3"/>
    <w:multiLevelType w:val="hybridMultilevel"/>
    <w:tmpl w:val="DEFAB5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E565926"/>
    <w:multiLevelType w:val="hybridMultilevel"/>
    <w:tmpl w:val="8C68E4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EFF2595"/>
    <w:multiLevelType w:val="hybridMultilevel"/>
    <w:tmpl w:val="E42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0771080"/>
    <w:multiLevelType w:val="hybridMultilevel"/>
    <w:tmpl w:val="8116C0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0DC234C"/>
    <w:multiLevelType w:val="hybridMultilevel"/>
    <w:tmpl w:val="B0A88D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268764B"/>
    <w:multiLevelType w:val="hybridMultilevel"/>
    <w:tmpl w:val="F684DF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B9AA99C"/>
    <w:multiLevelType w:val="hybridMultilevel"/>
    <w:tmpl w:val="24F8B096"/>
    <w:lvl w:ilvl="0" w:tplc="FC2485E4">
      <w:start w:val="1"/>
      <w:numFmt w:val="bullet"/>
      <w:lvlText w:val=""/>
      <w:lvlJc w:val="left"/>
      <w:pPr>
        <w:ind w:left="720" w:hanging="360"/>
      </w:pPr>
      <w:rPr>
        <w:rFonts w:ascii="Symbol" w:hAnsi="Symbol" w:hint="default"/>
      </w:rPr>
    </w:lvl>
    <w:lvl w:ilvl="1" w:tplc="001CB40E">
      <w:start w:val="1"/>
      <w:numFmt w:val="bullet"/>
      <w:lvlText w:val="o"/>
      <w:lvlJc w:val="left"/>
      <w:pPr>
        <w:ind w:left="1440" w:hanging="360"/>
      </w:pPr>
      <w:rPr>
        <w:rFonts w:ascii="Courier New" w:hAnsi="Courier New" w:hint="default"/>
      </w:rPr>
    </w:lvl>
    <w:lvl w:ilvl="2" w:tplc="1C843A76">
      <w:start w:val="1"/>
      <w:numFmt w:val="bullet"/>
      <w:lvlText w:val=""/>
      <w:lvlJc w:val="left"/>
      <w:pPr>
        <w:ind w:left="2160" w:hanging="360"/>
      </w:pPr>
      <w:rPr>
        <w:rFonts w:ascii="Wingdings" w:hAnsi="Wingdings" w:hint="default"/>
      </w:rPr>
    </w:lvl>
    <w:lvl w:ilvl="3" w:tplc="2AFED358">
      <w:start w:val="1"/>
      <w:numFmt w:val="bullet"/>
      <w:lvlText w:val=""/>
      <w:lvlJc w:val="left"/>
      <w:pPr>
        <w:ind w:left="2880" w:hanging="360"/>
      </w:pPr>
      <w:rPr>
        <w:rFonts w:ascii="Symbol" w:hAnsi="Symbol" w:hint="default"/>
      </w:rPr>
    </w:lvl>
    <w:lvl w:ilvl="4" w:tplc="95205E44">
      <w:start w:val="1"/>
      <w:numFmt w:val="bullet"/>
      <w:lvlText w:val="o"/>
      <w:lvlJc w:val="left"/>
      <w:pPr>
        <w:ind w:left="3600" w:hanging="360"/>
      </w:pPr>
      <w:rPr>
        <w:rFonts w:ascii="Courier New" w:hAnsi="Courier New" w:hint="default"/>
      </w:rPr>
    </w:lvl>
    <w:lvl w:ilvl="5" w:tplc="DE80848E">
      <w:start w:val="1"/>
      <w:numFmt w:val="bullet"/>
      <w:lvlText w:val=""/>
      <w:lvlJc w:val="left"/>
      <w:pPr>
        <w:ind w:left="4320" w:hanging="360"/>
      </w:pPr>
      <w:rPr>
        <w:rFonts w:ascii="Wingdings" w:hAnsi="Wingdings" w:hint="default"/>
      </w:rPr>
    </w:lvl>
    <w:lvl w:ilvl="6" w:tplc="B5AE8A88">
      <w:start w:val="1"/>
      <w:numFmt w:val="bullet"/>
      <w:lvlText w:val=""/>
      <w:lvlJc w:val="left"/>
      <w:pPr>
        <w:ind w:left="5040" w:hanging="360"/>
      </w:pPr>
      <w:rPr>
        <w:rFonts w:ascii="Symbol" w:hAnsi="Symbol" w:hint="default"/>
      </w:rPr>
    </w:lvl>
    <w:lvl w:ilvl="7" w:tplc="FDE009D4">
      <w:start w:val="1"/>
      <w:numFmt w:val="bullet"/>
      <w:lvlText w:val="o"/>
      <w:lvlJc w:val="left"/>
      <w:pPr>
        <w:ind w:left="5760" w:hanging="360"/>
      </w:pPr>
      <w:rPr>
        <w:rFonts w:ascii="Courier New" w:hAnsi="Courier New" w:hint="default"/>
      </w:rPr>
    </w:lvl>
    <w:lvl w:ilvl="8" w:tplc="73588386">
      <w:start w:val="1"/>
      <w:numFmt w:val="bullet"/>
      <w:lvlText w:val=""/>
      <w:lvlJc w:val="left"/>
      <w:pPr>
        <w:ind w:left="6480" w:hanging="360"/>
      </w:pPr>
      <w:rPr>
        <w:rFonts w:ascii="Wingdings" w:hAnsi="Wingdings" w:hint="default"/>
      </w:rPr>
    </w:lvl>
  </w:abstractNum>
  <w:abstractNum w:abstractNumId="28" w15:restartNumberingAfterBreak="0">
    <w:nsid w:val="76502AA7"/>
    <w:multiLevelType w:val="hybridMultilevel"/>
    <w:tmpl w:val="06CE80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51834900">
    <w:abstractNumId w:val="0"/>
  </w:num>
  <w:num w:numId="2" w16cid:durableId="1291933338">
    <w:abstractNumId w:val="20"/>
  </w:num>
  <w:num w:numId="3" w16cid:durableId="127283921">
    <w:abstractNumId w:val="24"/>
  </w:num>
  <w:num w:numId="4" w16cid:durableId="405423806">
    <w:abstractNumId w:val="16"/>
  </w:num>
  <w:num w:numId="5" w16cid:durableId="180315613">
    <w:abstractNumId w:val="8"/>
  </w:num>
  <w:num w:numId="6" w16cid:durableId="1133058112">
    <w:abstractNumId w:val="11"/>
  </w:num>
  <w:num w:numId="7" w16cid:durableId="1826238134">
    <w:abstractNumId w:val="17"/>
  </w:num>
  <w:num w:numId="8" w16cid:durableId="395469696">
    <w:abstractNumId w:val="13"/>
  </w:num>
  <w:num w:numId="9" w16cid:durableId="1880896979">
    <w:abstractNumId w:val="28"/>
  </w:num>
  <w:num w:numId="10" w16cid:durableId="2058242174">
    <w:abstractNumId w:val="3"/>
  </w:num>
  <w:num w:numId="11" w16cid:durableId="307976007">
    <w:abstractNumId w:val="18"/>
  </w:num>
  <w:num w:numId="12" w16cid:durableId="801729475">
    <w:abstractNumId w:val="27"/>
  </w:num>
  <w:num w:numId="13" w16cid:durableId="616760171">
    <w:abstractNumId w:val="10"/>
  </w:num>
  <w:num w:numId="14" w16cid:durableId="737900894">
    <w:abstractNumId w:val="15"/>
  </w:num>
  <w:num w:numId="15" w16cid:durableId="1580944719">
    <w:abstractNumId w:val="7"/>
  </w:num>
  <w:num w:numId="16" w16cid:durableId="45181456">
    <w:abstractNumId w:val="5"/>
  </w:num>
  <w:num w:numId="17" w16cid:durableId="219750994">
    <w:abstractNumId w:val="14"/>
  </w:num>
  <w:num w:numId="18" w16cid:durableId="1657029887">
    <w:abstractNumId w:val="25"/>
  </w:num>
  <w:num w:numId="19" w16cid:durableId="1449087731">
    <w:abstractNumId w:val="12"/>
  </w:num>
  <w:num w:numId="20" w16cid:durableId="1014139">
    <w:abstractNumId w:val="21"/>
  </w:num>
  <w:num w:numId="21" w16cid:durableId="1039008415">
    <w:abstractNumId w:val="19"/>
  </w:num>
  <w:num w:numId="22" w16cid:durableId="1418478770">
    <w:abstractNumId w:val="4"/>
  </w:num>
  <w:num w:numId="23" w16cid:durableId="586504123">
    <w:abstractNumId w:val="23"/>
  </w:num>
  <w:num w:numId="24" w16cid:durableId="381175512">
    <w:abstractNumId w:val="9"/>
  </w:num>
  <w:num w:numId="25" w16cid:durableId="57366868">
    <w:abstractNumId w:val="22"/>
  </w:num>
  <w:num w:numId="26" w16cid:durableId="1074858517">
    <w:abstractNumId w:val="26"/>
  </w:num>
  <w:num w:numId="27" w16cid:durableId="1952975342">
    <w:abstractNumId w:val="6"/>
  </w:num>
  <w:num w:numId="28" w16cid:durableId="918752905">
    <w:abstractNumId w:val="1"/>
  </w:num>
  <w:num w:numId="29" w16cid:durableId="1181549533">
    <w:abstractNumId w:val="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efaultTableStyle w:val="Normal"/>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402C"/>
    <w:rsid w:val="00000179"/>
    <w:rsid w:val="0000017E"/>
    <w:rsid w:val="00000E06"/>
    <w:rsid w:val="000021F3"/>
    <w:rsid w:val="00002657"/>
    <w:rsid w:val="00002973"/>
    <w:rsid w:val="00002FB9"/>
    <w:rsid w:val="000039B9"/>
    <w:rsid w:val="00003A6A"/>
    <w:rsid w:val="00004341"/>
    <w:rsid w:val="00004A04"/>
    <w:rsid w:val="00004D39"/>
    <w:rsid w:val="00005C39"/>
    <w:rsid w:val="000079F7"/>
    <w:rsid w:val="00011019"/>
    <w:rsid w:val="00011937"/>
    <w:rsid w:val="00011BB1"/>
    <w:rsid w:val="000123C5"/>
    <w:rsid w:val="00012653"/>
    <w:rsid w:val="00012CEE"/>
    <w:rsid w:val="00012FC2"/>
    <w:rsid w:val="000161D7"/>
    <w:rsid w:val="00016675"/>
    <w:rsid w:val="00017021"/>
    <w:rsid w:val="00017054"/>
    <w:rsid w:val="00017C8E"/>
    <w:rsid w:val="00017D36"/>
    <w:rsid w:val="000201DE"/>
    <w:rsid w:val="000227CD"/>
    <w:rsid w:val="00022974"/>
    <w:rsid w:val="000236DD"/>
    <w:rsid w:val="00023735"/>
    <w:rsid w:val="00023DA5"/>
    <w:rsid w:val="000241CA"/>
    <w:rsid w:val="000245D7"/>
    <w:rsid w:val="00025203"/>
    <w:rsid w:val="0002602F"/>
    <w:rsid w:val="000266EC"/>
    <w:rsid w:val="00026D24"/>
    <w:rsid w:val="00026DF7"/>
    <w:rsid w:val="00027103"/>
    <w:rsid w:val="00027141"/>
    <w:rsid w:val="0002755B"/>
    <w:rsid w:val="00030565"/>
    <w:rsid w:val="000305DF"/>
    <w:rsid w:val="000313DF"/>
    <w:rsid w:val="00031851"/>
    <w:rsid w:val="00033C7C"/>
    <w:rsid w:val="00033D87"/>
    <w:rsid w:val="00034E6C"/>
    <w:rsid w:val="00035CE0"/>
    <w:rsid w:val="000361CA"/>
    <w:rsid w:val="00036543"/>
    <w:rsid w:val="0003720E"/>
    <w:rsid w:val="000377AE"/>
    <w:rsid w:val="00037A1A"/>
    <w:rsid w:val="0004015E"/>
    <w:rsid w:val="000408F4"/>
    <w:rsid w:val="00041F18"/>
    <w:rsid w:val="000425E7"/>
    <w:rsid w:val="00042930"/>
    <w:rsid w:val="00042B4C"/>
    <w:rsid w:val="00042D4F"/>
    <w:rsid w:val="00043EB0"/>
    <w:rsid w:val="00043F09"/>
    <w:rsid w:val="00043F60"/>
    <w:rsid w:val="00045114"/>
    <w:rsid w:val="000451E6"/>
    <w:rsid w:val="0004596F"/>
    <w:rsid w:val="000466A1"/>
    <w:rsid w:val="00047ADA"/>
    <w:rsid w:val="00047E92"/>
    <w:rsid w:val="0005012A"/>
    <w:rsid w:val="0005057E"/>
    <w:rsid w:val="00050A0F"/>
    <w:rsid w:val="00050F12"/>
    <w:rsid w:val="000517B8"/>
    <w:rsid w:val="000520C6"/>
    <w:rsid w:val="00052306"/>
    <w:rsid w:val="00052670"/>
    <w:rsid w:val="0005360D"/>
    <w:rsid w:val="00054F91"/>
    <w:rsid w:val="00057881"/>
    <w:rsid w:val="00060055"/>
    <w:rsid w:val="00060F1A"/>
    <w:rsid w:val="00063E97"/>
    <w:rsid w:val="0006468E"/>
    <w:rsid w:val="00065477"/>
    <w:rsid w:val="00065FBB"/>
    <w:rsid w:val="0006601E"/>
    <w:rsid w:val="00066A8E"/>
    <w:rsid w:val="00070234"/>
    <w:rsid w:val="0007037E"/>
    <w:rsid w:val="00070724"/>
    <w:rsid w:val="00070DA9"/>
    <w:rsid w:val="00071858"/>
    <w:rsid w:val="000726B4"/>
    <w:rsid w:val="00072B99"/>
    <w:rsid w:val="00073461"/>
    <w:rsid w:val="00073769"/>
    <w:rsid w:val="000745CA"/>
    <w:rsid w:val="0007470B"/>
    <w:rsid w:val="000748D0"/>
    <w:rsid w:val="00075138"/>
    <w:rsid w:val="00075FEE"/>
    <w:rsid w:val="000770AB"/>
    <w:rsid w:val="000774F8"/>
    <w:rsid w:val="00077F20"/>
    <w:rsid w:val="00081B79"/>
    <w:rsid w:val="00081BF0"/>
    <w:rsid w:val="00081F5A"/>
    <w:rsid w:val="00083340"/>
    <w:rsid w:val="00083342"/>
    <w:rsid w:val="00084A36"/>
    <w:rsid w:val="00084BFF"/>
    <w:rsid w:val="00084E56"/>
    <w:rsid w:val="00084EA9"/>
    <w:rsid w:val="00085366"/>
    <w:rsid w:val="000855F7"/>
    <w:rsid w:val="000859E6"/>
    <w:rsid w:val="00086920"/>
    <w:rsid w:val="0008706F"/>
    <w:rsid w:val="0008733C"/>
    <w:rsid w:val="00090B01"/>
    <w:rsid w:val="00091BDC"/>
    <w:rsid w:val="000926A5"/>
    <w:rsid w:val="000927A0"/>
    <w:rsid w:val="00092CEC"/>
    <w:rsid w:val="000950AE"/>
    <w:rsid w:val="00095555"/>
    <w:rsid w:val="00095B88"/>
    <w:rsid w:val="00096330"/>
    <w:rsid w:val="00096B5A"/>
    <w:rsid w:val="00096D03"/>
    <w:rsid w:val="00096E74"/>
    <w:rsid w:val="00096F78"/>
    <w:rsid w:val="00097085"/>
    <w:rsid w:val="000A23E4"/>
    <w:rsid w:val="000A34B6"/>
    <w:rsid w:val="000A3A46"/>
    <w:rsid w:val="000A3ECA"/>
    <w:rsid w:val="000A4317"/>
    <w:rsid w:val="000A5021"/>
    <w:rsid w:val="000A5C87"/>
    <w:rsid w:val="000A5FF2"/>
    <w:rsid w:val="000A6C61"/>
    <w:rsid w:val="000A713E"/>
    <w:rsid w:val="000B09B8"/>
    <w:rsid w:val="000B0DCE"/>
    <w:rsid w:val="000B1146"/>
    <w:rsid w:val="000B21AA"/>
    <w:rsid w:val="000B2CB5"/>
    <w:rsid w:val="000B3000"/>
    <w:rsid w:val="000B303D"/>
    <w:rsid w:val="000B39C0"/>
    <w:rsid w:val="000B3EF2"/>
    <w:rsid w:val="000B5419"/>
    <w:rsid w:val="000B5668"/>
    <w:rsid w:val="000B576E"/>
    <w:rsid w:val="000B58BB"/>
    <w:rsid w:val="000B5FB5"/>
    <w:rsid w:val="000B74B6"/>
    <w:rsid w:val="000B7563"/>
    <w:rsid w:val="000B75A2"/>
    <w:rsid w:val="000B77D4"/>
    <w:rsid w:val="000B7BB5"/>
    <w:rsid w:val="000B7CC2"/>
    <w:rsid w:val="000B7FAC"/>
    <w:rsid w:val="000C02BB"/>
    <w:rsid w:val="000C0B30"/>
    <w:rsid w:val="000C30CB"/>
    <w:rsid w:val="000C444B"/>
    <w:rsid w:val="000C6CAD"/>
    <w:rsid w:val="000C7B65"/>
    <w:rsid w:val="000D1C04"/>
    <w:rsid w:val="000D1D46"/>
    <w:rsid w:val="000D20AB"/>
    <w:rsid w:val="000D27ED"/>
    <w:rsid w:val="000D2DFD"/>
    <w:rsid w:val="000D35C5"/>
    <w:rsid w:val="000D3690"/>
    <w:rsid w:val="000D5231"/>
    <w:rsid w:val="000D52A1"/>
    <w:rsid w:val="000D6CD2"/>
    <w:rsid w:val="000D7214"/>
    <w:rsid w:val="000D77B4"/>
    <w:rsid w:val="000D7F9A"/>
    <w:rsid w:val="000E0C1A"/>
    <w:rsid w:val="000E12AA"/>
    <w:rsid w:val="000E2935"/>
    <w:rsid w:val="000E2BC3"/>
    <w:rsid w:val="000E2D84"/>
    <w:rsid w:val="000E3563"/>
    <w:rsid w:val="000E5732"/>
    <w:rsid w:val="000E5753"/>
    <w:rsid w:val="000E617D"/>
    <w:rsid w:val="000E734F"/>
    <w:rsid w:val="000F026B"/>
    <w:rsid w:val="000F0BC6"/>
    <w:rsid w:val="000F1704"/>
    <w:rsid w:val="000F2193"/>
    <w:rsid w:val="000F28E5"/>
    <w:rsid w:val="000F4686"/>
    <w:rsid w:val="000F4BDF"/>
    <w:rsid w:val="000F50A3"/>
    <w:rsid w:val="000F5125"/>
    <w:rsid w:val="000F572A"/>
    <w:rsid w:val="000F5E8E"/>
    <w:rsid w:val="000F5F0B"/>
    <w:rsid w:val="000F6C13"/>
    <w:rsid w:val="000F6CAE"/>
    <w:rsid w:val="00100414"/>
    <w:rsid w:val="0010075E"/>
    <w:rsid w:val="001007DE"/>
    <w:rsid w:val="001011B8"/>
    <w:rsid w:val="001016C8"/>
    <w:rsid w:val="00101D89"/>
    <w:rsid w:val="0010208D"/>
    <w:rsid w:val="001028AE"/>
    <w:rsid w:val="001037BA"/>
    <w:rsid w:val="00103C51"/>
    <w:rsid w:val="00103C7C"/>
    <w:rsid w:val="00105596"/>
    <w:rsid w:val="00105EC3"/>
    <w:rsid w:val="00106456"/>
    <w:rsid w:val="00106C82"/>
    <w:rsid w:val="00107C5F"/>
    <w:rsid w:val="001108DC"/>
    <w:rsid w:val="00111084"/>
    <w:rsid w:val="00111295"/>
    <w:rsid w:val="00111E61"/>
    <w:rsid w:val="00112033"/>
    <w:rsid w:val="00112980"/>
    <w:rsid w:val="00112EAA"/>
    <w:rsid w:val="0011309F"/>
    <w:rsid w:val="00113799"/>
    <w:rsid w:val="00114507"/>
    <w:rsid w:val="00114C2E"/>
    <w:rsid w:val="0011513B"/>
    <w:rsid w:val="00115567"/>
    <w:rsid w:val="001166A8"/>
    <w:rsid w:val="0011671A"/>
    <w:rsid w:val="00116D74"/>
    <w:rsid w:val="0011702A"/>
    <w:rsid w:val="00121A91"/>
    <w:rsid w:val="0012386E"/>
    <w:rsid w:val="00124A0C"/>
    <w:rsid w:val="00124F72"/>
    <w:rsid w:val="0012696B"/>
    <w:rsid w:val="00127459"/>
    <w:rsid w:val="00130116"/>
    <w:rsid w:val="00131D90"/>
    <w:rsid w:val="00131D97"/>
    <w:rsid w:val="001324B9"/>
    <w:rsid w:val="001329C1"/>
    <w:rsid w:val="001340A2"/>
    <w:rsid w:val="001347B7"/>
    <w:rsid w:val="00135672"/>
    <w:rsid w:val="00136B69"/>
    <w:rsid w:val="00136F1F"/>
    <w:rsid w:val="00137C37"/>
    <w:rsid w:val="00140009"/>
    <w:rsid w:val="0014007D"/>
    <w:rsid w:val="0014031E"/>
    <w:rsid w:val="00141773"/>
    <w:rsid w:val="001423F6"/>
    <w:rsid w:val="001428F4"/>
    <w:rsid w:val="00143107"/>
    <w:rsid w:val="001438DE"/>
    <w:rsid w:val="00143E14"/>
    <w:rsid w:val="0014727C"/>
    <w:rsid w:val="0015108F"/>
    <w:rsid w:val="0015168A"/>
    <w:rsid w:val="00151696"/>
    <w:rsid w:val="0015256C"/>
    <w:rsid w:val="0015272D"/>
    <w:rsid w:val="00153DD9"/>
    <w:rsid w:val="0015505F"/>
    <w:rsid w:val="001557A9"/>
    <w:rsid w:val="00156288"/>
    <w:rsid w:val="00156AA0"/>
    <w:rsid w:val="00157DB1"/>
    <w:rsid w:val="001616C3"/>
    <w:rsid w:val="00165113"/>
    <w:rsid w:val="00165119"/>
    <w:rsid w:val="0016582F"/>
    <w:rsid w:val="00165B8B"/>
    <w:rsid w:val="00165FF8"/>
    <w:rsid w:val="0016713C"/>
    <w:rsid w:val="001702DE"/>
    <w:rsid w:val="0017112C"/>
    <w:rsid w:val="00171646"/>
    <w:rsid w:val="00173FED"/>
    <w:rsid w:val="001741A4"/>
    <w:rsid w:val="0017512B"/>
    <w:rsid w:val="00175D76"/>
    <w:rsid w:val="00175DC2"/>
    <w:rsid w:val="001766BD"/>
    <w:rsid w:val="001807BB"/>
    <w:rsid w:val="00181766"/>
    <w:rsid w:val="00181BE5"/>
    <w:rsid w:val="00182E18"/>
    <w:rsid w:val="00183060"/>
    <w:rsid w:val="0018412A"/>
    <w:rsid w:val="001843B6"/>
    <w:rsid w:val="00184E2C"/>
    <w:rsid w:val="001851D1"/>
    <w:rsid w:val="001866FF"/>
    <w:rsid w:val="0018695A"/>
    <w:rsid w:val="00186F7E"/>
    <w:rsid w:val="00187214"/>
    <w:rsid w:val="00187E8E"/>
    <w:rsid w:val="001905FF"/>
    <w:rsid w:val="001912BE"/>
    <w:rsid w:val="00193376"/>
    <w:rsid w:val="001933C2"/>
    <w:rsid w:val="00193D03"/>
    <w:rsid w:val="00193F22"/>
    <w:rsid w:val="001946C9"/>
    <w:rsid w:val="00195613"/>
    <w:rsid w:val="001958B8"/>
    <w:rsid w:val="00195E1A"/>
    <w:rsid w:val="001967E9"/>
    <w:rsid w:val="00197D24"/>
    <w:rsid w:val="001A01DC"/>
    <w:rsid w:val="001A0942"/>
    <w:rsid w:val="001A0D02"/>
    <w:rsid w:val="001A1022"/>
    <w:rsid w:val="001A19EB"/>
    <w:rsid w:val="001A1A36"/>
    <w:rsid w:val="001A1CD6"/>
    <w:rsid w:val="001A3341"/>
    <w:rsid w:val="001A4CEA"/>
    <w:rsid w:val="001A4E42"/>
    <w:rsid w:val="001A50E4"/>
    <w:rsid w:val="001A5C35"/>
    <w:rsid w:val="001A6362"/>
    <w:rsid w:val="001A665C"/>
    <w:rsid w:val="001A715C"/>
    <w:rsid w:val="001A741B"/>
    <w:rsid w:val="001A7A74"/>
    <w:rsid w:val="001A7F08"/>
    <w:rsid w:val="001B0A36"/>
    <w:rsid w:val="001B1A30"/>
    <w:rsid w:val="001B1D1E"/>
    <w:rsid w:val="001B2350"/>
    <w:rsid w:val="001B303A"/>
    <w:rsid w:val="001B4DCD"/>
    <w:rsid w:val="001B6BC4"/>
    <w:rsid w:val="001B7A17"/>
    <w:rsid w:val="001C043F"/>
    <w:rsid w:val="001C0B13"/>
    <w:rsid w:val="001C0B14"/>
    <w:rsid w:val="001C0D5D"/>
    <w:rsid w:val="001C1471"/>
    <w:rsid w:val="001C239C"/>
    <w:rsid w:val="001C2D3F"/>
    <w:rsid w:val="001C30E1"/>
    <w:rsid w:val="001C3B13"/>
    <w:rsid w:val="001C40D8"/>
    <w:rsid w:val="001C441A"/>
    <w:rsid w:val="001C7958"/>
    <w:rsid w:val="001D0521"/>
    <w:rsid w:val="001D09AE"/>
    <w:rsid w:val="001D0DD3"/>
    <w:rsid w:val="001D0EB9"/>
    <w:rsid w:val="001D150A"/>
    <w:rsid w:val="001D1835"/>
    <w:rsid w:val="001D2454"/>
    <w:rsid w:val="001D2F1D"/>
    <w:rsid w:val="001D322D"/>
    <w:rsid w:val="001D3AE9"/>
    <w:rsid w:val="001D43C8"/>
    <w:rsid w:val="001D59A7"/>
    <w:rsid w:val="001D6158"/>
    <w:rsid w:val="001D67E0"/>
    <w:rsid w:val="001D7555"/>
    <w:rsid w:val="001D7824"/>
    <w:rsid w:val="001D7867"/>
    <w:rsid w:val="001D7E8D"/>
    <w:rsid w:val="001E07B4"/>
    <w:rsid w:val="001E0CA6"/>
    <w:rsid w:val="001E0D5A"/>
    <w:rsid w:val="001E0E1D"/>
    <w:rsid w:val="001E164F"/>
    <w:rsid w:val="001E1670"/>
    <w:rsid w:val="001E19DE"/>
    <w:rsid w:val="001E1FBB"/>
    <w:rsid w:val="001E2101"/>
    <w:rsid w:val="001E2479"/>
    <w:rsid w:val="001E3B90"/>
    <w:rsid w:val="001E4BD5"/>
    <w:rsid w:val="001F070D"/>
    <w:rsid w:val="001F14B2"/>
    <w:rsid w:val="001F15F3"/>
    <w:rsid w:val="001F21B9"/>
    <w:rsid w:val="001F2485"/>
    <w:rsid w:val="001F2CD4"/>
    <w:rsid w:val="001F2F9C"/>
    <w:rsid w:val="001F3A24"/>
    <w:rsid w:val="001F41B0"/>
    <w:rsid w:val="001F45B4"/>
    <w:rsid w:val="001F5524"/>
    <w:rsid w:val="001F5B62"/>
    <w:rsid w:val="001F6876"/>
    <w:rsid w:val="001F735C"/>
    <w:rsid w:val="002006C6"/>
    <w:rsid w:val="00200AEE"/>
    <w:rsid w:val="00201ADF"/>
    <w:rsid w:val="00201E99"/>
    <w:rsid w:val="00202066"/>
    <w:rsid w:val="0020319D"/>
    <w:rsid w:val="00203D41"/>
    <w:rsid w:val="00204BFF"/>
    <w:rsid w:val="00204F30"/>
    <w:rsid w:val="00204F40"/>
    <w:rsid w:val="002065AD"/>
    <w:rsid w:val="00207046"/>
    <w:rsid w:val="002073F2"/>
    <w:rsid w:val="0021124C"/>
    <w:rsid w:val="00211DFA"/>
    <w:rsid w:val="002129CF"/>
    <w:rsid w:val="002131DD"/>
    <w:rsid w:val="00213211"/>
    <w:rsid w:val="00213B84"/>
    <w:rsid w:val="00213C52"/>
    <w:rsid w:val="00214A06"/>
    <w:rsid w:val="002170F8"/>
    <w:rsid w:val="00217893"/>
    <w:rsid w:val="00217C71"/>
    <w:rsid w:val="002205B0"/>
    <w:rsid w:val="002211DD"/>
    <w:rsid w:val="00221988"/>
    <w:rsid w:val="0022235B"/>
    <w:rsid w:val="0022274A"/>
    <w:rsid w:val="00222A43"/>
    <w:rsid w:val="002258BB"/>
    <w:rsid w:val="0022594A"/>
    <w:rsid w:val="002260C9"/>
    <w:rsid w:val="00227519"/>
    <w:rsid w:val="00230110"/>
    <w:rsid w:val="002305D5"/>
    <w:rsid w:val="00230D22"/>
    <w:rsid w:val="00231094"/>
    <w:rsid w:val="002317E4"/>
    <w:rsid w:val="00232795"/>
    <w:rsid w:val="002331D3"/>
    <w:rsid w:val="0023395E"/>
    <w:rsid w:val="00234894"/>
    <w:rsid w:val="00234D59"/>
    <w:rsid w:val="00236722"/>
    <w:rsid w:val="00236AA5"/>
    <w:rsid w:val="0023735A"/>
    <w:rsid w:val="00237CBD"/>
    <w:rsid w:val="002419E2"/>
    <w:rsid w:val="00241A63"/>
    <w:rsid w:val="00241D6E"/>
    <w:rsid w:val="002426CD"/>
    <w:rsid w:val="00242BCB"/>
    <w:rsid w:val="00243542"/>
    <w:rsid w:val="002436AB"/>
    <w:rsid w:val="002438BB"/>
    <w:rsid w:val="00243F7C"/>
    <w:rsid w:val="00246D04"/>
    <w:rsid w:val="002473C7"/>
    <w:rsid w:val="00247DAC"/>
    <w:rsid w:val="00251302"/>
    <w:rsid w:val="0025169D"/>
    <w:rsid w:val="002523D6"/>
    <w:rsid w:val="00252F0D"/>
    <w:rsid w:val="00253577"/>
    <w:rsid w:val="00253961"/>
    <w:rsid w:val="00253E8F"/>
    <w:rsid w:val="002545F7"/>
    <w:rsid w:val="00254608"/>
    <w:rsid w:val="00255493"/>
    <w:rsid w:val="00255A48"/>
    <w:rsid w:val="0025619E"/>
    <w:rsid w:val="00256A93"/>
    <w:rsid w:val="00260071"/>
    <w:rsid w:val="0026194E"/>
    <w:rsid w:val="002634B7"/>
    <w:rsid w:val="002639E1"/>
    <w:rsid w:val="0026406A"/>
    <w:rsid w:val="00264518"/>
    <w:rsid w:val="00264A1D"/>
    <w:rsid w:val="00264CC5"/>
    <w:rsid w:val="002650FD"/>
    <w:rsid w:val="00265335"/>
    <w:rsid w:val="00265784"/>
    <w:rsid w:val="00265F9C"/>
    <w:rsid w:val="00266383"/>
    <w:rsid w:val="00266D07"/>
    <w:rsid w:val="00267933"/>
    <w:rsid w:val="00270E96"/>
    <w:rsid w:val="002710A0"/>
    <w:rsid w:val="00271C34"/>
    <w:rsid w:val="00271D63"/>
    <w:rsid w:val="0027291C"/>
    <w:rsid w:val="00272BF1"/>
    <w:rsid w:val="00275999"/>
    <w:rsid w:val="00275BD7"/>
    <w:rsid w:val="00276975"/>
    <w:rsid w:val="00280663"/>
    <w:rsid w:val="00281662"/>
    <w:rsid w:val="00283BD1"/>
    <w:rsid w:val="00284437"/>
    <w:rsid w:val="002851EB"/>
    <w:rsid w:val="00285F5A"/>
    <w:rsid w:val="00286698"/>
    <w:rsid w:val="00286EE5"/>
    <w:rsid w:val="00290C7D"/>
    <w:rsid w:val="0029102B"/>
    <w:rsid w:val="00291C64"/>
    <w:rsid w:val="00292236"/>
    <w:rsid w:val="002933FE"/>
    <w:rsid w:val="00293A49"/>
    <w:rsid w:val="00293B02"/>
    <w:rsid w:val="00294152"/>
    <w:rsid w:val="00294986"/>
    <w:rsid w:val="00294EA5"/>
    <w:rsid w:val="00295A43"/>
    <w:rsid w:val="002961D6"/>
    <w:rsid w:val="0029629B"/>
    <w:rsid w:val="00297FEB"/>
    <w:rsid w:val="002A0AA0"/>
    <w:rsid w:val="002A16DC"/>
    <w:rsid w:val="002A22E7"/>
    <w:rsid w:val="002A47F4"/>
    <w:rsid w:val="002A52EE"/>
    <w:rsid w:val="002A5A0F"/>
    <w:rsid w:val="002A5A1C"/>
    <w:rsid w:val="002A614F"/>
    <w:rsid w:val="002A6725"/>
    <w:rsid w:val="002A6BE0"/>
    <w:rsid w:val="002A7431"/>
    <w:rsid w:val="002B04FE"/>
    <w:rsid w:val="002B1241"/>
    <w:rsid w:val="002B2408"/>
    <w:rsid w:val="002B426F"/>
    <w:rsid w:val="002B4EEE"/>
    <w:rsid w:val="002B58AF"/>
    <w:rsid w:val="002B5AFA"/>
    <w:rsid w:val="002B7F11"/>
    <w:rsid w:val="002C00B8"/>
    <w:rsid w:val="002C0746"/>
    <w:rsid w:val="002C0A4B"/>
    <w:rsid w:val="002C1DBD"/>
    <w:rsid w:val="002C340B"/>
    <w:rsid w:val="002C4102"/>
    <w:rsid w:val="002C4AE3"/>
    <w:rsid w:val="002C4AFC"/>
    <w:rsid w:val="002C4D69"/>
    <w:rsid w:val="002C51ED"/>
    <w:rsid w:val="002C52FC"/>
    <w:rsid w:val="002D0039"/>
    <w:rsid w:val="002D0B39"/>
    <w:rsid w:val="002D1212"/>
    <w:rsid w:val="002D1A5E"/>
    <w:rsid w:val="002D2CBF"/>
    <w:rsid w:val="002D3021"/>
    <w:rsid w:val="002D3460"/>
    <w:rsid w:val="002D47EB"/>
    <w:rsid w:val="002D547B"/>
    <w:rsid w:val="002D6070"/>
    <w:rsid w:val="002D636F"/>
    <w:rsid w:val="002D69D9"/>
    <w:rsid w:val="002D7A5C"/>
    <w:rsid w:val="002E1307"/>
    <w:rsid w:val="002E248C"/>
    <w:rsid w:val="002E28B6"/>
    <w:rsid w:val="002E2CE4"/>
    <w:rsid w:val="002E3304"/>
    <w:rsid w:val="002E519A"/>
    <w:rsid w:val="002E5FD0"/>
    <w:rsid w:val="002E6CC9"/>
    <w:rsid w:val="002E7AB4"/>
    <w:rsid w:val="002F016B"/>
    <w:rsid w:val="002F0ACB"/>
    <w:rsid w:val="002F10DC"/>
    <w:rsid w:val="002F1189"/>
    <w:rsid w:val="002F1973"/>
    <w:rsid w:val="002F2C86"/>
    <w:rsid w:val="002F3655"/>
    <w:rsid w:val="002F4C4D"/>
    <w:rsid w:val="002F53D0"/>
    <w:rsid w:val="002F659F"/>
    <w:rsid w:val="00300012"/>
    <w:rsid w:val="0030039E"/>
    <w:rsid w:val="003003E5"/>
    <w:rsid w:val="00301C14"/>
    <w:rsid w:val="00302B64"/>
    <w:rsid w:val="003044FD"/>
    <w:rsid w:val="00304623"/>
    <w:rsid w:val="00305E18"/>
    <w:rsid w:val="0031059A"/>
    <w:rsid w:val="0031063F"/>
    <w:rsid w:val="00310BB1"/>
    <w:rsid w:val="00310BE5"/>
    <w:rsid w:val="00311CB6"/>
    <w:rsid w:val="00312A37"/>
    <w:rsid w:val="00312DF8"/>
    <w:rsid w:val="00314211"/>
    <w:rsid w:val="0031537C"/>
    <w:rsid w:val="00316CFE"/>
    <w:rsid w:val="00320156"/>
    <w:rsid w:val="00320B46"/>
    <w:rsid w:val="00320B6C"/>
    <w:rsid w:val="0032100F"/>
    <w:rsid w:val="003211DC"/>
    <w:rsid w:val="003222F9"/>
    <w:rsid w:val="00322E21"/>
    <w:rsid w:val="003231EA"/>
    <w:rsid w:val="00323208"/>
    <w:rsid w:val="003235A9"/>
    <w:rsid w:val="003242DE"/>
    <w:rsid w:val="00325E99"/>
    <w:rsid w:val="00326DF1"/>
    <w:rsid w:val="00326F7D"/>
    <w:rsid w:val="00327AC1"/>
    <w:rsid w:val="00327DB7"/>
    <w:rsid w:val="00330984"/>
    <w:rsid w:val="0033251F"/>
    <w:rsid w:val="00332EF8"/>
    <w:rsid w:val="003332DD"/>
    <w:rsid w:val="00333870"/>
    <w:rsid w:val="00334E8C"/>
    <w:rsid w:val="003355E5"/>
    <w:rsid w:val="00335D41"/>
    <w:rsid w:val="00336A0B"/>
    <w:rsid w:val="00337C53"/>
    <w:rsid w:val="00341250"/>
    <w:rsid w:val="00342E17"/>
    <w:rsid w:val="00343B1F"/>
    <w:rsid w:val="00345DDB"/>
    <w:rsid w:val="003460EA"/>
    <w:rsid w:val="0034644E"/>
    <w:rsid w:val="0034714B"/>
    <w:rsid w:val="00347CFE"/>
    <w:rsid w:val="00347D36"/>
    <w:rsid w:val="0035021E"/>
    <w:rsid w:val="00350F0D"/>
    <w:rsid w:val="00351EF4"/>
    <w:rsid w:val="00352826"/>
    <w:rsid w:val="0035370A"/>
    <w:rsid w:val="0035387C"/>
    <w:rsid w:val="00354499"/>
    <w:rsid w:val="00354AD9"/>
    <w:rsid w:val="0035555B"/>
    <w:rsid w:val="003559A5"/>
    <w:rsid w:val="00357201"/>
    <w:rsid w:val="003576AF"/>
    <w:rsid w:val="00360962"/>
    <w:rsid w:val="00360FD6"/>
    <w:rsid w:val="00361514"/>
    <w:rsid w:val="00361721"/>
    <w:rsid w:val="003618F6"/>
    <w:rsid w:val="00363CFF"/>
    <w:rsid w:val="00363D56"/>
    <w:rsid w:val="00363F6B"/>
    <w:rsid w:val="00364533"/>
    <w:rsid w:val="0036543D"/>
    <w:rsid w:val="003658A2"/>
    <w:rsid w:val="00365C64"/>
    <w:rsid w:val="00367115"/>
    <w:rsid w:val="0037000A"/>
    <w:rsid w:val="003700CC"/>
    <w:rsid w:val="0037015C"/>
    <w:rsid w:val="003702DE"/>
    <w:rsid w:val="00370631"/>
    <w:rsid w:val="00371084"/>
    <w:rsid w:val="00373CA5"/>
    <w:rsid w:val="00375316"/>
    <w:rsid w:val="00375D4E"/>
    <w:rsid w:val="00375E26"/>
    <w:rsid w:val="003761CA"/>
    <w:rsid w:val="003763BB"/>
    <w:rsid w:val="003764FD"/>
    <w:rsid w:val="003778BD"/>
    <w:rsid w:val="00377CAD"/>
    <w:rsid w:val="00380A08"/>
    <w:rsid w:val="00380A27"/>
    <w:rsid w:val="0038110B"/>
    <w:rsid w:val="00382F3E"/>
    <w:rsid w:val="00383E8F"/>
    <w:rsid w:val="003841C9"/>
    <w:rsid w:val="00384BDD"/>
    <w:rsid w:val="00385E00"/>
    <w:rsid w:val="00386C85"/>
    <w:rsid w:val="00387A10"/>
    <w:rsid w:val="00390324"/>
    <w:rsid w:val="0039084B"/>
    <w:rsid w:val="00393259"/>
    <w:rsid w:val="00393CAD"/>
    <w:rsid w:val="00395DD3"/>
    <w:rsid w:val="00396319"/>
    <w:rsid w:val="003A06D4"/>
    <w:rsid w:val="003A0C99"/>
    <w:rsid w:val="003A110C"/>
    <w:rsid w:val="003A161D"/>
    <w:rsid w:val="003A1819"/>
    <w:rsid w:val="003A288A"/>
    <w:rsid w:val="003A2EB3"/>
    <w:rsid w:val="003A31F5"/>
    <w:rsid w:val="003A4B4B"/>
    <w:rsid w:val="003A4F34"/>
    <w:rsid w:val="003A52FB"/>
    <w:rsid w:val="003A640C"/>
    <w:rsid w:val="003A6A7A"/>
    <w:rsid w:val="003A7150"/>
    <w:rsid w:val="003A720B"/>
    <w:rsid w:val="003A72E6"/>
    <w:rsid w:val="003A7809"/>
    <w:rsid w:val="003B0BFC"/>
    <w:rsid w:val="003B0CEF"/>
    <w:rsid w:val="003B1963"/>
    <w:rsid w:val="003B22B4"/>
    <w:rsid w:val="003B243A"/>
    <w:rsid w:val="003B2DC4"/>
    <w:rsid w:val="003B2ECA"/>
    <w:rsid w:val="003B2F9B"/>
    <w:rsid w:val="003B331E"/>
    <w:rsid w:val="003B5581"/>
    <w:rsid w:val="003B639B"/>
    <w:rsid w:val="003B6D67"/>
    <w:rsid w:val="003B71A2"/>
    <w:rsid w:val="003B75A9"/>
    <w:rsid w:val="003B79E8"/>
    <w:rsid w:val="003C0375"/>
    <w:rsid w:val="003C0602"/>
    <w:rsid w:val="003C1368"/>
    <w:rsid w:val="003C192F"/>
    <w:rsid w:val="003C1C38"/>
    <w:rsid w:val="003C1F88"/>
    <w:rsid w:val="003C235E"/>
    <w:rsid w:val="003C3036"/>
    <w:rsid w:val="003C42C6"/>
    <w:rsid w:val="003C4CA6"/>
    <w:rsid w:val="003C4FD8"/>
    <w:rsid w:val="003C642A"/>
    <w:rsid w:val="003C6939"/>
    <w:rsid w:val="003C7CFF"/>
    <w:rsid w:val="003D42BF"/>
    <w:rsid w:val="003D5ACE"/>
    <w:rsid w:val="003D710E"/>
    <w:rsid w:val="003E0D40"/>
    <w:rsid w:val="003E12BA"/>
    <w:rsid w:val="003E25FD"/>
    <w:rsid w:val="003E2B1E"/>
    <w:rsid w:val="003E3415"/>
    <w:rsid w:val="003E35F3"/>
    <w:rsid w:val="003E3804"/>
    <w:rsid w:val="003E402C"/>
    <w:rsid w:val="003E523C"/>
    <w:rsid w:val="003E609C"/>
    <w:rsid w:val="003E741A"/>
    <w:rsid w:val="003E781B"/>
    <w:rsid w:val="003F008E"/>
    <w:rsid w:val="003F0216"/>
    <w:rsid w:val="003F0495"/>
    <w:rsid w:val="003F17E0"/>
    <w:rsid w:val="003F1A49"/>
    <w:rsid w:val="003F2A06"/>
    <w:rsid w:val="003F2C56"/>
    <w:rsid w:val="003F5C73"/>
    <w:rsid w:val="003F6790"/>
    <w:rsid w:val="003F759E"/>
    <w:rsid w:val="003F7904"/>
    <w:rsid w:val="0040059B"/>
    <w:rsid w:val="0040244F"/>
    <w:rsid w:val="00402970"/>
    <w:rsid w:val="004029BB"/>
    <w:rsid w:val="00403165"/>
    <w:rsid w:val="004044BD"/>
    <w:rsid w:val="00404C80"/>
    <w:rsid w:val="00405403"/>
    <w:rsid w:val="00407DAD"/>
    <w:rsid w:val="004101F6"/>
    <w:rsid w:val="00410756"/>
    <w:rsid w:val="00410CB2"/>
    <w:rsid w:val="00410F46"/>
    <w:rsid w:val="00411074"/>
    <w:rsid w:val="004111FF"/>
    <w:rsid w:val="00412412"/>
    <w:rsid w:val="00413223"/>
    <w:rsid w:val="00413CC9"/>
    <w:rsid w:val="00414D6F"/>
    <w:rsid w:val="004152B7"/>
    <w:rsid w:val="004170BF"/>
    <w:rsid w:val="00417AC4"/>
    <w:rsid w:val="00422221"/>
    <w:rsid w:val="004228C0"/>
    <w:rsid w:val="00423629"/>
    <w:rsid w:val="004243E6"/>
    <w:rsid w:val="00424C66"/>
    <w:rsid w:val="0042516E"/>
    <w:rsid w:val="00425AEF"/>
    <w:rsid w:val="004260B8"/>
    <w:rsid w:val="00426121"/>
    <w:rsid w:val="00426B2A"/>
    <w:rsid w:val="00426C20"/>
    <w:rsid w:val="0042759E"/>
    <w:rsid w:val="00430777"/>
    <w:rsid w:val="00431908"/>
    <w:rsid w:val="004340B2"/>
    <w:rsid w:val="0043477D"/>
    <w:rsid w:val="00434E3B"/>
    <w:rsid w:val="00435020"/>
    <w:rsid w:val="0043587A"/>
    <w:rsid w:val="0044074F"/>
    <w:rsid w:val="00442038"/>
    <w:rsid w:val="004433F0"/>
    <w:rsid w:val="0044351F"/>
    <w:rsid w:val="004436B0"/>
    <w:rsid w:val="004439D3"/>
    <w:rsid w:val="00443B82"/>
    <w:rsid w:val="00444724"/>
    <w:rsid w:val="00444EF0"/>
    <w:rsid w:val="004459C3"/>
    <w:rsid w:val="00445D3F"/>
    <w:rsid w:val="0044730B"/>
    <w:rsid w:val="00447745"/>
    <w:rsid w:val="00453AB4"/>
    <w:rsid w:val="00453C77"/>
    <w:rsid w:val="0045419F"/>
    <w:rsid w:val="00454B28"/>
    <w:rsid w:val="00455216"/>
    <w:rsid w:val="00455945"/>
    <w:rsid w:val="00456735"/>
    <w:rsid w:val="004575F3"/>
    <w:rsid w:val="00457F95"/>
    <w:rsid w:val="004603F7"/>
    <w:rsid w:val="00460851"/>
    <w:rsid w:val="00460874"/>
    <w:rsid w:val="004608CF"/>
    <w:rsid w:val="00460F30"/>
    <w:rsid w:val="00461BA4"/>
    <w:rsid w:val="004624AE"/>
    <w:rsid w:val="0046272D"/>
    <w:rsid w:val="00462912"/>
    <w:rsid w:val="004629DF"/>
    <w:rsid w:val="00463143"/>
    <w:rsid w:val="0046365D"/>
    <w:rsid w:val="00463AE1"/>
    <w:rsid w:val="00463CC1"/>
    <w:rsid w:val="004640CC"/>
    <w:rsid w:val="00464532"/>
    <w:rsid w:val="004649F8"/>
    <w:rsid w:val="00465F18"/>
    <w:rsid w:val="0046685E"/>
    <w:rsid w:val="00467CD8"/>
    <w:rsid w:val="00470013"/>
    <w:rsid w:val="00470225"/>
    <w:rsid w:val="0047022A"/>
    <w:rsid w:val="0047051B"/>
    <w:rsid w:val="00470D0A"/>
    <w:rsid w:val="00471228"/>
    <w:rsid w:val="004728F4"/>
    <w:rsid w:val="00472D94"/>
    <w:rsid w:val="00474F74"/>
    <w:rsid w:val="00475313"/>
    <w:rsid w:val="00475BD9"/>
    <w:rsid w:val="004769B3"/>
    <w:rsid w:val="004771D8"/>
    <w:rsid w:val="00477B74"/>
    <w:rsid w:val="00477BD5"/>
    <w:rsid w:val="00481589"/>
    <w:rsid w:val="004815B8"/>
    <w:rsid w:val="00481FA9"/>
    <w:rsid w:val="004832A1"/>
    <w:rsid w:val="00484669"/>
    <w:rsid w:val="00487187"/>
    <w:rsid w:val="0048741C"/>
    <w:rsid w:val="00490290"/>
    <w:rsid w:val="0049061F"/>
    <w:rsid w:val="0049071F"/>
    <w:rsid w:val="00492A3B"/>
    <w:rsid w:val="00492E46"/>
    <w:rsid w:val="004933DA"/>
    <w:rsid w:val="0049382A"/>
    <w:rsid w:val="00494461"/>
    <w:rsid w:val="00494CAD"/>
    <w:rsid w:val="00496DA2"/>
    <w:rsid w:val="004973B2"/>
    <w:rsid w:val="004A1E40"/>
    <w:rsid w:val="004A264F"/>
    <w:rsid w:val="004A2EE4"/>
    <w:rsid w:val="004A4B2C"/>
    <w:rsid w:val="004A52F4"/>
    <w:rsid w:val="004A587C"/>
    <w:rsid w:val="004A6241"/>
    <w:rsid w:val="004A72D0"/>
    <w:rsid w:val="004B0F66"/>
    <w:rsid w:val="004B1531"/>
    <w:rsid w:val="004B3931"/>
    <w:rsid w:val="004B3B22"/>
    <w:rsid w:val="004B4796"/>
    <w:rsid w:val="004B50B4"/>
    <w:rsid w:val="004B5136"/>
    <w:rsid w:val="004B7FDA"/>
    <w:rsid w:val="004C03A7"/>
    <w:rsid w:val="004C0E27"/>
    <w:rsid w:val="004C16B4"/>
    <w:rsid w:val="004C21B6"/>
    <w:rsid w:val="004C2C8C"/>
    <w:rsid w:val="004C2CE8"/>
    <w:rsid w:val="004C3973"/>
    <w:rsid w:val="004C4178"/>
    <w:rsid w:val="004C4397"/>
    <w:rsid w:val="004C4580"/>
    <w:rsid w:val="004C67D6"/>
    <w:rsid w:val="004C7961"/>
    <w:rsid w:val="004C7D77"/>
    <w:rsid w:val="004D0402"/>
    <w:rsid w:val="004D0DFE"/>
    <w:rsid w:val="004D29E1"/>
    <w:rsid w:val="004D2DF6"/>
    <w:rsid w:val="004D303A"/>
    <w:rsid w:val="004D321B"/>
    <w:rsid w:val="004D43EC"/>
    <w:rsid w:val="004D4918"/>
    <w:rsid w:val="004D5AF1"/>
    <w:rsid w:val="004D66B1"/>
    <w:rsid w:val="004D75FB"/>
    <w:rsid w:val="004E072F"/>
    <w:rsid w:val="004E0A87"/>
    <w:rsid w:val="004E0ABD"/>
    <w:rsid w:val="004E1871"/>
    <w:rsid w:val="004E2438"/>
    <w:rsid w:val="004E3701"/>
    <w:rsid w:val="004E4E06"/>
    <w:rsid w:val="004E51F4"/>
    <w:rsid w:val="004E5B7B"/>
    <w:rsid w:val="004E6C17"/>
    <w:rsid w:val="004F0075"/>
    <w:rsid w:val="004F13F9"/>
    <w:rsid w:val="004F1529"/>
    <w:rsid w:val="004F2212"/>
    <w:rsid w:val="004F4633"/>
    <w:rsid w:val="004F4748"/>
    <w:rsid w:val="004F639E"/>
    <w:rsid w:val="004F694B"/>
    <w:rsid w:val="00500097"/>
    <w:rsid w:val="005005B7"/>
    <w:rsid w:val="00500690"/>
    <w:rsid w:val="00500B2C"/>
    <w:rsid w:val="00501FE9"/>
    <w:rsid w:val="005020C6"/>
    <w:rsid w:val="0050251B"/>
    <w:rsid w:val="00502A89"/>
    <w:rsid w:val="00504C8C"/>
    <w:rsid w:val="0050552B"/>
    <w:rsid w:val="005063CD"/>
    <w:rsid w:val="00506548"/>
    <w:rsid w:val="00506FFA"/>
    <w:rsid w:val="00507362"/>
    <w:rsid w:val="00507DBF"/>
    <w:rsid w:val="00510203"/>
    <w:rsid w:val="0051139E"/>
    <w:rsid w:val="00511782"/>
    <w:rsid w:val="005122CF"/>
    <w:rsid w:val="00512FB8"/>
    <w:rsid w:val="005145D5"/>
    <w:rsid w:val="005160E8"/>
    <w:rsid w:val="0051680C"/>
    <w:rsid w:val="005174EF"/>
    <w:rsid w:val="00517FD1"/>
    <w:rsid w:val="00521100"/>
    <w:rsid w:val="005211A1"/>
    <w:rsid w:val="00521245"/>
    <w:rsid w:val="00521272"/>
    <w:rsid w:val="00521EE7"/>
    <w:rsid w:val="0052260C"/>
    <w:rsid w:val="00522632"/>
    <w:rsid w:val="0052274B"/>
    <w:rsid w:val="00522929"/>
    <w:rsid w:val="005229A3"/>
    <w:rsid w:val="0052539D"/>
    <w:rsid w:val="00525CAE"/>
    <w:rsid w:val="00526003"/>
    <w:rsid w:val="00526313"/>
    <w:rsid w:val="005265C9"/>
    <w:rsid w:val="005267E6"/>
    <w:rsid w:val="00526D87"/>
    <w:rsid w:val="00527F0A"/>
    <w:rsid w:val="00527F87"/>
    <w:rsid w:val="0053082C"/>
    <w:rsid w:val="00531952"/>
    <w:rsid w:val="005325FD"/>
    <w:rsid w:val="005335CF"/>
    <w:rsid w:val="005341F6"/>
    <w:rsid w:val="00534535"/>
    <w:rsid w:val="00535F3B"/>
    <w:rsid w:val="00536381"/>
    <w:rsid w:val="005378E7"/>
    <w:rsid w:val="00537A77"/>
    <w:rsid w:val="00540313"/>
    <w:rsid w:val="00540D3A"/>
    <w:rsid w:val="00541E83"/>
    <w:rsid w:val="00542AE6"/>
    <w:rsid w:val="00543A0F"/>
    <w:rsid w:val="005446A9"/>
    <w:rsid w:val="00544C43"/>
    <w:rsid w:val="0054638A"/>
    <w:rsid w:val="00546AB1"/>
    <w:rsid w:val="00546BDB"/>
    <w:rsid w:val="00546C22"/>
    <w:rsid w:val="00546D5A"/>
    <w:rsid w:val="00547A31"/>
    <w:rsid w:val="00551723"/>
    <w:rsid w:val="005523F8"/>
    <w:rsid w:val="00553D8D"/>
    <w:rsid w:val="005541E5"/>
    <w:rsid w:val="00555730"/>
    <w:rsid w:val="005558F6"/>
    <w:rsid w:val="00555FB4"/>
    <w:rsid w:val="0055621A"/>
    <w:rsid w:val="005564C8"/>
    <w:rsid w:val="005566F5"/>
    <w:rsid w:val="005569FA"/>
    <w:rsid w:val="00556D60"/>
    <w:rsid w:val="00556DA7"/>
    <w:rsid w:val="00560E3F"/>
    <w:rsid w:val="00560F9B"/>
    <w:rsid w:val="00561BCA"/>
    <w:rsid w:val="0056249C"/>
    <w:rsid w:val="00562964"/>
    <w:rsid w:val="0056381C"/>
    <w:rsid w:val="00565730"/>
    <w:rsid w:val="005659B9"/>
    <w:rsid w:val="00566512"/>
    <w:rsid w:val="00566D75"/>
    <w:rsid w:val="00566DF8"/>
    <w:rsid w:val="0056740D"/>
    <w:rsid w:val="005706A7"/>
    <w:rsid w:val="005714EC"/>
    <w:rsid w:val="0057170B"/>
    <w:rsid w:val="005723C3"/>
    <w:rsid w:val="0057250A"/>
    <w:rsid w:val="00573EA4"/>
    <w:rsid w:val="00574E92"/>
    <w:rsid w:val="0057572E"/>
    <w:rsid w:val="00575ED1"/>
    <w:rsid w:val="005768C7"/>
    <w:rsid w:val="00576906"/>
    <w:rsid w:val="005801F6"/>
    <w:rsid w:val="00580918"/>
    <w:rsid w:val="00581338"/>
    <w:rsid w:val="0058160F"/>
    <w:rsid w:val="005817F6"/>
    <w:rsid w:val="00583447"/>
    <w:rsid w:val="0058353A"/>
    <w:rsid w:val="00583867"/>
    <w:rsid w:val="00584B53"/>
    <w:rsid w:val="0058587A"/>
    <w:rsid w:val="00586A85"/>
    <w:rsid w:val="0058754C"/>
    <w:rsid w:val="005875F9"/>
    <w:rsid w:val="005877F1"/>
    <w:rsid w:val="00587977"/>
    <w:rsid w:val="005914D9"/>
    <w:rsid w:val="00591AEE"/>
    <w:rsid w:val="005935EB"/>
    <w:rsid w:val="00593944"/>
    <w:rsid w:val="005963C4"/>
    <w:rsid w:val="00596FA6"/>
    <w:rsid w:val="0059726E"/>
    <w:rsid w:val="00597310"/>
    <w:rsid w:val="005A0596"/>
    <w:rsid w:val="005A1A37"/>
    <w:rsid w:val="005A1C52"/>
    <w:rsid w:val="005A1E50"/>
    <w:rsid w:val="005A1E8E"/>
    <w:rsid w:val="005A2547"/>
    <w:rsid w:val="005A3053"/>
    <w:rsid w:val="005A3FCF"/>
    <w:rsid w:val="005A4122"/>
    <w:rsid w:val="005A4CEB"/>
    <w:rsid w:val="005A5718"/>
    <w:rsid w:val="005B13B2"/>
    <w:rsid w:val="005B23A1"/>
    <w:rsid w:val="005B283C"/>
    <w:rsid w:val="005B3975"/>
    <w:rsid w:val="005B3E5C"/>
    <w:rsid w:val="005B40F3"/>
    <w:rsid w:val="005B514E"/>
    <w:rsid w:val="005B5537"/>
    <w:rsid w:val="005B6661"/>
    <w:rsid w:val="005B737B"/>
    <w:rsid w:val="005C0192"/>
    <w:rsid w:val="005C0CB8"/>
    <w:rsid w:val="005C11D7"/>
    <w:rsid w:val="005C293C"/>
    <w:rsid w:val="005C3B24"/>
    <w:rsid w:val="005C3F4C"/>
    <w:rsid w:val="005C5947"/>
    <w:rsid w:val="005D0878"/>
    <w:rsid w:val="005D2A62"/>
    <w:rsid w:val="005D2E32"/>
    <w:rsid w:val="005D2F37"/>
    <w:rsid w:val="005D33E8"/>
    <w:rsid w:val="005D355E"/>
    <w:rsid w:val="005D3D46"/>
    <w:rsid w:val="005D43EB"/>
    <w:rsid w:val="005D48AB"/>
    <w:rsid w:val="005D4B2C"/>
    <w:rsid w:val="005D5B01"/>
    <w:rsid w:val="005D5DB3"/>
    <w:rsid w:val="005D60ED"/>
    <w:rsid w:val="005D67E8"/>
    <w:rsid w:val="005D720B"/>
    <w:rsid w:val="005D72A3"/>
    <w:rsid w:val="005D74F7"/>
    <w:rsid w:val="005D7830"/>
    <w:rsid w:val="005D786A"/>
    <w:rsid w:val="005E04E9"/>
    <w:rsid w:val="005E05E0"/>
    <w:rsid w:val="005E173E"/>
    <w:rsid w:val="005E2277"/>
    <w:rsid w:val="005E5553"/>
    <w:rsid w:val="005E69AE"/>
    <w:rsid w:val="005E790A"/>
    <w:rsid w:val="005E790C"/>
    <w:rsid w:val="005E7D53"/>
    <w:rsid w:val="005E7F5F"/>
    <w:rsid w:val="005F0545"/>
    <w:rsid w:val="005F0561"/>
    <w:rsid w:val="005F0C02"/>
    <w:rsid w:val="005F190A"/>
    <w:rsid w:val="005F1ED2"/>
    <w:rsid w:val="005F283A"/>
    <w:rsid w:val="005F4782"/>
    <w:rsid w:val="005F4AF7"/>
    <w:rsid w:val="005F541A"/>
    <w:rsid w:val="005F5996"/>
    <w:rsid w:val="005F6B26"/>
    <w:rsid w:val="005F6CC3"/>
    <w:rsid w:val="005F6E75"/>
    <w:rsid w:val="005F7CFF"/>
    <w:rsid w:val="00600A39"/>
    <w:rsid w:val="00600AA2"/>
    <w:rsid w:val="00600DB3"/>
    <w:rsid w:val="00601065"/>
    <w:rsid w:val="00601089"/>
    <w:rsid w:val="006020FE"/>
    <w:rsid w:val="0060392D"/>
    <w:rsid w:val="00603E9C"/>
    <w:rsid w:val="006042D2"/>
    <w:rsid w:val="00605283"/>
    <w:rsid w:val="00605E4B"/>
    <w:rsid w:val="006069AC"/>
    <w:rsid w:val="006114CE"/>
    <w:rsid w:val="006120E4"/>
    <w:rsid w:val="00613671"/>
    <w:rsid w:val="00613704"/>
    <w:rsid w:val="00613E77"/>
    <w:rsid w:val="006143D8"/>
    <w:rsid w:val="00615545"/>
    <w:rsid w:val="00615BD1"/>
    <w:rsid w:val="00616346"/>
    <w:rsid w:val="00616732"/>
    <w:rsid w:val="00616D2F"/>
    <w:rsid w:val="00620D1F"/>
    <w:rsid w:val="00624DA4"/>
    <w:rsid w:val="006253B7"/>
    <w:rsid w:val="00627C32"/>
    <w:rsid w:val="006300C3"/>
    <w:rsid w:val="0063194D"/>
    <w:rsid w:val="00631FE0"/>
    <w:rsid w:val="00632A2D"/>
    <w:rsid w:val="006332B2"/>
    <w:rsid w:val="006347D3"/>
    <w:rsid w:val="0063599C"/>
    <w:rsid w:val="0063717C"/>
    <w:rsid w:val="00637C48"/>
    <w:rsid w:val="00637FB6"/>
    <w:rsid w:val="006407D9"/>
    <w:rsid w:val="00640A89"/>
    <w:rsid w:val="00642155"/>
    <w:rsid w:val="00643447"/>
    <w:rsid w:val="006436A0"/>
    <w:rsid w:val="00643C57"/>
    <w:rsid w:val="00643CBE"/>
    <w:rsid w:val="0064580B"/>
    <w:rsid w:val="00645C48"/>
    <w:rsid w:val="00646996"/>
    <w:rsid w:val="006500D5"/>
    <w:rsid w:val="00650D2C"/>
    <w:rsid w:val="0065106D"/>
    <w:rsid w:val="00651B95"/>
    <w:rsid w:val="006521A6"/>
    <w:rsid w:val="006531FD"/>
    <w:rsid w:val="00654320"/>
    <w:rsid w:val="006566AD"/>
    <w:rsid w:val="006573FC"/>
    <w:rsid w:val="00657503"/>
    <w:rsid w:val="00657D51"/>
    <w:rsid w:val="00657F8C"/>
    <w:rsid w:val="00660062"/>
    <w:rsid w:val="00660391"/>
    <w:rsid w:val="00660642"/>
    <w:rsid w:val="00660888"/>
    <w:rsid w:val="00660C0D"/>
    <w:rsid w:val="006611EC"/>
    <w:rsid w:val="0066194C"/>
    <w:rsid w:val="0066280A"/>
    <w:rsid w:val="00664295"/>
    <w:rsid w:val="00664D36"/>
    <w:rsid w:val="00664DB0"/>
    <w:rsid w:val="006650F4"/>
    <w:rsid w:val="006657FD"/>
    <w:rsid w:val="006667BD"/>
    <w:rsid w:val="00666A4D"/>
    <w:rsid w:val="00667199"/>
    <w:rsid w:val="006671B4"/>
    <w:rsid w:val="00670967"/>
    <w:rsid w:val="00670C6F"/>
    <w:rsid w:val="00671F39"/>
    <w:rsid w:val="0067213C"/>
    <w:rsid w:val="006733C4"/>
    <w:rsid w:val="00673606"/>
    <w:rsid w:val="00673924"/>
    <w:rsid w:val="00674159"/>
    <w:rsid w:val="0067475F"/>
    <w:rsid w:val="00674C0C"/>
    <w:rsid w:val="006757DE"/>
    <w:rsid w:val="00676718"/>
    <w:rsid w:val="00677C0B"/>
    <w:rsid w:val="00680255"/>
    <w:rsid w:val="006805E0"/>
    <w:rsid w:val="00680AAC"/>
    <w:rsid w:val="006811B4"/>
    <w:rsid w:val="00681727"/>
    <w:rsid w:val="00683151"/>
    <w:rsid w:val="006833C6"/>
    <w:rsid w:val="0068345F"/>
    <w:rsid w:val="006835E6"/>
    <w:rsid w:val="006838C7"/>
    <w:rsid w:val="00683ECC"/>
    <w:rsid w:val="00684DFF"/>
    <w:rsid w:val="006851A0"/>
    <w:rsid w:val="00685D13"/>
    <w:rsid w:val="006903A2"/>
    <w:rsid w:val="0069047E"/>
    <w:rsid w:val="0069103E"/>
    <w:rsid w:val="00691F5A"/>
    <w:rsid w:val="00692850"/>
    <w:rsid w:val="00693885"/>
    <w:rsid w:val="00695422"/>
    <w:rsid w:val="00695978"/>
    <w:rsid w:val="00696AA9"/>
    <w:rsid w:val="00696CBC"/>
    <w:rsid w:val="00697185"/>
    <w:rsid w:val="00697D06"/>
    <w:rsid w:val="006A0A59"/>
    <w:rsid w:val="006A169B"/>
    <w:rsid w:val="006A27B1"/>
    <w:rsid w:val="006A2B5C"/>
    <w:rsid w:val="006A2F08"/>
    <w:rsid w:val="006A47A0"/>
    <w:rsid w:val="006A4C53"/>
    <w:rsid w:val="006A50B4"/>
    <w:rsid w:val="006B0CAD"/>
    <w:rsid w:val="006B149F"/>
    <w:rsid w:val="006B15C5"/>
    <w:rsid w:val="006B1E2B"/>
    <w:rsid w:val="006B1EA7"/>
    <w:rsid w:val="006B1EE9"/>
    <w:rsid w:val="006B2192"/>
    <w:rsid w:val="006B29D8"/>
    <w:rsid w:val="006B46BF"/>
    <w:rsid w:val="006B4FF6"/>
    <w:rsid w:val="006B5ECB"/>
    <w:rsid w:val="006B6AF7"/>
    <w:rsid w:val="006C111E"/>
    <w:rsid w:val="006C1250"/>
    <w:rsid w:val="006C1BC7"/>
    <w:rsid w:val="006C312B"/>
    <w:rsid w:val="006C33B9"/>
    <w:rsid w:val="006C38D6"/>
    <w:rsid w:val="006C3A37"/>
    <w:rsid w:val="006C3DD5"/>
    <w:rsid w:val="006C44ED"/>
    <w:rsid w:val="006C47C3"/>
    <w:rsid w:val="006C5277"/>
    <w:rsid w:val="006C534C"/>
    <w:rsid w:val="006C58DF"/>
    <w:rsid w:val="006C792F"/>
    <w:rsid w:val="006D0204"/>
    <w:rsid w:val="006D0710"/>
    <w:rsid w:val="006D07E3"/>
    <w:rsid w:val="006D1478"/>
    <w:rsid w:val="006D1BA4"/>
    <w:rsid w:val="006D200C"/>
    <w:rsid w:val="006D2440"/>
    <w:rsid w:val="006D2BA1"/>
    <w:rsid w:val="006D4940"/>
    <w:rsid w:val="006D4C83"/>
    <w:rsid w:val="006D4DA9"/>
    <w:rsid w:val="006D76F4"/>
    <w:rsid w:val="006E130B"/>
    <w:rsid w:val="006E18FA"/>
    <w:rsid w:val="006E1DAA"/>
    <w:rsid w:val="006E1DDD"/>
    <w:rsid w:val="006E230A"/>
    <w:rsid w:val="006E3092"/>
    <w:rsid w:val="006E39AC"/>
    <w:rsid w:val="006E5169"/>
    <w:rsid w:val="006E53CC"/>
    <w:rsid w:val="006E5B4F"/>
    <w:rsid w:val="006E69FD"/>
    <w:rsid w:val="006E74E4"/>
    <w:rsid w:val="006E75FD"/>
    <w:rsid w:val="006E78A9"/>
    <w:rsid w:val="006E79AA"/>
    <w:rsid w:val="006E7C8B"/>
    <w:rsid w:val="006E7F4F"/>
    <w:rsid w:val="006F067D"/>
    <w:rsid w:val="006F1289"/>
    <w:rsid w:val="006F19B0"/>
    <w:rsid w:val="006F1A50"/>
    <w:rsid w:val="006F1EEF"/>
    <w:rsid w:val="006F25DA"/>
    <w:rsid w:val="006F4851"/>
    <w:rsid w:val="006F4ADC"/>
    <w:rsid w:val="006F4B08"/>
    <w:rsid w:val="006F604A"/>
    <w:rsid w:val="006F7F9C"/>
    <w:rsid w:val="0070074D"/>
    <w:rsid w:val="0070155E"/>
    <w:rsid w:val="0070157D"/>
    <w:rsid w:val="00701D3B"/>
    <w:rsid w:val="00701EB0"/>
    <w:rsid w:val="00702E62"/>
    <w:rsid w:val="007041E7"/>
    <w:rsid w:val="007050BD"/>
    <w:rsid w:val="00705988"/>
    <w:rsid w:val="00705E97"/>
    <w:rsid w:val="00706896"/>
    <w:rsid w:val="007069D8"/>
    <w:rsid w:val="0070D2B8"/>
    <w:rsid w:val="00710853"/>
    <w:rsid w:val="007110B8"/>
    <w:rsid w:val="007115DA"/>
    <w:rsid w:val="007143DA"/>
    <w:rsid w:val="00714585"/>
    <w:rsid w:val="00714C02"/>
    <w:rsid w:val="00714C57"/>
    <w:rsid w:val="007156D3"/>
    <w:rsid w:val="0071597D"/>
    <w:rsid w:val="00717563"/>
    <w:rsid w:val="00720045"/>
    <w:rsid w:val="007205ED"/>
    <w:rsid w:val="00720EB2"/>
    <w:rsid w:val="007211EF"/>
    <w:rsid w:val="00721DD7"/>
    <w:rsid w:val="007227DB"/>
    <w:rsid w:val="00722E90"/>
    <w:rsid w:val="0072607F"/>
    <w:rsid w:val="007263AD"/>
    <w:rsid w:val="00727C20"/>
    <w:rsid w:val="00731550"/>
    <w:rsid w:val="00732043"/>
    <w:rsid w:val="00733AE1"/>
    <w:rsid w:val="0073424E"/>
    <w:rsid w:val="0073467C"/>
    <w:rsid w:val="0073498A"/>
    <w:rsid w:val="00735C1A"/>
    <w:rsid w:val="007360B4"/>
    <w:rsid w:val="00736DFB"/>
    <w:rsid w:val="007409CB"/>
    <w:rsid w:val="0074124A"/>
    <w:rsid w:val="00741324"/>
    <w:rsid w:val="00742A23"/>
    <w:rsid w:val="00743479"/>
    <w:rsid w:val="007436EB"/>
    <w:rsid w:val="00745FD1"/>
    <w:rsid w:val="00746F9F"/>
    <w:rsid w:val="007500BB"/>
    <w:rsid w:val="007500CB"/>
    <w:rsid w:val="007503BF"/>
    <w:rsid w:val="00750727"/>
    <w:rsid w:val="00751607"/>
    <w:rsid w:val="00751A9A"/>
    <w:rsid w:val="007534A7"/>
    <w:rsid w:val="00753988"/>
    <w:rsid w:val="00754EC3"/>
    <w:rsid w:val="007575E7"/>
    <w:rsid w:val="0075784D"/>
    <w:rsid w:val="007579EA"/>
    <w:rsid w:val="00757B03"/>
    <w:rsid w:val="00757BFC"/>
    <w:rsid w:val="0076125A"/>
    <w:rsid w:val="00761470"/>
    <w:rsid w:val="00762441"/>
    <w:rsid w:val="007626E9"/>
    <w:rsid w:val="00762A5C"/>
    <w:rsid w:val="00763546"/>
    <w:rsid w:val="00764681"/>
    <w:rsid w:val="00764938"/>
    <w:rsid w:val="00765394"/>
    <w:rsid w:val="00765861"/>
    <w:rsid w:val="00765B39"/>
    <w:rsid w:val="007667DA"/>
    <w:rsid w:val="00771462"/>
    <w:rsid w:val="00771E12"/>
    <w:rsid w:val="00772425"/>
    <w:rsid w:val="00772527"/>
    <w:rsid w:val="00772660"/>
    <w:rsid w:val="00772669"/>
    <w:rsid w:val="007727E8"/>
    <w:rsid w:val="0077286A"/>
    <w:rsid w:val="00773082"/>
    <w:rsid w:val="0077367C"/>
    <w:rsid w:val="00773FDC"/>
    <w:rsid w:val="00774112"/>
    <w:rsid w:val="00774D6A"/>
    <w:rsid w:val="00776F13"/>
    <w:rsid w:val="00777E33"/>
    <w:rsid w:val="00780B39"/>
    <w:rsid w:val="00780C15"/>
    <w:rsid w:val="00780DE4"/>
    <w:rsid w:val="00781DAF"/>
    <w:rsid w:val="0078235C"/>
    <w:rsid w:val="00782B36"/>
    <w:rsid w:val="00783396"/>
    <w:rsid w:val="00783521"/>
    <w:rsid w:val="007842B2"/>
    <w:rsid w:val="00784633"/>
    <w:rsid w:val="00785FD5"/>
    <w:rsid w:val="00786384"/>
    <w:rsid w:val="00787307"/>
    <w:rsid w:val="007901DF"/>
    <w:rsid w:val="00792245"/>
    <w:rsid w:val="00792679"/>
    <w:rsid w:val="007927D3"/>
    <w:rsid w:val="00792CA4"/>
    <w:rsid w:val="00794B79"/>
    <w:rsid w:val="007959A2"/>
    <w:rsid w:val="007959A6"/>
    <w:rsid w:val="00795A37"/>
    <w:rsid w:val="00795ECE"/>
    <w:rsid w:val="00795F17"/>
    <w:rsid w:val="00796BE1"/>
    <w:rsid w:val="007A0677"/>
    <w:rsid w:val="007A0C8F"/>
    <w:rsid w:val="007A22AD"/>
    <w:rsid w:val="007A359C"/>
    <w:rsid w:val="007A37E2"/>
    <w:rsid w:val="007A5691"/>
    <w:rsid w:val="007A56A5"/>
    <w:rsid w:val="007A6762"/>
    <w:rsid w:val="007A78AC"/>
    <w:rsid w:val="007B0254"/>
    <w:rsid w:val="007B1950"/>
    <w:rsid w:val="007B1968"/>
    <w:rsid w:val="007B1979"/>
    <w:rsid w:val="007B3129"/>
    <w:rsid w:val="007B3F44"/>
    <w:rsid w:val="007B45EF"/>
    <w:rsid w:val="007B75E7"/>
    <w:rsid w:val="007B7774"/>
    <w:rsid w:val="007C033F"/>
    <w:rsid w:val="007C089A"/>
    <w:rsid w:val="007C61A9"/>
    <w:rsid w:val="007C673A"/>
    <w:rsid w:val="007C6A94"/>
    <w:rsid w:val="007C71EF"/>
    <w:rsid w:val="007D1C76"/>
    <w:rsid w:val="007D23D1"/>
    <w:rsid w:val="007D2574"/>
    <w:rsid w:val="007D2B83"/>
    <w:rsid w:val="007D31D8"/>
    <w:rsid w:val="007D32B2"/>
    <w:rsid w:val="007D3956"/>
    <w:rsid w:val="007D3A4A"/>
    <w:rsid w:val="007D4D2E"/>
    <w:rsid w:val="007D4E56"/>
    <w:rsid w:val="007D51B5"/>
    <w:rsid w:val="007D5F38"/>
    <w:rsid w:val="007D6BEA"/>
    <w:rsid w:val="007D6EFD"/>
    <w:rsid w:val="007D7BE3"/>
    <w:rsid w:val="007E1878"/>
    <w:rsid w:val="007E2231"/>
    <w:rsid w:val="007E27AE"/>
    <w:rsid w:val="007E2D3F"/>
    <w:rsid w:val="007E3420"/>
    <w:rsid w:val="007E3B61"/>
    <w:rsid w:val="007E3F14"/>
    <w:rsid w:val="007E4128"/>
    <w:rsid w:val="007E4E57"/>
    <w:rsid w:val="007E5F6C"/>
    <w:rsid w:val="007E66C8"/>
    <w:rsid w:val="007E673C"/>
    <w:rsid w:val="007E6D3E"/>
    <w:rsid w:val="007E70E0"/>
    <w:rsid w:val="007F0375"/>
    <w:rsid w:val="007F185C"/>
    <w:rsid w:val="007F2F4B"/>
    <w:rsid w:val="007F3510"/>
    <w:rsid w:val="007F40D1"/>
    <w:rsid w:val="007F4349"/>
    <w:rsid w:val="007F4976"/>
    <w:rsid w:val="007F6012"/>
    <w:rsid w:val="007F68EB"/>
    <w:rsid w:val="007F69A2"/>
    <w:rsid w:val="00800195"/>
    <w:rsid w:val="00800370"/>
    <w:rsid w:val="008012E7"/>
    <w:rsid w:val="0080293A"/>
    <w:rsid w:val="00802AEE"/>
    <w:rsid w:val="00802CA7"/>
    <w:rsid w:val="00803B9E"/>
    <w:rsid w:val="008053D3"/>
    <w:rsid w:val="00805642"/>
    <w:rsid w:val="00805A24"/>
    <w:rsid w:val="00806E7A"/>
    <w:rsid w:val="00807806"/>
    <w:rsid w:val="00810606"/>
    <w:rsid w:val="0081078B"/>
    <w:rsid w:val="00811409"/>
    <w:rsid w:val="008117EB"/>
    <w:rsid w:val="00812AEB"/>
    <w:rsid w:val="00812B90"/>
    <w:rsid w:val="0081359A"/>
    <w:rsid w:val="008148D6"/>
    <w:rsid w:val="00814A57"/>
    <w:rsid w:val="008151F4"/>
    <w:rsid w:val="0081578E"/>
    <w:rsid w:val="00815896"/>
    <w:rsid w:val="008159F7"/>
    <w:rsid w:val="00816B1E"/>
    <w:rsid w:val="008207D4"/>
    <w:rsid w:val="0082088E"/>
    <w:rsid w:val="00820A77"/>
    <w:rsid w:val="00821771"/>
    <w:rsid w:val="008218C1"/>
    <w:rsid w:val="00822DFD"/>
    <w:rsid w:val="00822E99"/>
    <w:rsid w:val="008230BF"/>
    <w:rsid w:val="00824641"/>
    <w:rsid w:val="0082464D"/>
    <w:rsid w:val="00825BA7"/>
    <w:rsid w:val="008265C2"/>
    <w:rsid w:val="0082687C"/>
    <w:rsid w:val="00826995"/>
    <w:rsid w:val="00827438"/>
    <w:rsid w:val="00830BEA"/>
    <w:rsid w:val="0083116E"/>
    <w:rsid w:val="0083119A"/>
    <w:rsid w:val="00831282"/>
    <w:rsid w:val="00831A50"/>
    <w:rsid w:val="00831E05"/>
    <w:rsid w:val="008322A1"/>
    <w:rsid w:val="008336C9"/>
    <w:rsid w:val="00833808"/>
    <w:rsid w:val="00833E1F"/>
    <w:rsid w:val="008345D4"/>
    <w:rsid w:val="00834C7B"/>
    <w:rsid w:val="008361EA"/>
    <w:rsid w:val="0083632A"/>
    <w:rsid w:val="00836733"/>
    <w:rsid w:val="00836AAD"/>
    <w:rsid w:val="00836FDE"/>
    <w:rsid w:val="00837FC3"/>
    <w:rsid w:val="0084015F"/>
    <w:rsid w:val="00841DA9"/>
    <w:rsid w:val="00842AD0"/>
    <w:rsid w:val="00845C66"/>
    <w:rsid w:val="008478D7"/>
    <w:rsid w:val="0085116B"/>
    <w:rsid w:val="00851432"/>
    <w:rsid w:val="0085389D"/>
    <w:rsid w:val="0085396C"/>
    <w:rsid w:val="00853DE9"/>
    <w:rsid w:val="00854136"/>
    <w:rsid w:val="00855557"/>
    <w:rsid w:val="00855D3B"/>
    <w:rsid w:val="00856CBD"/>
    <w:rsid w:val="0085763B"/>
    <w:rsid w:val="00857919"/>
    <w:rsid w:val="00860B2C"/>
    <w:rsid w:val="00863A4A"/>
    <w:rsid w:val="00864705"/>
    <w:rsid w:val="00864A6D"/>
    <w:rsid w:val="00864F40"/>
    <w:rsid w:val="00865883"/>
    <w:rsid w:val="00865F81"/>
    <w:rsid w:val="00866851"/>
    <w:rsid w:val="008674D0"/>
    <w:rsid w:val="008674FC"/>
    <w:rsid w:val="00867EDC"/>
    <w:rsid w:val="00871953"/>
    <w:rsid w:val="00871D72"/>
    <w:rsid w:val="00871FC0"/>
    <w:rsid w:val="00872A8E"/>
    <w:rsid w:val="00872CF1"/>
    <w:rsid w:val="00873680"/>
    <w:rsid w:val="008737C0"/>
    <w:rsid w:val="0087393B"/>
    <w:rsid w:val="00873B4A"/>
    <w:rsid w:val="00873CDA"/>
    <w:rsid w:val="00873F0A"/>
    <w:rsid w:val="008741A9"/>
    <w:rsid w:val="00874FF0"/>
    <w:rsid w:val="00875359"/>
    <w:rsid w:val="008755D0"/>
    <w:rsid w:val="00876112"/>
    <w:rsid w:val="00876E3F"/>
    <w:rsid w:val="00876F7E"/>
    <w:rsid w:val="00876F9D"/>
    <w:rsid w:val="0087768E"/>
    <w:rsid w:val="008809C1"/>
    <w:rsid w:val="00880BFC"/>
    <w:rsid w:val="00880D54"/>
    <w:rsid w:val="0088152C"/>
    <w:rsid w:val="00882281"/>
    <w:rsid w:val="0088236E"/>
    <w:rsid w:val="00882615"/>
    <w:rsid w:val="00882C0C"/>
    <w:rsid w:val="008833F3"/>
    <w:rsid w:val="00883AD0"/>
    <w:rsid w:val="00883B2C"/>
    <w:rsid w:val="00884440"/>
    <w:rsid w:val="00884616"/>
    <w:rsid w:val="008848FD"/>
    <w:rsid w:val="008851C6"/>
    <w:rsid w:val="00885F1C"/>
    <w:rsid w:val="00886CF6"/>
    <w:rsid w:val="00886E52"/>
    <w:rsid w:val="008872CF"/>
    <w:rsid w:val="008909D4"/>
    <w:rsid w:val="00890B74"/>
    <w:rsid w:val="0089135D"/>
    <w:rsid w:val="008917B0"/>
    <w:rsid w:val="008918A5"/>
    <w:rsid w:val="00891F98"/>
    <w:rsid w:val="00892A87"/>
    <w:rsid w:val="00892B98"/>
    <w:rsid w:val="008933E3"/>
    <w:rsid w:val="008937FE"/>
    <w:rsid w:val="00893C8C"/>
    <w:rsid w:val="00894125"/>
    <w:rsid w:val="00894C21"/>
    <w:rsid w:val="00895782"/>
    <w:rsid w:val="008959E9"/>
    <w:rsid w:val="00895D94"/>
    <w:rsid w:val="00896034"/>
    <w:rsid w:val="0089620D"/>
    <w:rsid w:val="008A093B"/>
    <w:rsid w:val="008A3C16"/>
    <w:rsid w:val="008A3E55"/>
    <w:rsid w:val="008A474C"/>
    <w:rsid w:val="008A6800"/>
    <w:rsid w:val="008A6902"/>
    <w:rsid w:val="008A6B0C"/>
    <w:rsid w:val="008A757E"/>
    <w:rsid w:val="008A7795"/>
    <w:rsid w:val="008A7DAB"/>
    <w:rsid w:val="008B002C"/>
    <w:rsid w:val="008B0434"/>
    <w:rsid w:val="008B05CF"/>
    <w:rsid w:val="008B0CAA"/>
    <w:rsid w:val="008B0EC1"/>
    <w:rsid w:val="008B14D2"/>
    <w:rsid w:val="008B1575"/>
    <w:rsid w:val="008B26C5"/>
    <w:rsid w:val="008B2A4E"/>
    <w:rsid w:val="008B3A17"/>
    <w:rsid w:val="008B3AFE"/>
    <w:rsid w:val="008B48B2"/>
    <w:rsid w:val="008B4ADC"/>
    <w:rsid w:val="008B4DDC"/>
    <w:rsid w:val="008B4F66"/>
    <w:rsid w:val="008B51DD"/>
    <w:rsid w:val="008B5481"/>
    <w:rsid w:val="008B5B47"/>
    <w:rsid w:val="008B5DCC"/>
    <w:rsid w:val="008B60ED"/>
    <w:rsid w:val="008B6115"/>
    <w:rsid w:val="008B6493"/>
    <w:rsid w:val="008B6750"/>
    <w:rsid w:val="008B6759"/>
    <w:rsid w:val="008B7143"/>
    <w:rsid w:val="008B755A"/>
    <w:rsid w:val="008B7838"/>
    <w:rsid w:val="008B7B32"/>
    <w:rsid w:val="008B7CFF"/>
    <w:rsid w:val="008C065A"/>
    <w:rsid w:val="008C3289"/>
    <w:rsid w:val="008C79C8"/>
    <w:rsid w:val="008D049D"/>
    <w:rsid w:val="008D1A53"/>
    <w:rsid w:val="008D1BB1"/>
    <w:rsid w:val="008D39FC"/>
    <w:rsid w:val="008D587A"/>
    <w:rsid w:val="008D7673"/>
    <w:rsid w:val="008E1316"/>
    <w:rsid w:val="008E1462"/>
    <w:rsid w:val="008E19E7"/>
    <w:rsid w:val="008E1B98"/>
    <w:rsid w:val="008E1FC2"/>
    <w:rsid w:val="008E2A08"/>
    <w:rsid w:val="008E2FFA"/>
    <w:rsid w:val="008E363D"/>
    <w:rsid w:val="008E4052"/>
    <w:rsid w:val="008E4F2B"/>
    <w:rsid w:val="008E56E6"/>
    <w:rsid w:val="008E6976"/>
    <w:rsid w:val="008E6D56"/>
    <w:rsid w:val="008E6D6E"/>
    <w:rsid w:val="008F011B"/>
    <w:rsid w:val="008F489E"/>
    <w:rsid w:val="008F48AF"/>
    <w:rsid w:val="008F5374"/>
    <w:rsid w:val="008F68CB"/>
    <w:rsid w:val="008F68D1"/>
    <w:rsid w:val="008F7095"/>
    <w:rsid w:val="008F72EA"/>
    <w:rsid w:val="008F7571"/>
    <w:rsid w:val="009006C5"/>
    <w:rsid w:val="00900F25"/>
    <w:rsid w:val="009037F8"/>
    <w:rsid w:val="00903A6D"/>
    <w:rsid w:val="00903CE6"/>
    <w:rsid w:val="009043FC"/>
    <w:rsid w:val="009044AC"/>
    <w:rsid w:val="00904B85"/>
    <w:rsid w:val="00904F3B"/>
    <w:rsid w:val="00905775"/>
    <w:rsid w:val="00906A30"/>
    <w:rsid w:val="00906C4D"/>
    <w:rsid w:val="009103F6"/>
    <w:rsid w:val="00910BC3"/>
    <w:rsid w:val="009111BE"/>
    <w:rsid w:val="00911AF3"/>
    <w:rsid w:val="009127FD"/>
    <w:rsid w:val="00912812"/>
    <w:rsid w:val="0091310A"/>
    <w:rsid w:val="00915214"/>
    <w:rsid w:val="0091584A"/>
    <w:rsid w:val="00915B14"/>
    <w:rsid w:val="00915F41"/>
    <w:rsid w:val="00917FE4"/>
    <w:rsid w:val="0092066E"/>
    <w:rsid w:val="00920E73"/>
    <w:rsid w:val="00921628"/>
    <w:rsid w:val="00922DBF"/>
    <w:rsid w:val="00922E6A"/>
    <w:rsid w:val="0092487D"/>
    <w:rsid w:val="0092507B"/>
    <w:rsid w:val="00925D3F"/>
    <w:rsid w:val="0092661B"/>
    <w:rsid w:val="00926EC6"/>
    <w:rsid w:val="00927556"/>
    <w:rsid w:val="0092778B"/>
    <w:rsid w:val="00927A0B"/>
    <w:rsid w:val="00927B6B"/>
    <w:rsid w:val="00930748"/>
    <w:rsid w:val="00930EF2"/>
    <w:rsid w:val="00931018"/>
    <w:rsid w:val="00931989"/>
    <w:rsid w:val="00931B8C"/>
    <w:rsid w:val="009323A6"/>
    <w:rsid w:val="00933131"/>
    <w:rsid w:val="009334E6"/>
    <w:rsid w:val="00933843"/>
    <w:rsid w:val="00934125"/>
    <w:rsid w:val="00934180"/>
    <w:rsid w:val="009343E0"/>
    <w:rsid w:val="0093525F"/>
    <w:rsid w:val="0093543E"/>
    <w:rsid w:val="009378DF"/>
    <w:rsid w:val="00940E99"/>
    <w:rsid w:val="00942634"/>
    <w:rsid w:val="00943232"/>
    <w:rsid w:val="00943848"/>
    <w:rsid w:val="00943E50"/>
    <w:rsid w:val="00943F00"/>
    <w:rsid w:val="0094408C"/>
    <w:rsid w:val="00944254"/>
    <w:rsid w:val="00944E67"/>
    <w:rsid w:val="0094634D"/>
    <w:rsid w:val="00951B57"/>
    <w:rsid w:val="009533EB"/>
    <w:rsid w:val="00954399"/>
    <w:rsid w:val="00954496"/>
    <w:rsid w:val="00954DB8"/>
    <w:rsid w:val="00956D26"/>
    <w:rsid w:val="00957379"/>
    <w:rsid w:val="00957598"/>
    <w:rsid w:val="009604DA"/>
    <w:rsid w:val="00962AB2"/>
    <w:rsid w:val="009634A4"/>
    <w:rsid w:val="009637FD"/>
    <w:rsid w:val="00963AE5"/>
    <w:rsid w:val="009640EF"/>
    <w:rsid w:val="00964231"/>
    <w:rsid w:val="00964286"/>
    <w:rsid w:val="00964908"/>
    <w:rsid w:val="00964A38"/>
    <w:rsid w:val="0096521D"/>
    <w:rsid w:val="00965A21"/>
    <w:rsid w:val="009661B0"/>
    <w:rsid w:val="00966B2A"/>
    <w:rsid w:val="00966D79"/>
    <w:rsid w:val="00966D97"/>
    <w:rsid w:val="0096780C"/>
    <w:rsid w:val="009707A5"/>
    <w:rsid w:val="00970ED3"/>
    <w:rsid w:val="00971F6F"/>
    <w:rsid w:val="009727A4"/>
    <w:rsid w:val="009730F2"/>
    <w:rsid w:val="00973930"/>
    <w:rsid w:val="009756BE"/>
    <w:rsid w:val="009757DD"/>
    <w:rsid w:val="00976828"/>
    <w:rsid w:val="009768F5"/>
    <w:rsid w:val="0097756A"/>
    <w:rsid w:val="00977D3C"/>
    <w:rsid w:val="009806D4"/>
    <w:rsid w:val="00980C39"/>
    <w:rsid w:val="00981965"/>
    <w:rsid w:val="00981CE6"/>
    <w:rsid w:val="009834AC"/>
    <w:rsid w:val="009839DB"/>
    <w:rsid w:val="00983C4E"/>
    <w:rsid w:val="00987E19"/>
    <w:rsid w:val="009900D9"/>
    <w:rsid w:val="00990C57"/>
    <w:rsid w:val="00991CDC"/>
    <w:rsid w:val="00992315"/>
    <w:rsid w:val="0099302C"/>
    <w:rsid w:val="00993294"/>
    <w:rsid w:val="00994389"/>
    <w:rsid w:val="00994D72"/>
    <w:rsid w:val="009958C6"/>
    <w:rsid w:val="00995EC7"/>
    <w:rsid w:val="00996572"/>
    <w:rsid w:val="009966ED"/>
    <w:rsid w:val="00996729"/>
    <w:rsid w:val="00997148"/>
    <w:rsid w:val="00997613"/>
    <w:rsid w:val="00997D1E"/>
    <w:rsid w:val="009A0E1F"/>
    <w:rsid w:val="009A1D7B"/>
    <w:rsid w:val="009A2500"/>
    <w:rsid w:val="009A26F7"/>
    <w:rsid w:val="009A4A97"/>
    <w:rsid w:val="009A4E04"/>
    <w:rsid w:val="009A503D"/>
    <w:rsid w:val="009A5180"/>
    <w:rsid w:val="009A5D38"/>
    <w:rsid w:val="009A6265"/>
    <w:rsid w:val="009A6854"/>
    <w:rsid w:val="009A6B34"/>
    <w:rsid w:val="009A6BDF"/>
    <w:rsid w:val="009A770A"/>
    <w:rsid w:val="009A7E2C"/>
    <w:rsid w:val="009B0C3B"/>
    <w:rsid w:val="009B114C"/>
    <w:rsid w:val="009B13D5"/>
    <w:rsid w:val="009B18D4"/>
    <w:rsid w:val="009B1CB4"/>
    <w:rsid w:val="009B250D"/>
    <w:rsid w:val="009B3936"/>
    <w:rsid w:val="009B3980"/>
    <w:rsid w:val="009B44DC"/>
    <w:rsid w:val="009B4591"/>
    <w:rsid w:val="009B45D8"/>
    <w:rsid w:val="009B4AF0"/>
    <w:rsid w:val="009B656F"/>
    <w:rsid w:val="009C1FAC"/>
    <w:rsid w:val="009C25A5"/>
    <w:rsid w:val="009C27F3"/>
    <w:rsid w:val="009C4CD1"/>
    <w:rsid w:val="009C5943"/>
    <w:rsid w:val="009C7620"/>
    <w:rsid w:val="009C768E"/>
    <w:rsid w:val="009C7BCA"/>
    <w:rsid w:val="009D0078"/>
    <w:rsid w:val="009D14D4"/>
    <w:rsid w:val="009D1BFB"/>
    <w:rsid w:val="009D31DF"/>
    <w:rsid w:val="009D3A0C"/>
    <w:rsid w:val="009D3DEB"/>
    <w:rsid w:val="009D4210"/>
    <w:rsid w:val="009D428B"/>
    <w:rsid w:val="009D55C4"/>
    <w:rsid w:val="009D64F4"/>
    <w:rsid w:val="009D692A"/>
    <w:rsid w:val="009D6AAC"/>
    <w:rsid w:val="009D6CC2"/>
    <w:rsid w:val="009D75A7"/>
    <w:rsid w:val="009D75C7"/>
    <w:rsid w:val="009D77F5"/>
    <w:rsid w:val="009D78D8"/>
    <w:rsid w:val="009E1212"/>
    <w:rsid w:val="009E1331"/>
    <w:rsid w:val="009E2671"/>
    <w:rsid w:val="009E30EC"/>
    <w:rsid w:val="009E34AD"/>
    <w:rsid w:val="009E385B"/>
    <w:rsid w:val="009E5B22"/>
    <w:rsid w:val="009E66D7"/>
    <w:rsid w:val="009F05F8"/>
    <w:rsid w:val="009F08AC"/>
    <w:rsid w:val="009F1713"/>
    <w:rsid w:val="009F23B2"/>
    <w:rsid w:val="009F2AC6"/>
    <w:rsid w:val="009F33CE"/>
    <w:rsid w:val="009F3577"/>
    <w:rsid w:val="009F496E"/>
    <w:rsid w:val="009F49D2"/>
    <w:rsid w:val="009F4A43"/>
    <w:rsid w:val="009F567C"/>
    <w:rsid w:val="009F689A"/>
    <w:rsid w:val="009F6E42"/>
    <w:rsid w:val="009F7759"/>
    <w:rsid w:val="00A00332"/>
    <w:rsid w:val="00A00774"/>
    <w:rsid w:val="00A00FF8"/>
    <w:rsid w:val="00A01BFE"/>
    <w:rsid w:val="00A01EA8"/>
    <w:rsid w:val="00A02026"/>
    <w:rsid w:val="00A023A0"/>
    <w:rsid w:val="00A027E4"/>
    <w:rsid w:val="00A02D8B"/>
    <w:rsid w:val="00A0348B"/>
    <w:rsid w:val="00A05E83"/>
    <w:rsid w:val="00A06A22"/>
    <w:rsid w:val="00A06CF5"/>
    <w:rsid w:val="00A06F5A"/>
    <w:rsid w:val="00A0708C"/>
    <w:rsid w:val="00A07495"/>
    <w:rsid w:val="00A07818"/>
    <w:rsid w:val="00A10314"/>
    <w:rsid w:val="00A104FC"/>
    <w:rsid w:val="00A10855"/>
    <w:rsid w:val="00A10AAE"/>
    <w:rsid w:val="00A10ADF"/>
    <w:rsid w:val="00A11CED"/>
    <w:rsid w:val="00A121C5"/>
    <w:rsid w:val="00A1280D"/>
    <w:rsid w:val="00A12CEE"/>
    <w:rsid w:val="00A130FD"/>
    <w:rsid w:val="00A13876"/>
    <w:rsid w:val="00A14789"/>
    <w:rsid w:val="00A14A44"/>
    <w:rsid w:val="00A14CB0"/>
    <w:rsid w:val="00A15CE6"/>
    <w:rsid w:val="00A169F5"/>
    <w:rsid w:val="00A17534"/>
    <w:rsid w:val="00A17D14"/>
    <w:rsid w:val="00A17E8B"/>
    <w:rsid w:val="00A20243"/>
    <w:rsid w:val="00A20476"/>
    <w:rsid w:val="00A215D1"/>
    <w:rsid w:val="00A217DD"/>
    <w:rsid w:val="00A23DA1"/>
    <w:rsid w:val="00A24092"/>
    <w:rsid w:val="00A241FC"/>
    <w:rsid w:val="00A24981"/>
    <w:rsid w:val="00A24DF1"/>
    <w:rsid w:val="00A25173"/>
    <w:rsid w:val="00A2597E"/>
    <w:rsid w:val="00A25EA1"/>
    <w:rsid w:val="00A27D78"/>
    <w:rsid w:val="00A30E45"/>
    <w:rsid w:val="00A30F95"/>
    <w:rsid w:val="00A31B53"/>
    <w:rsid w:val="00A31CFE"/>
    <w:rsid w:val="00A32E59"/>
    <w:rsid w:val="00A34D40"/>
    <w:rsid w:val="00A34D5C"/>
    <w:rsid w:val="00A35363"/>
    <w:rsid w:val="00A36499"/>
    <w:rsid w:val="00A368D0"/>
    <w:rsid w:val="00A3774F"/>
    <w:rsid w:val="00A37C2C"/>
    <w:rsid w:val="00A40EBC"/>
    <w:rsid w:val="00A40F3E"/>
    <w:rsid w:val="00A411B1"/>
    <w:rsid w:val="00A411DB"/>
    <w:rsid w:val="00A411F4"/>
    <w:rsid w:val="00A41264"/>
    <w:rsid w:val="00A412EE"/>
    <w:rsid w:val="00A414F0"/>
    <w:rsid w:val="00A4229B"/>
    <w:rsid w:val="00A427F1"/>
    <w:rsid w:val="00A42884"/>
    <w:rsid w:val="00A42B6A"/>
    <w:rsid w:val="00A44D25"/>
    <w:rsid w:val="00A44D40"/>
    <w:rsid w:val="00A44FFC"/>
    <w:rsid w:val="00A4502D"/>
    <w:rsid w:val="00A453A2"/>
    <w:rsid w:val="00A453E1"/>
    <w:rsid w:val="00A45A34"/>
    <w:rsid w:val="00A465A0"/>
    <w:rsid w:val="00A46883"/>
    <w:rsid w:val="00A47248"/>
    <w:rsid w:val="00A4729B"/>
    <w:rsid w:val="00A47613"/>
    <w:rsid w:val="00A50186"/>
    <w:rsid w:val="00A505DB"/>
    <w:rsid w:val="00A50B26"/>
    <w:rsid w:val="00A52785"/>
    <w:rsid w:val="00A53C41"/>
    <w:rsid w:val="00A54806"/>
    <w:rsid w:val="00A54FA7"/>
    <w:rsid w:val="00A554DF"/>
    <w:rsid w:val="00A5582D"/>
    <w:rsid w:val="00A56013"/>
    <w:rsid w:val="00A577B0"/>
    <w:rsid w:val="00A57DF7"/>
    <w:rsid w:val="00A60762"/>
    <w:rsid w:val="00A60BE1"/>
    <w:rsid w:val="00A610FC"/>
    <w:rsid w:val="00A61A28"/>
    <w:rsid w:val="00A61C81"/>
    <w:rsid w:val="00A62D6C"/>
    <w:rsid w:val="00A63176"/>
    <w:rsid w:val="00A637CD"/>
    <w:rsid w:val="00A63A76"/>
    <w:rsid w:val="00A64059"/>
    <w:rsid w:val="00A640EB"/>
    <w:rsid w:val="00A64843"/>
    <w:rsid w:val="00A65928"/>
    <w:rsid w:val="00A66A92"/>
    <w:rsid w:val="00A6722F"/>
    <w:rsid w:val="00A678E4"/>
    <w:rsid w:val="00A67BBA"/>
    <w:rsid w:val="00A67D81"/>
    <w:rsid w:val="00A70DCE"/>
    <w:rsid w:val="00A725C4"/>
    <w:rsid w:val="00A730FA"/>
    <w:rsid w:val="00A73218"/>
    <w:rsid w:val="00A735DF"/>
    <w:rsid w:val="00A737A7"/>
    <w:rsid w:val="00A7444C"/>
    <w:rsid w:val="00A7477D"/>
    <w:rsid w:val="00A7485D"/>
    <w:rsid w:val="00A74877"/>
    <w:rsid w:val="00A758A7"/>
    <w:rsid w:val="00A75968"/>
    <w:rsid w:val="00A76B87"/>
    <w:rsid w:val="00A76CD0"/>
    <w:rsid w:val="00A770AA"/>
    <w:rsid w:val="00A775E7"/>
    <w:rsid w:val="00A801EC"/>
    <w:rsid w:val="00A8021C"/>
    <w:rsid w:val="00A80C23"/>
    <w:rsid w:val="00A830A2"/>
    <w:rsid w:val="00A83330"/>
    <w:rsid w:val="00A83A37"/>
    <w:rsid w:val="00A83A6D"/>
    <w:rsid w:val="00A8478D"/>
    <w:rsid w:val="00A8564C"/>
    <w:rsid w:val="00A86174"/>
    <w:rsid w:val="00A91268"/>
    <w:rsid w:val="00A9264C"/>
    <w:rsid w:val="00A92BC4"/>
    <w:rsid w:val="00A92EC9"/>
    <w:rsid w:val="00A935C9"/>
    <w:rsid w:val="00A94040"/>
    <w:rsid w:val="00A95684"/>
    <w:rsid w:val="00A96476"/>
    <w:rsid w:val="00A97A37"/>
    <w:rsid w:val="00A97B6B"/>
    <w:rsid w:val="00A97CB4"/>
    <w:rsid w:val="00AA0389"/>
    <w:rsid w:val="00AA0685"/>
    <w:rsid w:val="00AA0F4F"/>
    <w:rsid w:val="00AA1054"/>
    <w:rsid w:val="00AA1DD1"/>
    <w:rsid w:val="00AA1FFE"/>
    <w:rsid w:val="00AA209E"/>
    <w:rsid w:val="00AA285A"/>
    <w:rsid w:val="00AA2895"/>
    <w:rsid w:val="00AA31F0"/>
    <w:rsid w:val="00AA3CC0"/>
    <w:rsid w:val="00AA46AA"/>
    <w:rsid w:val="00AA5019"/>
    <w:rsid w:val="00AA529A"/>
    <w:rsid w:val="00AA5F2C"/>
    <w:rsid w:val="00AA63B1"/>
    <w:rsid w:val="00AA6A2A"/>
    <w:rsid w:val="00AA6D00"/>
    <w:rsid w:val="00AA72B7"/>
    <w:rsid w:val="00AB0AD6"/>
    <w:rsid w:val="00AB1335"/>
    <w:rsid w:val="00AB198B"/>
    <w:rsid w:val="00AB340A"/>
    <w:rsid w:val="00AB3E70"/>
    <w:rsid w:val="00AB4DFE"/>
    <w:rsid w:val="00AB5571"/>
    <w:rsid w:val="00AB5B5A"/>
    <w:rsid w:val="00AC2355"/>
    <w:rsid w:val="00AC3E03"/>
    <w:rsid w:val="00AC40FB"/>
    <w:rsid w:val="00AC62CF"/>
    <w:rsid w:val="00AC711A"/>
    <w:rsid w:val="00AC7EBB"/>
    <w:rsid w:val="00AD0DB8"/>
    <w:rsid w:val="00AD1702"/>
    <w:rsid w:val="00AD19B0"/>
    <w:rsid w:val="00AD204A"/>
    <w:rsid w:val="00AD32F5"/>
    <w:rsid w:val="00AD3629"/>
    <w:rsid w:val="00AD47B5"/>
    <w:rsid w:val="00AD48C9"/>
    <w:rsid w:val="00AD4DF1"/>
    <w:rsid w:val="00AD4F8D"/>
    <w:rsid w:val="00AD5579"/>
    <w:rsid w:val="00AD70AA"/>
    <w:rsid w:val="00AE00F9"/>
    <w:rsid w:val="00AE106C"/>
    <w:rsid w:val="00AE2BC7"/>
    <w:rsid w:val="00AE2F92"/>
    <w:rsid w:val="00AE39F8"/>
    <w:rsid w:val="00AE3AF1"/>
    <w:rsid w:val="00AE5011"/>
    <w:rsid w:val="00AE5920"/>
    <w:rsid w:val="00AE5B44"/>
    <w:rsid w:val="00AE600E"/>
    <w:rsid w:val="00AE7342"/>
    <w:rsid w:val="00AE79A7"/>
    <w:rsid w:val="00AF08BA"/>
    <w:rsid w:val="00AF1A4D"/>
    <w:rsid w:val="00AF1E9F"/>
    <w:rsid w:val="00AF270C"/>
    <w:rsid w:val="00AF28D9"/>
    <w:rsid w:val="00AF35BF"/>
    <w:rsid w:val="00AF45B7"/>
    <w:rsid w:val="00AF512D"/>
    <w:rsid w:val="00AF5A13"/>
    <w:rsid w:val="00AF5CBC"/>
    <w:rsid w:val="00AF6C53"/>
    <w:rsid w:val="00AF6E4D"/>
    <w:rsid w:val="00AF6FA6"/>
    <w:rsid w:val="00AF732F"/>
    <w:rsid w:val="00B009C3"/>
    <w:rsid w:val="00B00E39"/>
    <w:rsid w:val="00B01941"/>
    <w:rsid w:val="00B01EC8"/>
    <w:rsid w:val="00B02099"/>
    <w:rsid w:val="00B027CC"/>
    <w:rsid w:val="00B034FB"/>
    <w:rsid w:val="00B03797"/>
    <w:rsid w:val="00B03B37"/>
    <w:rsid w:val="00B03E9B"/>
    <w:rsid w:val="00B04E07"/>
    <w:rsid w:val="00B05107"/>
    <w:rsid w:val="00B0624C"/>
    <w:rsid w:val="00B06D63"/>
    <w:rsid w:val="00B07360"/>
    <w:rsid w:val="00B07A19"/>
    <w:rsid w:val="00B1014B"/>
    <w:rsid w:val="00B1072C"/>
    <w:rsid w:val="00B11C32"/>
    <w:rsid w:val="00B12227"/>
    <w:rsid w:val="00B1251A"/>
    <w:rsid w:val="00B146C3"/>
    <w:rsid w:val="00B1499C"/>
    <w:rsid w:val="00B14A1C"/>
    <w:rsid w:val="00B15401"/>
    <w:rsid w:val="00B16E30"/>
    <w:rsid w:val="00B2023B"/>
    <w:rsid w:val="00B208CC"/>
    <w:rsid w:val="00B24C63"/>
    <w:rsid w:val="00B26591"/>
    <w:rsid w:val="00B27F0E"/>
    <w:rsid w:val="00B27FA7"/>
    <w:rsid w:val="00B30366"/>
    <w:rsid w:val="00B30AD4"/>
    <w:rsid w:val="00B30E36"/>
    <w:rsid w:val="00B311AD"/>
    <w:rsid w:val="00B31DD5"/>
    <w:rsid w:val="00B31DEC"/>
    <w:rsid w:val="00B322F4"/>
    <w:rsid w:val="00B32397"/>
    <w:rsid w:val="00B3265C"/>
    <w:rsid w:val="00B327F0"/>
    <w:rsid w:val="00B32D80"/>
    <w:rsid w:val="00B33D6D"/>
    <w:rsid w:val="00B351D6"/>
    <w:rsid w:val="00B35699"/>
    <w:rsid w:val="00B356F5"/>
    <w:rsid w:val="00B35D6B"/>
    <w:rsid w:val="00B3613F"/>
    <w:rsid w:val="00B36492"/>
    <w:rsid w:val="00B3664F"/>
    <w:rsid w:val="00B407A5"/>
    <w:rsid w:val="00B44C52"/>
    <w:rsid w:val="00B44C76"/>
    <w:rsid w:val="00B4618E"/>
    <w:rsid w:val="00B471C9"/>
    <w:rsid w:val="00B476E2"/>
    <w:rsid w:val="00B513EF"/>
    <w:rsid w:val="00B51DA2"/>
    <w:rsid w:val="00B524D6"/>
    <w:rsid w:val="00B52E0F"/>
    <w:rsid w:val="00B532D0"/>
    <w:rsid w:val="00B53495"/>
    <w:rsid w:val="00B56205"/>
    <w:rsid w:val="00B5620D"/>
    <w:rsid w:val="00B56461"/>
    <w:rsid w:val="00B56B38"/>
    <w:rsid w:val="00B577A8"/>
    <w:rsid w:val="00B60950"/>
    <w:rsid w:val="00B629AB"/>
    <w:rsid w:val="00B632CD"/>
    <w:rsid w:val="00B63734"/>
    <w:rsid w:val="00B63BAE"/>
    <w:rsid w:val="00B63F63"/>
    <w:rsid w:val="00B64343"/>
    <w:rsid w:val="00B644CA"/>
    <w:rsid w:val="00B64825"/>
    <w:rsid w:val="00B657B0"/>
    <w:rsid w:val="00B667F2"/>
    <w:rsid w:val="00B70044"/>
    <w:rsid w:val="00B70401"/>
    <w:rsid w:val="00B71944"/>
    <w:rsid w:val="00B720F6"/>
    <w:rsid w:val="00B72530"/>
    <w:rsid w:val="00B725D3"/>
    <w:rsid w:val="00B74C18"/>
    <w:rsid w:val="00B75268"/>
    <w:rsid w:val="00B759C5"/>
    <w:rsid w:val="00B764A4"/>
    <w:rsid w:val="00B76557"/>
    <w:rsid w:val="00B77207"/>
    <w:rsid w:val="00B77F1D"/>
    <w:rsid w:val="00B80449"/>
    <w:rsid w:val="00B80976"/>
    <w:rsid w:val="00B81835"/>
    <w:rsid w:val="00B8227D"/>
    <w:rsid w:val="00B82BAD"/>
    <w:rsid w:val="00B82D19"/>
    <w:rsid w:val="00B83E81"/>
    <w:rsid w:val="00B8449F"/>
    <w:rsid w:val="00B84757"/>
    <w:rsid w:val="00B868C9"/>
    <w:rsid w:val="00B86D31"/>
    <w:rsid w:val="00B901BE"/>
    <w:rsid w:val="00B922F1"/>
    <w:rsid w:val="00B92447"/>
    <w:rsid w:val="00B927B2"/>
    <w:rsid w:val="00B9371B"/>
    <w:rsid w:val="00B9438A"/>
    <w:rsid w:val="00B94508"/>
    <w:rsid w:val="00B94938"/>
    <w:rsid w:val="00B94940"/>
    <w:rsid w:val="00B94A87"/>
    <w:rsid w:val="00B94BD1"/>
    <w:rsid w:val="00B94DB9"/>
    <w:rsid w:val="00B95313"/>
    <w:rsid w:val="00B957D7"/>
    <w:rsid w:val="00B960AC"/>
    <w:rsid w:val="00B962E2"/>
    <w:rsid w:val="00B97C5D"/>
    <w:rsid w:val="00BA069F"/>
    <w:rsid w:val="00BA0DE8"/>
    <w:rsid w:val="00BA186F"/>
    <w:rsid w:val="00BA18ED"/>
    <w:rsid w:val="00BA2AEF"/>
    <w:rsid w:val="00BA3E24"/>
    <w:rsid w:val="00BA4250"/>
    <w:rsid w:val="00BA439E"/>
    <w:rsid w:val="00BA4B0B"/>
    <w:rsid w:val="00BA50E3"/>
    <w:rsid w:val="00BA5158"/>
    <w:rsid w:val="00BA5438"/>
    <w:rsid w:val="00BA5B84"/>
    <w:rsid w:val="00BA6D8E"/>
    <w:rsid w:val="00BB03C9"/>
    <w:rsid w:val="00BB0C87"/>
    <w:rsid w:val="00BB0EC4"/>
    <w:rsid w:val="00BB1864"/>
    <w:rsid w:val="00BB572B"/>
    <w:rsid w:val="00BC074C"/>
    <w:rsid w:val="00BC0C99"/>
    <w:rsid w:val="00BC0F1C"/>
    <w:rsid w:val="00BC333A"/>
    <w:rsid w:val="00BC3484"/>
    <w:rsid w:val="00BC4946"/>
    <w:rsid w:val="00BC60C6"/>
    <w:rsid w:val="00BC6372"/>
    <w:rsid w:val="00BC73B4"/>
    <w:rsid w:val="00BC786A"/>
    <w:rsid w:val="00BC7AD3"/>
    <w:rsid w:val="00BC7DEE"/>
    <w:rsid w:val="00BD10C4"/>
    <w:rsid w:val="00BD1861"/>
    <w:rsid w:val="00BD20A4"/>
    <w:rsid w:val="00BD2F43"/>
    <w:rsid w:val="00BE003D"/>
    <w:rsid w:val="00BE0EFE"/>
    <w:rsid w:val="00BE133C"/>
    <w:rsid w:val="00BE6EC8"/>
    <w:rsid w:val="00BE7737"/>
    <w:rsid w:val="00BE7B15"/>
    <w:rsid w:val="00BF0C9D"/>
    <w:rsid w:val="00BF17D4"/>
    <w:rsid w:val="00BF1BD5"/>
    <w:rsid w:val="00BF2032"/>
    <w:rsid w:val="00BF2186"/>
    <w:rsid w:val="00BF270F"/>
    <w:rsid w:val="00BF31D3"/>
    <w:rsid w:val="00BF3A75"/>
    <w:rsid w:val="00BF3DC6"/>
    <w:rsid w:val="00BF4FAD"/>
    <w:rsid w:val="00BF563D"/>
    <w:rsid w:val="00BF5767"/>
    <w:rsid w:val="00BF5B1B"/>
    <w:rsid w:val="00BF5C6F"/>
    <w:rsid w:val="00BF6400"/>
    <w:rsid w:val="00BF6C89"/>
    <w:rsid w:val="00C02C3E"/>
    <w:rsid w:val="00C03802"/>
    <w:rsid w:val="00C04016"/>
    <w:rsid w:val="00C04D3D"/>
    <w:rsid w:val="00C0512B"/>
    <w:rsid w:val="00C05146"/>
    <w:rsid w:val="00C05544"/>
    <w:rsid w:val="00C06033"/>
    <w:rsid w:val="00C077CD"/>
    <w:rsid w:val="00C078EC"/>
    <w:rsid w:val="00C10E59"/>
    <w:rsid w:val="00C1186D"/>
    <w:rsid w:val="00C11AE2"/>
    <w:rsid w:val="00C12C83"/>
    <w:rsid w:val="00C12E79"/>
    <w:rsid w:val="00C13D0D"/>
    <w:rsid w:val="00C13FA7"/>
    <w:rsid w:val="00C14783"/>
    <w:rsid w:val="00C149BF"/>
    <w:rsid w:val="00C14BAF"/>
    <w:rsid w:val="00C16553"/>
    <w:rsid w:val="00C179D5"/>
    <w:rsid w:val="00C17BB9"/>
    <w:rsid w:val="00C2042C"/>
    <w:rsid w:val="00C20E07"/>
    <w:rsid w:val="00C214B8"/>
    <w:rsid w:val="00C217D3"/>
    <w:rsid w:val="00C2246E"/>
    <w:rsid w:val="00C23241"/>
    <w:rsid w:val="00C23721"/>
    <w:rsid w:val="00C237CE"/>
    <w:rsid w:val="00C23A76"/>
    <w:rsid w:val="00C24C5A"/>
    <w:rsid w:val="00C27DB2"/>
    <w:rsid w:val="00C27F4E"/>
    <w:rsid w:val="00C307EB"/>
    <w:rsid w:val="00C315A5"/>
    <w:rsid w:val="00C31CF1"/>
    <w:rsid w:val="00C31D76"/>
    <w:rsid w:val="00C31F4B"/>
    <w:rsid w:val="00C324E6"/>
    <w:rsid w:val="00C32FDB"/>
    <w:rsid w:val="00C3405A"/>
    <w:rsid w:val="00C355B6"/>
    <w:rsid w:val="00C35824"/>
    <w:rsid w:val="00C35969"/>
    <w:rsid w:val="00C36BAD"/>
    <w:rsid w:val="00C36E7C"/>
    <w:rsid w:val="00C420B9"/>
    <w:rsid w:val="00C43067"/>
    <w:rsid w:val="00C43E6D"/>
    <w:rsid w:val="00C44066"/>
    <w:rsid w:val="00C44629"/>
    <w:rsid w:val="00C44E0D"/>
    <w:rsid w:val="00C44F9B"/>
    <w:rsid w:val="00C45AE8"/>
    <w:rsid w:val="00C45C9A"/>
    <w:rsid w:val="00C500C0"/>
    <w:rsid w:val="00C50324"/>
    <w:rsid w:val="00C51050"/>
    <w:rsid w:val="00C51B39"/>
    <w:rsid w:val="00C53058"/>
    <w:rsid w:val="00C5306D"/>
    <w:rsid w:val="00C53AA6"/>
    <w:rsid w:val="00C54498"/>
    <w:rsid w:val="00C5584C"/>
    <w:rsid w:val="00C5665B"/>
    <w:rsid w:val="00C57AB0"/>
    <w:rsid w:val="00C601E8"/>
    <w:rsid w:val="00C60348"/>
    <w:rsid w:val="00C637D6"/>
    <w:rsid w:val="00C64305"/>
    <w:rsid w:val="00C64F74"/>
    <w:rsid w:val="00C65761"/>
    <w:rsid w:val="00C65AA1"/>
    <w:rsid w:val="00C65F12"/>
    <w:rsid w:val="00C669C3"/>
    <w:rsid w:val="00C66F83"/>
    <w:rsid w:val="00C67884"/>
    <w:rsid w:val="00C702AF"/>
    <w:rsid w:val="00C70B79"/>
    <w:rsid w:val="00C711EF"/>
    <w:rsid w:val="00C71847"/>
    <w:rsid w:val="00C72285"/>
    <w:rsid w:val="00C743CF"/>
    <w:rsid w:val="00C746B2"/>
    <w:rsid w:val="00C74EC8"/>
    <w:rsid w:val="00C75BFA"/>
    <w:rsid w:val="00C773CF"/>
    <w:rsid w:val="00C803C4"/>
    <w:rsid w:val="00C82CAF"/>
    <w:rsid w:val="00C83F16"/>
    <w:rsid w:val="00C847DE"/>
    <w:rsid w:val="00C85071"/>
    <w:rsid w:val="00C8524D"/>
    <w:rsid w:val="00C85898"/>
    <w:rsid w:val="00C86343"/>
    <w:rsid w:val="00C86462"/>
    <w:rsid w:val="00C870C0"/>
    <w:rsid w:val="00C871DC"/>
    <w:rsid w:val="00C9217D"/>
    <w:rsid w:val="00C928EA"/>
    <w:rsid w:val="00C9304A"/>
    <w:rsid w:val="00C94C64"/>
    <w:rsid w:val="00C967D1"/>
    <w:rsid w:val="00C97184"/>
    <w:rsid w:val="00C97BD4"/>
    <w:rsid w:val="00C97D3E"/>
    <w:rsid w:val="00CA049B"/>
    <w:rsid w:val="00CA0B4A"/>
    <w:rsid w:val="00CA18A2"/>
    <w:rsid w:val="00CA1B05"/>
    <w:rsid w:val="00CA2131"/>
    <w:rsid w:val="00CA21B7"/>
    <w:rsid w:val="00CA5450"/>
    <w:rsid w:val="00CA6C66"/>
    <w:rsid w:val="00CA79FF"/>
    <w:rsid w:val="00CB0587"/>
    <w:rsid w:val="00CB0BB7"/>
    <w:rsid w:val="00CB10BD"/>
    <w:rsid w:val="00CB21B2"/>
    <w:rsid w:val="00CB36C9"/>
    <w:rsid w:val="00CB38DF"/>
    <w:rsid w:val="00CB4227"/>
    <w:rsid w:val="00CB4354"/>
    <w:rsid w:val="00CB43A8"/>
    <w:rsid w:val="00CB4D7E"/>
    <w:rsid w:val="00CB5247"/>
    <w:rsid w:val="00CB5A5B"/>
    <w:rsid w:val="00CB657D"/>
    <w:rsid w:val="00CB6C99"/>
    <w:rsid w:val="00CB6FED"/>
    <w:rsid w:val="00CB7058"/>
    <w:rsid w:val="00CB72EC"/>
    <w:rsid w:val="00CC0400"/>
    <w:rsid w:val="00CC1269"/>
    <w:rsid w:val="00CC1795"/>
    <w:rsid w:val="00CC21D9"/>
    <w:rsid w:val="00CC251A"/>
    <w:rsid w:val="00CC30AD"/>
    <w:rsid w:val="00CC3269"/>
    <w:rsid w:val="00CC355A"/>
    <w:rsid w:val="00CC3632"/>
    <w:rsid w:val="00CC37A4"/>
    <w:rsid w:val="00CC3FE8"/>
    <w:rsid w:val="00CC450D"/>
    <w:rsid w:val="00CC485B"/>
    <w:rsid w:val="00CC4994"/>
    <w:rsid w:val="00CC60AB"/>
    <w:rsid w:val="00CC7EAA"/>
    <w:rsid w:val="00CD0174"/>
    <w:rsid w:val="00CD0D24"/>
    <w:rsid w:val="00CD2786"/>
    <w:rsid w:val="00CD2808"/>
    <w:rsid w:val="00CD2D3A"/>
    <w:rsid w:val="00CD30A3"/>
    <w:rsid w:val="00CD470C"/>
    <w:rsid w:val="00CD48EC"/>
    <w:rsid w:val="00CD52A6"/>
    <w:rsid w:val="00CD52DD"/>
    <w:rsid w:val="00CD58B4"/>
    <w:rsid w:val="00CD5A19"/>
    <w:rsid w:val="00CD5BD7"/>
    <w:rsid w:val="00CD5EA4"/>
    <w:rsid w:val="00CD7DEE"/>
    <w:rsid w:val="00CE1F02"/>
    <w:rsid w:val="00CE2DE9"/>
    <w:rsid w:val="00CE37EF"/>
    <w:rsid w:val="00CE3AC4"/>
    <w:rsid w:val="00CE4974"/>
    <w:rsid w:val="00CE4AC0"/>
    <w:rsid w:val="00CE50FE"/>
    <w:rsid w:val="00CE55ED"/>
    <w:rsid w:val="00CE58F3"/>
    <w:rsid w:val="00CE65BB"/>
    <w:rsid w:val="00CE75C7"/>
    <w:rsid w:val="00CF16DA"/>
    <w:rsid w:val="00CF3015"/>
    <w:rsid w:val="00CF567B"/>
    <w:rsid w:val="00CF598A"/>
    <w:rsid w:val="00CF652C"/>
    <w:rsid w:val="00CF68A7"/>
    <w:rsid w:val="00D0089E"/>
    <w:rsid w:val="00D02B98"/>
    <w:rsid w:val="00D0316F"/>
    <w:rsid w:val="00D03364"/>
    <w:rsid w:val="00D03CB3"/>
    <w:rsid w:val="00D06371"/>
    <w:rsid w:val="00D0642E"/>
    <w:rsid w:val="00D0795A"/>
    <w:rsid w:val="00D07F21"/>
    <w:rsid w:val="00D100EB"/>
    <w:rsid w:val="00D10D3B"/>
    <w:rsid w:val="00D11784"/>
    <w:rsid w:val="00D123B0"/>
    <w:rsid w:val="00D132A9"/>
    <w:rsid w:val="00D13944"/>
    <w:rsid w:val="00D14454"/>
    <w:rsid w:val="00D145FB"/>
    <w:rsid w:val="00D1530F"/>
    <w:rsid w:val="00D154B9"/>
    <w:rsid w:val="00D156E2"/>
    <w:rsid w:val="00D17774"/>
    <w:rsid w:val="00D205F7"/>
    <w:rsid w:val="00D21523"/>
    <w:rsid w:val="00D218AC"/>
    <w:rsid w:val="00D21B93"/>
    <w:rsid w:val="00D2227C"/>
    <w:rsid w:val="00D239C7"/>
    <w:rsid w:val="00D23BBD"/>
    <w:rsid w:val="00D255FC"/>
    <w:rsid w:val="00D25812"/>
    <w:rsid w:val="00D2603F"/>
    <w:rsid w:val="00D2754A"/>
    <w:rsid w:val="00D312EB"/>
    <w:rsid w:val="00D31B0E"/>
    <w:rsid w:val="00D31E19"/>
    <w:rsid w:val="00D31F98"/>
    <w:rsid w:val="00D327EB"/>
    <w:rsid w:val="00D32E7A"/>
    <w:rsid w:val="00D33E88"/>
    <w:rsid w:val="00D34388"/>
    <w:rsid w:val="00D34BCA"/>
    <w:rsid w:val="00D354AA"/>
    <w:rsid w:val="00D35B17"/>
    <w:rsid w:val="00D36A1D"/>
    <w:rsid w:val="00D36D0A"/>
    <w:rsid w:val="00D36F88"/>
    <w:rsid w:val="00D378A9"/>
    <w:rsid w:val="00D37D6B"/>
    <w:rsid w:val="00D40458"/>
    <w:rsid w:val="00D405B4"/>
    <w:rsid w:val="00D418B2"/>
    <w:rsid w:val="00D41B55"/>
    <w:rsid w:val="00D4383B"/>
    <w:rsid w:val="00D43C67"/>
    <w:rsid w:val="00D43D21"/>
    <w:rsid w:val="00D451E4"/>
    <w:rsid w:val="00D45471"/>
    <w:rsid w:val="00D46726"/>
    <w:rsid w:val="00D46A68"/>
    <w:rsid w:val="00D478F6"/>
    <w:rsid w:val="00D47C39"/>
    <w:rsid w:val="00D47C5A"/>
    <w:rsid w:val="00D5047B"/>
    <w:rsid w:val="00D50B96"/>
    <w:rsid w:val="00D51049"/>
    <w:rsid w:val="00D51683"/>
    <w:rsid w:val="00D517AB"/>
    <w:rsid w:val="00D517AE"/>
    <w:rsid w:val="00D51AF8"/>
    <w:rsid w:val="00D537BC"/>
    <w:rsid w:val="00D53939"/>
    <w:rsid w:val="00D540BD"/>
    <w:rsid w:val="00D55F6F"/>
    <w:rsid w:val="00D56390"/>
    <w:rsid w:val="00D56910"/>
    <w:rsid w:val="00D57491"/>
    <w:rsid w:val="00D57C0E"/>
    <w:rsid w:val="00D57FF4"/>
    <w:rsid w:val="00D6014C"/>
    <w:rsid w:val="00D613EE"/>
    <w:rsid w:val="00D61550"/>
    <w:rsid w:val="00D61D12"/>
    <w:rsid w:val="00D626E0"/>
    <w:rsid w:val="00D62A94"/>
    <w:rsid w:val="00D62F3F"/>
    <w:rsid w:val="00D63700"/>
    <w:rsid w:val="00D6447E"/>
    <w:rsid w:val="00D64C78"/>
    <w:rsid w:val="00D65204"/>
    <w:rsid w:val="00D653D5"/>
    <w:rsid w:val="00D66B7A"/>
    <w:rsid w:val="00D673E3"/>
    <w:rsid w:val="00D67810"/>
    <w:rsid w:val="00D703D3"/>
    <w:rsid w:val="00D710C5"/>
    <w:rsid w:val="00D7175C"/>
    <w:rsid w:val="00D717DC"/>
    <w:rsid w:val="00D71C90"/>
    <w:rsid w:val="00D71E29"/>
    <w:rsid w:val="00D72051"/>
    <w:rsid w:val="00D7278A"/>
    <w:rsid w:val="00D732C4"/>
    <w:rsid w:val="00D73BE3"/>
    <w:rsid w:val="00D73D0F"/>
    <w:rsid w:val="00D73DE0"/>
    <w:rsid w:val="00D74391"/>
    <w:rsid w:val="00D74933"/>
    <w:rsid w:val="00D74FA6"/>
    <w:rsid w:val="00D75DE5"/>
    <w:rsid w:val="00D76408"/>
    <w:rsid w:val="00D77375"/>
    <w:rsid w:val="00D8005F"/>
    <w:rsid w:val="00D807E6"/>
    <w:rsid w:val="00D80A71"/>
    <w:rsid w:val="00D825FC"/>
    <w:rsid w:val="00D82DAD"/>
    <w:rsid w:val="00D82DBD"/>
    <w:rsid w:val="00D82F79"/>
    <w:rsid w:val="00D83259"/>
    <w:rsid w:val="00D83D86"/>
    <w:rsid w:val="00D8726E"/>
    <w:rsid w:val="00D87B87"/>
    <w:rsid w:val="00D90D42"/>
    <w:rsid w:val="00D91583"/>
    <w:rsid w:val="00D91D78"/>
    <w:rsid w:val="00D92965"/>
    <w:rsid w:val="00D92A62"/>
    <w:rsid w:val="00D92AD9"/>
    <w:rsid w:val="00D9343B"/>
    <w:rsid w:val="00D9344F"/>
    <w:rsid w:val="00D93849"/>
    <w:rsid w:val="00D93BA8"/>
    <w:rsid w:val="00D94344"/>
    <w:rsid w:val="00D95220"/>
    <w:rsid w:val="00D957A0"/>
    <w:rsid w:val="00D963C4"/>
    <w:rsid w:val="00D96A54"/>
    <w:rsid w:val="00D96F93"/>
    <w:rsid w:val="00DA0894"/>
    <w:rsid w:val="00DA1365"/>
    <w:rsid w:val="00DA1711"/>
    <w:rsid w:val="00DA292D"/>
    <w:rsid w:val="00DA2D97"/>
    <w:rsid w:val="00DA385B"/>
    <w:rsid w:val="00DA53FF"/>
    <w:rsid w:val="00DA5641"/>
    <w:rsid w:val="00DA5846"/>
    <w:rsid w:val="00DA5F04"/>
    <w:rsid w:val="00DA6724"/>
    <w:rsid w:val="00DB0F5E"/>
    <w:rsid w:val="00DB2E5B"/>
    <w:rsid w:val="00DB3229"/>
    <w:rsid w:val="00DB35FF"/>
    <w:rsid w:val="00DB4272"/>
    <w:rsid w:val="00DB5884"/>
    <w:rsid w:val="00DB5AEA"/>
    <w:rsid w:val="00DB5F3C"/>
    <w:rsid w:val="00DB6631"/>
    <w:rsid w:val="00DC05A6"/>
    <w:rsid w:val="00DC097B"/>
    <w:rsid w:val="00DC19B3"/>
    <w:rsid w:val="00DC22CC"/>
    <w:rsid w:val="00DC289E"/>
    <w:rsid w:val="00DC442E"/>
    <w:rsid w:val="00DC50A7"/>
    <w:rsid w:val="00DC5338"/>
    <w:rsid w:val="00DC588C"/>
    <w:rsid w:val="00DC6C78"/>
    <w:rsid w:val="00DC7C52"/>
    <w:rsid w:val="00DC7DB8"/>
    <w:rsid w:val="00DD0ABE"/>
    <w:rsid w:val="00DD25B7"/>
    <w:rsid w:val="00DD2B99"/>
    <w:rsid w:val="00DD3239"/>
    <w:rsid w:val="00DD5666"/>
    <w:rsid w:val="00DD607A"/>
    <w:rsid w:val="00DD661D"/>
    <w:rsid w:val="00DD6673"/>
    <w:rsid w:val="00DD6891"/>
    <w:rsid w:val="00DD751C"/>
    <w:rsid w:val="00DD7D15"/>
    <w:rsid w:val="00DE025F"/>
    <w:rsid w:val="00DE08E6"/>
    <w:rsid w:val="00DE0A7E"/>
    <w:rsid w:val="00DE122C"/>
    <w:rsid w:val="00DE1817"/>
    <w:rsid w:val="00DE18B1"/>
    <w:rsid w:val="00DE3B94"/>
    <w:rsid w:val="00DE5135"/>
    <w:rsid w:val="00DE51D2"/>
    <w:rsid w:val="00DE5884"/>
    <w:rsid w:val="00DE5A61"/>
    <w:rsid w:val="00DE602C"/>
    <w:rsid w:val="00DE6264"/>
    <w:rsid w:val="00DE782D"/>
    <w:rsid w:val="00DE7CDF"/>
    <w:rsid w:val="00DF004D"/>
    <w:rsid w:val="00DF1746"/>
    <w:rsid w:val="00DF3841"/>
    <w:rsid w:val="00DF38F2"/>
    <w:rsid w:val="00DF53E4"/>
    <w:rsid w:val="00DF5CFC"/>
    <w:rsid w:val="00DF6C93"/>
    <w:rsid w:val="00DF7224"/>
    <w:rsid w:val="00DF739B"/>
    <w:rsid w:val="00DF7630"/>
    <w:rsid w:val="00DF7F49"/>
    <w:rsid w:val="00E0067A"/>
    <w:rsid w:val="00E011C1"/>
    <w:rsid w:val="00E012C0"/>
    <w:rsid w:val="00E01384"/>
    <w:rsid w:val="00E04002"/>
    <w:rsid w:val="00E04A1B"/>
    <w:rsid w:val="00E04C5B"/>
    <w:rsid w:val="00E05970"/>
    <w:rsid w:val="00E063D8"/>
    <w:rsid w:val="00E113EC"/>
    <w:rsid w:val="00E123FE"/>
    <w:rsid w:val="00E138AC"/>
    <w:rsid w:val="00E13E4C"/>
    <w:rsid w:val="00E14AAE"/>
    <w:rsid w:val="00E1521B"/>
    <w:rsid w:val="00E158B4"/>
    <w:rsid w:val="00E164D6"/>
    <w:rsid w:val="00E17FBE"/>
    <w:rsid w:val="00E205EF"/>
    <w:rsid w:val="00E20DDC"/>
    <w:rsid w:val="00E21EFA"/>
    <w:rsid w:val="00E222E6"/>
    <w:rsid w:val="00E23023"/>
    <w:rsid w:val="00E253AA"/>
    <w:rsid w:val="00E25C84"/>
    <w:rsid w:val="00E25F22"/>
    <w:rsid w:val="00E261C5"/>
    <w:rsid w:val="00E2639F"/>
    <w:rsid w:val="00E26B82"/>
    <w:rsid w:val="00E27644"/>
    <w:rsid w:val="00E30001"/>
    <w:rsid w:val="00E300D8"/>
    <w:rsid w:val="00E305D7"/>
    <w:rsid w:val="00E33DF3"/>
    <w:rsid w:val="00E3426F"/>
    <w:rsid w:val="00E3466C"/>
    <w:rsid w:val="00E34D3B"/>
    <w:rsid w:val="00E35B5B"/>
    <w:rsid w:val="00E35BA4"/>
    <w:rsid w:val="00E37262"/>
    <w:rsid w:val="00E375BF"/>
    <w:rsid w:val="00E37952"/>
    <w:rsid w:val="00E40EBE"/>
    <w:rsid w:val="00E41374"/>
    <w:rsid w:val="00E416F3"/>
    <w:rsid w:val="00E41755"/>
    <w:rsid w:val="00E41879"/>
    <w:rsid w:val="00E42078"/>
    <w:rsid w:val="00E4330E"/>
    <w:rsid w:val="00E44D4A"/>
    <w:rsid w:val="00E44E95"/>
    <w:rsid w:val="00E452B7"/>
    <w:rsid w:val="00E453D2"/>
    <w:rsid w:val="00E45BA9"/>
    <w:rsid w:val="00E45D97"/>
    <w:rsid w:val="00E45E97"/>
    <w:rsid w:val="00E46B3F"/>
    <w:rsid w:val="00E4702B"/>
    <w:rsid w:val="00E47076"/>
    <w:rsid w:val="00E47479"/>
    <w:rsid w:val="00E479E0"/>
    <w:rsid w:val="00E47CB4"/>
    <w:rsid w:val="00E50807"/>
    <w:rsid w:val="00E5443D"/>
    <w:rsid w:val="00E54473"/>
    <w:rsid w:val="00E55046"/>
    <w:rsid w:val="00E550D2"/>
    <w:rsid w:val="00E5528E"/>
    <w:rsid w:val="00E5615A"/>
    <w:rsid w:val="00E562F7"/>
    <w:rsid w:val="00E5690C"/>
    <w:rsid w:val="00E56EEE"/>
    <w:rsid w:val="00E57845"/>
    <w:rsid w:val="00E610EB"/>
    <w:rsid w:val="00E6144E"/>
    <w:rsid w:val="00E6205A"/>
    <w:rsid w:val="00E626C9"/>
    <w:rsid w:val="00E63940"/>
    <w:rsid w:val="00E63C9D"/>
    <w:rsid w:val="00E640C4"/>
    <w:rsid w:val="00E64F4E"/>
    <w:rsid w:val="00E65882"/>
    <w:rsid w:val="00E674EE"/>
    <w:rsid w:val="00E674FA"/>
    <w:rsid w:val="00E70C13"/>
    <w:rsid w:val="00E71196"/>
    <w:rsid w:val="00E7156C"/>
    <w:rsid w:val="00E7204F"/>
    <w:rsid w:val="00E726D5"/>
    <w:rsid w:val="00E72BEA"/>
    <w:rsid w:val="00E72F0E"/>
    <w:rsid w:val="00E733E3"/>
    <w:rsid w:val="00E76A4B"/>
    <w:rsid w:val="00E77856"/>
    <w:rsid w:val="00E77C99"/>
    <w:rsid w:val="00E800BF"/>
    <w:rsid w:val="00E80254"/>
    <w:rsid w:val="00E804CD"/>
    <w:rsid w:val="00E80642"/>
    <w:rsid w:val="00E80B8A"/>
    <w:rsid w:val="00E82D07"/>
    <w:rsid w:val="00E8552D"/>
    <w:rsid w:val="00E874DF"/>
    <w:rsid w:val="00E90034"/>
    <w:rsid w:val="00E90154"/>
    <w:rsid w:val="00E905D3"/>
    <w:rsid w:val="00E90736"/>
    <w:rsid w:val="00E91A5C"/>
    <w:rsid w:val="00E91F4C"/>
    <w:rsid w:val="00E92AF8"/>
    <w:rsid w:val="00E92F65"/>
    <w:rsid w:val="00E9307D"/>
    <w:rsid w:val="00E930D5"/>
    <w:rsid w:val="00E93E6A"/>
    <w:rsid w:val="00E9414F"/>
    <w:rsid w:val="00E941E6"/>
    <w:rsid w:val="00E952DF"/>
    <w:rsid w:val="00E95927"/>
    <w:rsid w:val="00E979DB"/>
    <w:rsid w:val="00EA01EE"/>
    <w:rsid w:val="00EA1F59"/>
    <w:rsid w:val="00EA27E9"/>
    <w:rsid w:val="00EA2A59"/>
    <w:rsid w:val="00EA2CED"/>
    <w:rsid w:val="00EA4360"/>
    <w:rsid w:val="00EA5691"/>
    <w:rsid w:val="00EA5A1C"/>
    <w:rsid w:val="00EA6486"/>
    <w:rsid w:val="00EA66DC"/>
    <w:rsid w:val="00EA6BD7"/>
    <w:rsid w:val="00EA723A"/>
    <w:rsid w:val="00EA773F"/>
    <w:rsid w:val="00EA7C0F"/>
    <w:rsid w:val="00EB04F4"/>
    <w:rsid w:val="00EB2744"/>
    <w:rsid w:val="00EB28D4"/>
    <w:rsid w:val="00EB28F2"/>
    <w:rsid w:val="00EB2B1B"/>
    <w:rsid w:val="00EB427F"/>
    <w:rsid w:val="00EB6A98"/>
    <w:rsid w:val="00EB6CEC"/>
    <w:rsid w:val="00EC007E"/>
    <w:rsid w:val="00EC2347"/>
    <w:rsid w:val="00EC2AAE"/>
    <w:rsid w:val="00EC3194"/>
    <w:rsid w:val="00EC3CFF"/>
    <w:rsid w:val="00EC6557"/>
    <w:rsid w:val="00EC7387"/>
    <w:rsid w:val="00EC74F8"/>
    <w:rsid w:val="00EC78D7"/>
    <w:rsid w:val="00ED0E24"/>
    <w:rsid w:val="00ED1218"/>
    <w:rsid w:val="00ED127E"/>
    <w:rsid w:val="00ED2841"/>
    <w:rsid w:val="00ED2C78"/>
    <w:rsid w:val="00ED3002"/>
    <w:rsid w:val="00ED321D"/>
    <w:rsid w:val="00ED34FC"/>
    <w:rsid w:val="00ED4614"/>
    <w:rsid w:val="00ED49D1"/>
    <w:rsid w:val="00ED4CA2"/>
    <w:rsid w:val="00ED4D2F"/>
    <w:rsid w:val="00ED7E31"/>
    <w:rsid w:val="00EE05EB"/>
    <w:rsid w:val="00EE0CAC"/>
    <w:rsid w:val="00EE1D51"/>
    <w:rsid w:val="00EE263E"/>
    <w:rsid w:val="00EE2E73"/>
    <w:rsid w:val="00EE43C2"/>
    <w:rsid w:val="00EE67E4"/>
    <w:rsid w:val="00EE72D7"/>
    <w:rsid w:val="00EF058D"/>
    <w:rsid w:val="00EF189F"/>
    <w:rsid w:val="00EF28C5"/>
    <w:rsid w:val="00EF3007"/>
    <w:rsid w:val="00EF5022"/>
    <w:rsid w:val="00EF60F1"/>
    <w:rsid w:val="00EF625A"/>
    <w:rsid w:val="00EF6847"/>
    <w:rsid w:val="00F00033"/>
    <w:rsid w:val="00F007ED"/>
    <w:rsid w:val="00F0143B"/>
    <w:rsid w:val="00F020DB"/>
    <w:rsid w:val="00F0214D"/>
    <w:rsid w:val="00F02281"/>
    <w:rsid w:val="00F0365A"/>
    <w:rsid w:val="00F03CA2"/>
    <w:rsid w:val="00F04B1E"/>
    <w:rsid w:val="00F04F88"/>
    <w:rsid w:val="00F07815"/>
    <w:rsid w:val="00F07D06"/>
    <w:rsid w:val="00F07EB1"/>
    <w:rsid w:val="00F10058"/>
    <w:rsid w:val="00F10A6A"/>
    <w:rsid w:val="00F10C3D"/>
    <w:rsid w:val="00F10EBB"/>
    <w:rsid w:val="00F1102A"/>
    <w:rsid w:val="00F111DB"/>
    <w:rsid w:val="00F11F7B"/>
    <w:rsid w:val="00F14A92"/>
    <w:rsid w:val="00F15B1C"/>
    <w:rsid w:val="00F15D56"/>
    <w:rsid w:val="00F15D64"/>
    <w:rsid w:val="00F1661F"/>
    <w:rsid w:val="00F16E8F"/>
    <w:rsid w:val="00F178D6"/>
    <w:rsid w:val="00F1F201"/>
    <w:rsid w:val="00F231EB"/>
    <w:rsid w:val="00F23521"/>
    <w:rsid w:val="00F235F3"/>
    <w:rsid w:val="00F24429"/>
    <w:rsid w:val="00F245F9"/>
    <w:rsid w:val="00F24905"/>
    <w:rsid w:val="00F25B77"/>
    <w:rsid w:val="00F25F3B"/>
    <w:rsid w:val="00F26072"/>
    <w:rsid w:val="00F26C58"/>
    <w:rsid w:val="00F27643"/>
    <w:rsid w:val="00F27C0C"/>
    <w:rsid w:val="00F30B3D"/>
    <w:rsid w:val="00F321B3"/>
    <w:rsid w:val="00F336BC"/>
    <w:rsid w:val="00F3372D"/>
    <w:rsid w:val="00F33CD8"/>
    <w:rsid w:val="00F3430F"/>
    <w:rsid w:val="00F34CE4"/>
    <w:rsid w:val="00F34E7B"/>
    <w:rsid w:val="00F3648A"/>
    <w:rsid w:val="00F3649F"/>
    <w:rsid w:val="00F364E2"/>
    <w:rsid w:val="00F36A08"/>
    <w:rsid w:val="00F36C13"/>
    <w:rsid w:val="00F36FFA"/>
    <w:rsid w:val="00F3777B"/>
    <w:rsid w:val="00F37845"/>
    <w:rsid w:val="00F40333"/>
    <w:rsid w:val="00F40D75"/>
    <w:rsid w:val="00F42FDA"/>
    <w:rsid w:val="00F4341B"/>
    <w:rsid w:val="00F44DE1"/>
    <w:rsid w:val="00F44E71"/>
    <w:rsid w:val="00F463B6"/>
    <w:rsid w:val="00F46BC6"/>
    <w:rsid w:val="00F46CF2"/>
    <w:rsid w:val="00F47B5E"/>
    <w:rsid w:val="00F505F7"/>
    <w:rsid w:val="00F50B84"/>
    <w:rsid w:val="00F50F87"/>
    <w:rsid w:val="00F51A38"/>
    <w:rsid w:val="00F51ADD"/>
    <w:rsid w:val="00F51E20"/>
    <w:rsid w:val="00F52E66"/>
    <w:rsid w:val="00F52FFB"/>
    <w:rsid w:val="00F53CAE"/>
    <w:rsid w:val="00F5510B"/>
    <w:rsid w:val="00F551E1"/>
    <w:rsid w:val="00F560E9"/>
    <w:rsid w:val="00F573CD"/>
    <w:rsid w:val="00F57CD9"/>
    <w:rsid w:val="00F60FAD"/>
    <w:rsid w:val="00F6134C"/>
    <w:rsid w:val="00F61A1E"/>
    <w:rsid w:val="00F61D03"/>
    <w:rsid w:val="00F61F29"/>
    <w:rsid w:val="00F620E1"/>
    <w:rsid w:val="00F63650"/>
    <w:rsid w:val="00F646BC"/>
    <w:rsid w:val="00F655AE"/>
    <w:rsid w:val="00F656AC"/>
    <w:rsid w:val="00F664E2"/>
    <w:rsid w:val="00F67B69"/>
    <w:rsid w:val="00F67C7C"/>
    <w:rsid w:val="00F70493"/>
    <w:rsid w:val="00F70E50"/>
    <w:rsid w:val="00F73BD9"/>
    <w:rsid w:val="00F73F35"/>
    <w:rsid w:val="00F7468E"/>
    <w:rsid w:val="00F74CCA"/>
    <w:rsid w:val="00F75D07"/>
    <w:rsid w:val="00F75FA5"/>
    <w:rsid w:val="00F770C1"/>
    <w:rsid w:val="00F808B5"/>
    <w:rsid w:val="00F80B32"/>
    <w:rsid w:val="00F814ED"/>
    <w:rsid w:val="00F817F0"/>
    <w:rsid w:val="00F82096"/>
    <w:rsid w:val="00F82326"/>
    <w:rsid w:val="00F82608"/>
    <w:rsid w:val="00F8369B"/>
    <w:rsid w:val="00F849C6"/>
    <w:rsid w:val="00F84D57"/>
    <w:rsid w:val="00F856FB"/>
    <w:rsid w:val="00F8597C"/>
    <w:rsid w:val="00F8607E"/>
    <w:rsid w:val="00F8639E"/>
    <w:rsid w:val="00F867E5"/>
    <w:rsid w:val="00F8728C"/>
    <w:rsid w:val="00F8787C"/>
    <w:rsid w:val="00F87C0E"/>
    <w:rsid w:val="00F9005D"/>
    <w:rsid w:val="00F9065C"/>
    <w:rsid w:val="00F90C7E"/>
    <w:rsid w:val="00F91F2D"/>
    <w:rsid w:val="00F92027"/>
    <w:rsid w:val="00F92D44"/>
    <w:rsid w:val="00F93146"/>
    <w:rsid w:val="00F94859"/>
    <w:rsid w:val="00F960F9"/>
    <w:rsid w:val="00FA0E07"/>
    <w:rsid w:val="00FA1203"/>
    <w:rsid w:val="00FA2485"/>
    <w:rsid w:val="00FA44DA"/>
    <w:rsid w:val="00FA620D"/>
    <w:rsid w:val="00FA6717"/>
    <w:rsid w:val="00FA68BD"/>
    <w:rsid w:val="00FA7DC5"/>
    <w:rsid w:val="00FB01AB"/>
    <w:rsid w:val="00FB020A"/>
    <w:rsid w:val="00FB2AB4"/>
    <w:rsid w:val="00FB4848"/>
    <w:rsid w:val="00FB5939"/>
    <w:rsid w:val="00FB6968"/>
    <w:rsid w:val="00FB6999"/>
    <w:rsid w:val="00FC02F7"/>
    <w:rsid w:val="00FC0A8C"/>
    <w:rsid w:val="00FC0F62"/>
    <w:rsid w:val="00FC18F2"/>
    <w:rsid w:val="00FC25CB"/>
    <w:rsid w:val="00FC31D1"/>
    <w:rsid w:val="00FC3794"/>
    <w:rsid w:val="00FC4015"/>
    <w:rsid w:val="00FC6515"/>
    <w:rsid w:val="00FD0015"/>
    <w:rsid w:val="00FD162D"/>
    <w:rsid w:val="00FD1DEF"/>
    <w:rsid w:val="00FD2D7A"/>
    <w:rsid w:val="00FD3259"/>
    <w:rsid w:val="00FD3FB1"/>
    <w:rsid w:val="00FD4060"/>
    <w:rsid w:val="00FD587E"/>
    <w:rsid w:val="00FD5C8F"/>
    <w:rsid w:val="00FD5E3C"/>
    <w:rsid w:val="00FD5FAD"/>
    <w:rsid w:val="00FD67A5"/>
    <w:rsid w:val="00FE029F"/>
    <w:rsid w:val="00FE02AA"/>
    <w:rsid w:val="00FE1585"/>
    <w:rsid w:val="00FE2966"/>
    <w:rsid w:val="00FE2BED"/>
    <w:rsid w:val="00FE5779"/>
    <w:rsid w:val="00FE7A4E"/>
    <w:rsid w:val="00FF0328"/>
    <w:rsid w:val="00FF083C"/>
    <w:rsid w:val="00FF2093"/>
    <w:rsid w:val="00FF264F"/>
    <w:rsid w:val="00FF2D82"/>
    <w:rsid w:val="00FF4CB3"/>
    <w:rsid w:val="00FF50E9"/>
    <w:rsid w:val="00FF52FE"/>
    <w:rsid w:val="00FF679C"/>
    <w:rsid w:val="00FF69B5"/>
    <w:rsid w:val="00FF6C06"/>
    <w:rsid w:val="00FF6E09"/>
    <w:rsid w:val="00FF7077"/>
    <w:rsid w:val="0113CA28"/>
    <w:rsid w:val="01513C91"/>
    <w:rsid w:val="0188D4CF"/>
    <w:rsid w:val="02629873"/>
    <w:rsid w:val="02ACA88F"/>
    <w:rsid w:val="02E1183C"/>
    <w:rsid w:val="0346474F"/>
    <w:rsid w:val="03552D6B"/>
    <w:rsid w:val="03BFC76A"/>
    <w:rsid w:val="045E2860"/>
    <w:rsid w:val="0479F295"/>
    <w:rsid w:val="04B5C51C"/>
    <w:rsid w:val="04D1F4E0"/>
    <w:rsid w:val="05EA1835"/>
    <w:rsid w:val="05EC36D7"/>
    <w:rsid w:val="05FE7306"/>
    <w:rsid w:val="0615C2F6"/>
    <w:rsid w:val="061CA0E9"/>
    <w:rsid w:val="06A5D8A2"/>
    <w:rsid w:val="06C9B461"/>
    <w:rsid w:val="0728DBF2"/>
    <w:rsid w:val="07857782"/>
    <w:rsid w:val="078C840B"/>
    <w:rsid w:val="0791EDD0"/>
    <w:rsid w:val="0829280D"/>
    <w:rsid w:val="0841A903"/>
    <w:rsid w:val="085CDD7E"/>
    <w:rsid w:val="0865492C"/>
    <w:rsid w:val="08A84C52"/>
    <w:rsid w:val="0920D7A9"/>
    <w:rsid w:val="09329367"/>
    <w:rsid w:val="097D17FC"/>
    <w:rsid w:val="09E54CA2"/>
    <w:rsid w:val="09FC3EE7"/>
    <w:rsid w:val="0A3E601A"/>
    <w:rsid w:val="0A83A548"/>
    <w:rsid w:val="0AB7F9B2"/>
    <w:rsid w:val="0ABE1C75"/>
    <w:rsid w:val="0B37DFA6"/>
    <w:rsid w:val="0B45E352"/>
    <w:rsid w:val="0B484BBF"/>
    <w:rsid w:val="0C0E0801"/>
    <w:rsid w:val="0C31D562"/>
    <w:rsid w:val="0CCB8776"/>
    <w:rsid w:val="0CDC0CB6"/>
    <w:rsid w:val="0D0B4B16"/>
    <w:rsid w:val="0D4CB805"/>
    <w:rsid w:val="0D669C48"/>
    <w:rsid w:val="0D68CA6F"/>
    <w:rsid w:val="0D762291"/>
    <w:rsid w:val="0E0B8C4F"/>
    <w:rsid w:val="0E491AC6"/>
    <w:rsid w:val="0E6BC2A5"/>
    <w:rsid w:val="0E82D9EB"/>
    <w:rsid w:val="0EDA8F79"/>
    <w:rsid w:val="0F396CEA"/>
    <w:rsid w:val="0F9C988F"/>
    <w:rsid w:val="0FDC7B5A"/>
    <w:rsid w:val="0FF5A3B7"/>
    <w:rsid w:val="0FF8CCBA"/>
    <w:rsid w:val="10098ED8"/>
    <w:rsid w:val="1086DC10"/>
    <w:rsid w:val="10CC5849"/>
    <w:rsid w:val="10F6EB2B"/>
    <w:rsid w:val="117AB975"/>
    <w:rsid w:val="119F21A8"/>
    <w:rsid w:val="11AE9BC7"/>
    <w:rsid w:val="11C33B8A"/>
    <w:rsid w:val="11DEBC39"/>
    <w:rsid w:val="11F7E496"/>
    <w:rsid w:val="1243F6CB"/>
    <w:rsid w:val="12665D0C"/>
    <w:rsid w:val="12F35E87"/>
    <w:rsid w:val="12FC3384"/>
    <w:rsid w:val="13141C1C"/>
    <w:rsid w:val="1362295D"/>
    <w:rsid w:val="13ABF011"/>
    <w:rsid w:val="13BCC2D7"/>
    <w:rsid w:val="13D5DDCC"/>
    <w:rsid w:val="13FA9689"/>
    <w:rsid w:val="14551177"/>
    <w:rsid w:val="147E0506"/>
    <w:rsid w:val="14AFEC7D"/>
    <w:rsid w:val="14DC4D9C"/>
    <w:rsid w:val="15165CFB"/>
    <w:rsid w:val="15A2F366"/>
    <w:rsid w:val="15CA5C4E"/>
    <w:rsid w:val="161DA1F1"/>
    <w:rsid w:val="16273966"/>
    <w:rsid w:val="16B8AE19"/>
    <w:rsid w:val="16C2CE7F"/>
    <w:rsid w:val="1703DF7E"/>
    <w:rsid w:val="1709775E"/>
    <w:rsid w:val="1739CE2F"/>
    <w:rsid w:val="178502A5"/>
    <w:rsid w:val="17BAA3B9"/>
    <w:rsid w:val="17CFA4A7"/>
    <w:rsid w:val="17E78D3F"/>
    <w:rsid w:val="180DCEFB"/>
    <w:rsid w:val="1827356F"/>
    <w:rsid w:val="183DDC9E"/>
    <w:rsid w:val="1877D036"/>
    <w:rsid w:val="193FCA47"/>
    <w:rsid w:val="1941C0B0"/>
    <w:rsid w:val="1954D479"/>
    <w:rsid w:val="199C85FD"/>
    <w:rsid w:val="199DF330"/>
    <w:rsid w:val="19AECBA9"/>
    <w:rsid w:val="1A4E52CB"/>
    <w:rsid w:val="1A95227C"/>
    <w:rsid w:val="1AEB7B34"/>
    <w:rsid w:val="1B38565E"/>
    <w:rsid w:val="1B456FBD"/>
    <w:rsid w:val="1B8203C6"/>
    <w:rsid w:val="1BCF3779"/>
    <w:rsid w:val="1BD587BA"/>
    <w:rsid w:val="1C077DE0"/>
    <w:rsid w:val="1C284480"/>
    <w:rsid w:val="1C73BB18"/>
    <w:rsid w:val="1C8799DD"/>
    <w:rsid w:val="1C90EAA5"/>
    <w:rsid w:val="1CDFEC62"/>
    <w:rsid w:val="1D49A705"/>
    <w:rsid w:val="1DC414E1"/>
    <w:rsid w:val="1E2A6413"/>
    <w:rsid w:val="1E5D344A"/>
    <w:rsid w:val="1E9DBFC5"/>
    <w:rsid w:val="1EBDB37D"/>
    <w:rsid w:val="1EC52CC7"/>
    <w:rsid w:val="1F148943"/>
    <w:rsid w:val="1F3DCF7A"/>
    <w:rsid w:val="1FAF0C6D"/>
    <w:rsid w:val="20590FA2"/>
    <w:rsid w:val="205CA8DF"/>
    <w:rsid w:val="2083D77D"/>
    <w:rsid w:val="20919967"/>
    <w:rsid w:val="20BC4E5A"/>
    <w:rsid w:val="20C2EFEF"/>
    <w:rsid w:val="20DDC69A"/>
    <w:rsid w:val="210425E7"/>
    <w:rsid w:val="212C2429"/>
    <w:rsid w:val="21C9DABF"/>
    <w:rsid w:val="22CDE8D7"/>
    <w:rsid w:val="2303B047"/>
    <w:rsid w:val="236D2CE7"/>
    <w:rsid w:val="2390B064"/>
    <w:rsid w:val="23F3EF1C"/>
    <w:rsid w:val="24012D5B"/>
    <w:rsid w:val="241E02D9"/>
    <w:rsid w:val="24584C8B"/>
    <w:rsid w:val="24981B4D"/>
    <w:rsid w:val="24E21960"/>
    <w:rsid w:val="24EF68CD"/>
    <w:rsid w:val="252033BC"/>
    <w:rsid w:val="2532DC89"/>
    <w:rsid w:val="25D468CA"/>
    <w:rsid w:val="25E4AA15"/>
    <w:rsid w:val="26543548"/>
    <w:rsid w:val="2669CE2E"/>
    <w:rsid w:val="2678CC65"/>
    <w:rsid w:val="273C7B3E"/>
    <w:rsid w:val="27BE340D"/>
    <w:rsid w:val="28618D19"/>
    <w:rsid w:val="28621295"/>
    <w:rsid w:val="289CAB4C"/>
    <w:rsid w:val="28A9EC9C"/>
    <w:rsid w:val="2953B738"/>
    <w:rsid w:val="29AB2082"/>
    <w:rsid w:val="29D8B334"/>
    <w:rsid w:val="2A2AB9C3"/>
    <w:rsid w:val="2AA7D9ED"/>
    <w:rsid w:val="2ADB7440"/>
    <w:rsid w:val="2AF167D0"/>
    <w:rsid w:val="2B0F9FD5"/>
    <w:rsid w:val="2B30B3AC"/>
    <w:rsid w:val="2B6BA9DC"/>
    <w:rsid w:val="2BAAB26A"/>
    <w:rsid w:val="2C11EDE0"/>
    <w:rsid w:val="2C881975"/>
    <w:rsid w:val="2C974F12"/>
    <w:rsid w:val="2CBEC2C6"/>
    <w:rsid w:val="2CE74628"/>
    <w:rsid w:val="2D20274A"/>
    <w:rsid w:val="2E00E6A2"/>
    <w:rsid w:val="2E08F1B9"/>
    <w:rsid w:val="2E847452"/>
    <w:rsid w:val="2EC0EC4C"/>
    <w:rsid w:val="2F02C905"/>
    <w:rsid w:val="2FA29DA8"/>
    <w:rsid w:val="2FBA9354"/>
    <w:rsid w:val="2FD8C57C"/>
    <w:rsid w:val="302DEFDD"/>
    <w:rsid w:val="307720F2"/>
    <w:rsid w:val="30FC85E1"/>
    <w:rsid w:val="315B8A98"/>
    <w:rsid w:val="31AE9530"/>
    <w:rsid w:val="31C6B89D"/>
    <w:rsid w:val="323D94E9"/>
    <w:rsid w:val="3356FFA3"/>
    <w:rsid w:val="33614EE0"/>
    <w:rsid w:val="338C35DB"/>
    <w:rsid w:val="33AEC1B4"/>
    <w:rsid w:val="33B71142"/>
    <w:rsid w:val="3443791E"/>
    <w:rsid w:val="344998AA"/>
    <w:rsid w:val="345231A5"/>
    <w:rsid w:val="348AA528"/>
    <w:rsid w:val="34E0A64C"/>
    <w:rsid w:val="3553658B"/>
    <w:rsid w:val="3578DDB4"/>
    <w:rsid w:val="35AB30B0"/>
    <w:rsid w:val="35B6CEA7"/>
    <w:rsid w:val="364E74E3"/>
    <w:rsid w:val="36B6BCDF"/>
    <w:rsid w:val="37288B4B"/>
    <w:rsid w:val="373800BE"/>
    <w:rsid w:val="37536D02"/>
    <w:rsid w:val="3853B155"/>
    <w:rsid w:val="385BB587"/>
    <w:rsid w:val="3873E626"/>
    <w:rsid w:val="38A72687"/>
    <w:rsid w:val="38E91469"/>
    <w:rsid w:val="38EE6F69"/>
    <w:rsid w:val="3902AB85"/>
    <w:rsid w:val="394CBAEF"/>
    <w:rsid w:val="3A592ED5"/>
    <w:rsid w:val="3A8E802F"/>
    <w:rsid w:val="3A975929"/>
    <w:rsid w:val="3B4FE7D0"/>
    <w:rsid w:val="3B51F398"/>
    <w:rsid w:val="3B5A60EA"/>
    <w:rsid w:val="3BEC60C1"/>
    <w:rsid w:val="3BF62FD1"/>
    <w:rsid w:val="3C0D8DE7"/>
    <w:rsid w:val="3C92DC6D"/>
    <w:rsid w:val="3CB50B47"/>
    <w:rsid w:val="3CD070E1"/>
    <w:rsid w:val="3CD63FC5"/>
    <w:rsid w:val="3CDEF699"/>
    <w:rsid w:val="3D5942B7"/>
    <w:rsid w:val="3DFD8BFF"/>
    <w:rsid w:val="3E0A6ED7"/>
    <w:rsid w:val="3E117793"/>
    <w:rsid w:val="3E7F5F31"/>
    <w:rsid w:val="3F34507E"/>
    <w:rsid w:val="3FBAE809"/>
    <w:rsid w:val="40013D5F"/>
    <w:rsid w:val="406F8F03"/>
    <w:rsid w:val="40A155E1"/>
    <w:rsid w:val="40C9A0F4"/>
    <w:rsid w:val="40CB6661"/>
    <w:rsid w:val="41352CC1"/>
    <w:rsid w:val="41707D56"/>
    <w:rsid w:val="419C4E04"/>
    <w:rsid w:val="41C0F74E"/>
    <w:rsid w:val="41DC53C0"/>
    <w:rsid w:val="42133F61"/>
    <w:rsid w:val="424C48F8"/>
    <w:rsid w:val="428C3E84"/>
    <w:rsid w:val="428E4036"/>
    <w:rsid w:val="4299F625"/>
    <w:rsid w:val="42D8AA6F"/>
    <w:rsid w:val="4325C4A0"/>
    <w:rsid w:val="432E52BF"/>
    <w:rsid w:val="43564E68"/>
    <w:rsid w:val="435AF9B5"/>
    <w:rsid w:val="43F772A6"/>
    <w:rsid w:val="4471053B"/>
    <w:rsid w:val="44B12BC6"/>
    <w:rsid w:val="45299BA1"/>
    <w:rsid w:val="458D9CAD"/>
    <w:rsid w:val="45DBFA3D"/>
    <w:rsid w:val="45F28A65"/>
    <w:rsid w:val="4610DFEA"/>
    <w:rsid w:val="463A67BC"/>
    <w:rsid w:val="4658E4E3"/>
    <w:rsid w:val="46FA3704"/>
    <w:rsid w:val="4701C2AF"/>
    <w:rsid w:val="47190150"/>
    <w:rsid w:val="4753DADA"/>
    <w:rsid w:val="4770B058"/>
    <w:rsid w:val="47AC1B92"/>
    <w:rsid w:val="47D1E01E"/>
    <w:rsid w:val="47DAE75C"/>
    <w:rsid w:val="482D3B38"/>
    <w:rsid w:val="484D0CC2"/>
    <w:rsid w:val="48B1BB6C"/>
    <w:rsid w:val="4947EBF3"/>
    <w:rsid w:val="49C4A359"/>
    <w:rsid w:val="4A2A0E6D"/>
    <w:rsid w:val="4AA3EA5C"/>
    <w:rsid w:val="4AF1B10F"/>
    <w:rsid w:val="4BE95C2E"/>
    <w:rsid w:val="4C02848B"/>
    <w:rsid w:val="4C3320CA"/>
    <w:rsid w:val="4C7F8CB5"/>
    <w:rsid w:val="4C96D277"/>
    <w:rsid w:val="4CBF7B47"/>
    <w:rsid w:val="4CC6F64E"/>
    <w:rsid w:val="4D34A3A2"/>
    <w:rsid w:val="4D37B8E9"/>
    <w:rsid w:val="4D49C5A5"/>
    <w:rsid w:val="4D7DAC30"/>
    <w:rsid w:val="4DE8B100"/>
    <w:rsid w:val="4E1B5D16"/>
    <w:rsid w:val="4E268236"/>
    <w:rsid w:val="4E3380C1"/>
    <w:rsid w:val="4EA979C9"/>
    <w:rsid w:val="4EAE7409"/>
    <w:rsid w:val="4F13CEB2"/>
    <w:rsid w:val="4F62B686"/>
    <w:rsid w:val="4F848161"/>
    <w:rsid w:val="4F89AC23"/>
    <w:rsid w:val="4FE232BB"/>
    <w:rsid w:val="50105596"/>
    <w:rsid w:val="5063E154"/>
    <w:rsid w:val="507D09B1"/>
    <w:rsid w:val="5105BAE2"/>
    <w:rsid w:val="513D1192"/>
    <w:rsid w:val="5188662A"/>
    <w:rsid w:val="518FA29A"/>
    <w:rsid w:val="519FDAF6"/>
    <w:rsid w:val="51B68CE1"/>
    <w:rsid w:val="51C81977"/>
    <w:rsid w:val="52744604"/>
    <w:rsid w:val="52760A54"/>
    <w:rsid w:val="529A5748"/>
    <w:rsid w:val="52FF6B9B"/>
    <w:rsid w:val="5339E7A8"/>
    <w:rsid w:val="536F5472"/>
    <w:rsid w:val="5391B2E1"/>
    <w:rsid w:val="53E5125D"/>
    <w:rsid w:val="53ECA8C6"/>
    <w:rsid w:val="5445CCAD"/>
    <w:rsid w:val="544FEFA2"/>
    <w:rsid w:val="548FE3AE"/>
    <w:rsid w:val="54A356D5"/>
    <w:rsid w:val="54C90B19"/>
    <w:rsid w:val="54E7DE43"/>
    <w:rsid w:val="5588B865"/>
    <w:rsid w:val="55903E74"/>
    <w:rsid w:val="55A966D1"/>
    <w:rsid w:val="55EB03C1"/>
    <w:rsid w:val="566313BD"/>
    <w:rsid w:val="56D322D8"/>
    <w:rsid w:val="56E0DB0F"/>
    <w:rsid w:val="56EC4B35"/>
    <w:rsid w:val="572488C6"/>
    <w:rsid w:val="57317CCE"/>
    <w:rsid w:val="57EB35AE"/>
    <w:rsid w:val="591BB79C"/>
    <w:rsid w:val="598E2E62"/>
    <w:rsid w:val="598ECD21"/>
    <w:rsid w:val="5997B48F"/>
    <w:rsid w:val="59E68476"/>
    <w:rsid w:val="5A5C2988"/>
    <w:rsid w:val="5A79C879"/>
    <w:rsid w:val="5CF4C840"/>
    <w:rsid w:val="5D1E2538"/>
    <w:rsid w:val="5D42645C"/>
    <w:rsid w:val="5D6CBBA3"/>
    <w:rsid w:val="5D7F4AD6"/>
    <w:rsid w:val="5D9DA069"/>
    <w:rsid w:val="5E02D866"/>
    <w:rsid w:val="5E058D88"/>
    <w:rsid w:val="5E3AD2D8"/>
    <w:rsid w:val="5E9EC6F9"/>
    <w:rsid w:val="5EA69C7F"/>
    <w:rsid w:val="5EB9F599"/>
    <w:rsid w:val="5EBE23EE"/>
    <w:rsid w:val="5F3720BA"/>
    <w:rsid w:val="5FA59930"/>
    <w:rsid w:val="5FCACC23"/>
    <w:rsid w:val="5FF1AAF8"/>
    <w:rsid w:val="6009F603"/>
    <w:rsid w:val="61416991"/>
    <w:rsid w:val="61777F31"/>
    <w:rsid w:val="61A5C664"/>
    <w:rsid w:val="61BEB2BA"/>
    <w:rsid w:val="61EFDCBF"/>
    <w:rsid w:val="61F1965B"/>
    <w:rsid w:val="62048B49"/>
    <w:rsid w:val="62612CA7"/>
    <w:rsid w:val="62976AB5"/>
    <w:rsid w:val="62DD39F2"/>
    <w:rsid w:val="6349844B"/>
    <w:rsid w:val="6386FCEE"/>
    <w:rsid w:val="63CA631B"/>
    <w:rsid w:val="63E90137"/>
    <w:rsid w:val="63F191B9"/>
    <w:rsid w:val="63FEA996"/>
    <w:rsid w:val="646A1F2B"/>
    <w:rsid w:val="64F8AE76"/>
    <w:rsid w:val="64F91A79"/>
    <w:rsid w:val="6505C504"/>
    <w:rsid w:val="654266CC"/>
    <w:rsid w:val="65E3610F"/>
    <w:rsid w:val="65F3361B"/>
    <w:rsid w:val="6614DAB4"/>
    <w:rsid w:val="66793787"/>
    <w:rsid w:val="66A557C5"/>
    <w:rsid w:val="66AAB12C"/>
    <w:rsid w:val="66B63737"/>
    <w:rsid w:val="66C41241"/>
    <w:rsid w:val="66DC5B6E"/>
    <w:rsid w:val="6706724A"/>
    <w:rsid w:val="672D7F6F"/>
    <w:rsid w:val="676C6F7A"/>
    <w:rsid w:val="67856291"/>
    <w:rsid w:val="67A55F16"/>
    <w:rsid w:val="67B0AB15"/>
    <w:rsid w:val="68071B3B"/>
    <w:rsid w:val="68779282"/>
    <w:rsid w:val="691F64C0"/>
    <w:rsid w:val="6927AA1C"/>
    <w:rsid w:val="6A170844"/>
    <w:rsid w:val="6A2F2763"/>
    <w:rsid w:val="6AB62F99"/>
    <w:rsid w:val="6AB6D311"/>
    <w:rsid w:val="6AC39DF2"/>
    <w:rsid w:val="6B19013E"/>
    <w:rsid w:val="6B811857"/>
    <w:rsid w:val="6BB77C02"/>
    <w:rsid w:val="6C1C9F71"/>
    <w:rsid w:val="6C274340"/>
    <w:rsid w:val="6C9F2166"/>
    <w:rsid w:val="6CA5CBD3"/>
    <w:rsid w:val="6CB213DD"/>
    <w:rsid w:val="6D6C0E49"/>
    <w:rsid w:val="6D930B0E"/>
    <w:rsid w:val="6DE4928C"/>
    <w:rsid w:val="6DEE6628"/>
    <w:rsid w:val="6DFB8A7E"/>
    <w:rsid w:val="6ECDC84F"/>
    <w:rsid w:val="6F2A2CC6"/>
    <w:rsid w:val="6F46B8BF"/>
    <w:rsid w:val="6F7172A4"/>
    <w:rsid w:val="6F8A3689"/>
    <w:rsid w:val="6F975ADF"/>
    <w:rsid w:val="6FD5BD87"/>
    <w:rsid w:val="70280753"/>
    <w:rsid w:val="706550B4"/>
    <w:rsid w:val="706B9DCE"/>
    <w:rsid w:val="709866A6"/>
    <w:rsid w:val="71332B40"/>
    <w:rsid w:val="71B65A88"/>
    <w:rsid w:val="7261CD88"/>
    <w:rsid w:val="7279ADF3"/>
    <w:rsid w:val="72CD2951"/>
    <w:rsid w:val="7300AC5B"/>
    <w:rsid w:val="7327E4CD"/>
    <w:rsid w:val="733E585D"/>
    <w:rsid w:val="73FD9DE9"/>
    <w:rsid w:val="744D7962"/>
    <w:rsid w:val="7468C036"/>
    <w:rsid w:val="74BC69AE"/>
    <w:rsid w:val="74CCB21A"/>
    <w:rsid w:val="74FF549C"/>
    <w:rsid w:val="751F9C26"/>
    <w:rsid w:val="753D21D3"/>
    <w:rsid w:val="75D5D51A"/>
    <w:rsid w:val="761BBD90"/>
    <w:rsid w:val="76244D93"/>
    <w:rsid w:val="76604414"/>
    <w:rsid w:val="76659CFD"/>
    <w:rsid w:val="76829D7E"/>
    <w:rsid w:val="7697209E"/>
    <w:rsid w:val="76F575E5"/>
    <w:rsid w:val="76F89686"/>
    <w:rsid w:val="771AA03B"/>
    <w:rsid w:val="771D70A5"/>
    <w:rsid w:val="77BBEBF3"/>
    <w:rsid w:val="77C01DF4"/>
    <w:rsid w:val="77C4C89C"/>
    <w:rsid w:val="7834C2DE"/>
    <w:rsid w:val="78ADDDD0"/>
    <w:rsid w:val="78D10F0C"/>
    <w:rsid w:val="796B79E5"/>
    <w:rsid w:val="79CEE999"/>
    <w:rsid w:val="79CF28D7"/>
    <w:rsid w:val="79EFCBB0"/>
    <w:rsid w:val="7A002727"/>
    <w:rsid w:val="7A088E00"/>
    <w:rsid w:val="7A0C10BA"/>
    <w:rsid w:val="7A7EBC54"/>
    <w:rsid w:val="7ABAFE44"/>
    <w:rsid w:val="7AC4C107"/>
    <w:rsid w:val="7B70ED85"/>
    <w:rsid w:val="7B727F47"/>
    <w:rsid w:val="7BA001D6"/>
    <w:rsid w:val="7C4063BC"/>
    <w:rsid w:val="7C45EA30"/>
    <w:rsid w:val="7CB567AA"/>
    <w:rsid w:val="7D5DADC5"/>
    <w:rsid w:val="7D8D97DF"/>
    <w:rsid w:val="7DED3222"/>
    <w:rsid w:val="7E102615"/>
    <w:rsid w:val="7E1A490A"/>
    <w:rsid w:val="7E90F7AC"/>
    <w:rsid w:val="7EA299FA"/>
    <w:rsid w:val="7EF3E4A5"/>
    <w:rsid w:val="7F7AD6B0"/>
    <w:rsid w:val="7FA97779"/>
    <w:rsid w:val="7FED046D"/>
    <w:rsid w:val="7FF146A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586B9ABE"/>
  <w15:chartTrackingRefBased/>
  <w15:docId w15:val="{3CF2E9B7-B13A-4AB9-A463-CC31131D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00" w:line="276" w:lineRule="auto"/>
    </w:pPr>
    <w:rPr>
      <w:rFonts w:ascii="Calibri" w:eastAsia="Calibri" w:hAnsi="Calibri"/>
      <w:sz w:val="22"/>
      <w:szCs w:val="22"/>
      <w:lang w:eastAsia="en-US"/>
    </w:rPr>
  </w:style>
  <w:style w:type="paragraph" w:styleId="Heading1">
    <w:name w:val="heading 1"/>
    <w:basedOn w:val="Normal"/>
    <w:next w:val="Normal"/>
    <w:qFormat/>
    <w:pPr>
      <w:keepNext/>
      <w:numPr>
        <w:numId w:val="2"/>
      </w:numPr>
      <w:spacing w:before="240" w:after="60" w:line="240" w:lineRule="auto"/>
      <w:outlineLvl w:val="0"/>
    </w:pPr>
    <w:rPr>
      <w:rFonts w:ascii="Cambria" w:eastAsia="Times New Roman" w:hAnsi="Cambria"/>
      <w:b/>
      <w:bCs/>
      <w:kern w:val="32"/>
      <w:sz w:val="32"/>
      <w:szCs w:val="32"/>
      <w:lang w:val="x-none" w:eastAsia="x-none"/>
    </w:rPr>
  </w:style>
  <w:style w:type="paragraph" w:styleId="Heading2">
    <w:name w:val="heading 2"/>
    <w:basedOn w:val="Normal"/>
    <w:next w:val="Normal"/>
    <w:qFormat/>
    <w:pPr>
      <w:keepNext/>
      <w:numPr>
        <w:ilvl w:val="1"/>
        <w:numId w:val="2"/>
      </w:numPr>
      <w:spacing w:before="240" w:after="60" w:line="240" w:lineRule="auto"/>
      <w:outlineLvl w:val="1"/>
    </w:pPr>
    <w:rPr>
      <w:rFonts w:ascii="Cambria" w:eastAsia="Times New Roman" w:hAnsi="Cambria"/>
      <w:b/>
      <w:bCs/>
      <w:i/>
      <w:iCs/>
      <w:sz w:val="28"/>
      <w:szCs w:val="28"/>
      <w:lang w:val="x-none" w:eastAsia="x-none"/>
    </w:rPr>
  </w:style>
  <w:style w:type="paragraph" w:styleId="Heading3">
    <w:name w:val="heading 3"/>
    <w:basedOn w:val="Normal"/>
    <w:next w:val="Normal"/>
    <w:qFormat/>
    <w:pPr>
      <w:keepNext/>
      <w:numPr>
        <w:ilvl w:val="2"/>
        <w:numId w:val="2"/>
      </w:numPr>
      <w:spacing w:before="240" w:after="60" w:line="240" w:lineRule="auto"/>
      <w:outlineLvl w:val="2"/>
    </w:pPr>
    <w:rPr>
      <w:rFonts w:ascii="Cambria" w:eastAsia="Times New Roman" w:hAnsi="Cambria"/>
      <w:b/>
      <w:bCs/>
      <w:sz w:val="26"/>
      <w:szCs w:val="26"/>
      <w:lang w:val="x-none" w:eastAsia="x-none"/>
    </w:rPr>
  </w:style>
  <w:style w:type="paragraph" w:styleId="Heading4">
    <w:name w:val="heading 4"/>
    <w:basedOn w:val="Normal"/>
    <w:next w:val="Normal"/>
    <w:qFormat/>
    <w:pPr>
      <w:keepNext/>
      <w:numPr>
        <w:ilvl w:val="3"/>
        <w:numId w:val="2"/>
      </w:numPr>
      <w:spacing w:before="240" w:after="60" w:line="240" w:lineRule="auto"/>
      <w:outlineLvl w:val="3"/>
    </w:pPr>
    <w:rPr>
      <w:rFonts w:eastAsia="Times New Roman"/>
      <w:b/>
      <w:bCs/>
      <w:sz w:val="28"/>
      <w:szCs w:val="28"/>
      <w:lang w:val="x-none" w:eastAsia="x-none"/>
    </w:rPr>
  </w:style>
  <w:style w:type="paragraph" w:styleId="Heading5">
    <w:name w:val="heading 5"/>
    <w:basedOn w:val="Normal"/>
    <w:next w:val="Normal"/>
    <w:qFormat/>
    <w:pPr>
      <w:numPr>
        <w:ilvl w:val="4"/>
        <w:numId w:val="2"/>
      </w:numPr>
      <w:spacing w:before="240" w:after="60" w:line="240" w:lineRule="auto"/>
      <w:outlineLvl w:val="4"/>
    </w:pPr>
    <w:rPr>
      <w:rFonts w:eastAsia="Times New Roman"/>
      <w:b/>
      <w:bCs/>
      <w:i/>
      <w:iCs/>
      <w:sz w:val="26"/>
      <w:szCs w:val="26"/>
      <w:lang w:val="x-none" w:eastAsia="x-none"/>
    </w:rPr>
  </w:style>
  <w:style w:type="paragraph" w:styleId="Heading6">
    <w:name w:val="heading 6"/>
    <w:basedOn w:val="Normal"/>
    <w:next w:val="Normal"/>
    <w:qFormat/>
    <w:pPr>
      <w:numPr>
        <w:ilvl w:val="5"/>
        <w:numId w:val="2"/>
      </w:numPr>
      <w:spacing w:before="240" w:after="60" w:line="240" w:lineRule="auto"/>
      <w:outlineLvl w:val="5"/>
    </w:pPr>
    <w:rPr>
      <w:rFonts w:eastAsia="Times New Roman"/>
      <w:b/>
      <w:bCs/>
      <w:lang w:val="x-none" w:eastAsia="x-none"/>
    </w:rPr>
  </w:style>
  <w:style w:type="paragraph" w:styleId="Heading7">
    <w:name w:val="heading 7"/>
    <w:basedOn w:val="Normal"/>
    <w:next w:val="Normal"/>
    <w:qFormat/>
    <w:pPr>
      <w:numPr>
        <w:ilvl w:val="6"/>
        <w:numId w:val="2"/>
      </w:numPr>
      <w:spacing w:before="240" w:after="60" w:line="240" w:lineRule="auto"/>
      <w:outlineLvl w:val="6"/>
    </w:pPr>
    <w:rPr>
      <w:rFonts w:eastAsia="Times New Roman"/>
      <w:sz w:val="24"/>
      <w:szCs w:val="24"/>
      <w:lang w:val="x-none" w:eastAsia="x-none"/>
    </w:rPr>
  </w:style>
  <w:style w:type="paragraph" w:styleId="Heading8">
    <w:name w:val="heading 8"/>
    <w:basedOn w:val="Normal"/>
    <w:next w:val="Normal"/>
    <w:qFormat/>
    <w:pPr>
      <w:numPr>
        <w:ilvl w:val="7"/>
        <w:numId w:val="2"/>
      </w:numPr>
      <w:spacing w:before="240" w:after="60" w:line="240" w:lineRule="auto"/>
      <w:outlineLvl w:val="7"/>
    </w:pPr>
    <w:rPr>
      <w:rFonts w:eastAsia="Times New Roman"/>
      <w:i/>
      <w:iCs/>
      <w:sz w:val="24"/>
      <w:szCs w:val="24"/>
      <w:lang w:val="x-none" w:eastAsia="x-none"/>
    </w:rPr>
  </w:style>
  <w:style w:type="paragraph" w:styleId="Heading9">
    <w:name w:val="heading 9"/>
    <w:basedOn w:val="Normal"/>
    <w:next w:val="Normal"/>
    <w:qFormat/>
    <w:pPr>
      <w:numPr>
        <w:ilvl w:val="8"/>
        <w:numId w:val="2"/>
      </w:numPr>
      <w:spacing w:before="240" w:after="60" w:line="240" w:lineRule="auto"/>
      <w:outlineLvl w:val="8"/>
    </w:pPr>
    <w:rPr>
      <w:rFonts w:ascii="Cambria" w:eastAsia="Times New Roman" w:hAnsi="Cambria"/>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pPr>
      <w:numPr>
        <w:numId w:val="1"/>
      </w:numPr>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Header">
    <w:name w:val="header"/>
    <w:basedOn w:val="Normal"/>
    <w:pPr>
      <w:tabs>
        <w:tab w:val="center" w:pos="4153"/>
        <w:tab w:val="right" w:pos="8306"/>
      </w:tabs>
    </w:pPr>
  </w:style>
  <w:style w:type="paragraph" w:styleId="BalloonText">
    <w:name w:val="Balloon Text"/>
    <w:basedOn w:val="Normal"/>
    <w:semiHidden/>
    <w:rPr>
      <w:rFonts w:ascii="Tahoma" w:hAnsi="Tahoma" w:cs="Tahoma"/>
      <w:sz w:val="16"/>
      <w:szCs w:val="16"/>
    </w:rPr>
  </w:style>
  <w:style w:type="paragraph" w:styleId="BodyTextIndent2">
    <w:name w:val="Body Text Indent 2"/>
    <w:basedOn w:val="Normal"/>
    <w:pPr>
      <w:spacing w:after="0" w:line="240" w:lineRule="auto"/>
      <w:ind w:left="1440"/>
      <w:jc w:val="both"/>
    </w:pPr>
    <w:rPr>
      <w:rFonts w:ascii="Arial" w:eastAsia="Times New Roman" w:hAnsi="Arial"/>
      <w:sz w:val="24"/>
      <w:szCs w:val="24"/>
      <w:lang w:val="x-none"/>
    </w:rPr>
  </w:style>
  <w:style w:type="paragraph" w:styleId="DocumentMap">
    <w:name w:val="Document Map"/>
    <w:basedOn w:val="Normal"/>
    <w:semiHidden/>
    <w:pPr>
      <w:shd w:val="clear" w:color="auto" w:fill="000080"/>
    </w:pPr>
    <w:rPr>
      <w:rFonts w:ascii="Tahoma" w:hAnsi="Tahoma" w:cs="Tahoma"/>
      <w:sz w:val="20"/>
      <w:szCs w:val="20"/>
    </w:rPr>
  </w:style>
  <w:style w:type="paragraph" w:customStyle="1" w:styleId="Default">
    <w:name w:val="Default"/>
    <w:pPr>
      <w:autoSpaceDE w:val="0"/>
      <w:autoSpaceDN w:val="0"/>
      <w:adjustRightInd w:val="0"/>
    </w:pPr>
    <w:rPr>
      <w:rFonts w:ascii="Arial" w:hAnsi="Arial" w:cs="Arial"/>
      <w:color w:val="000000"/>
      <w:sz w:val="24"/>
      <w:szCs w:val="24"/>
      <w:lang w:eastAsia="en-GB"/>
    </w:rPr>
  </w:style>
  <w:style w:type="paragraph" w:styleId="BodyTextIndent">
    <w:name w:val="Body Text Indent"/>
    <w:basedOn w:val="Normal"/>
    <w:pPr>
      <w:spacing w:after="120"/>
      <w:ind w:left="283"/>
    </w:pPr>
    <w:rPr>
      <w:lang w:val="x-none"/>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sz w:val="24"/>
      <w:szCs w:val="24"/>
      <w:lang w:eastAsia="en-GB"/>
    </w:rPr>
  </w:style>
  <w:style w:type="paragraph" w:styleId="BodyText">
    <w:name w:val="Body Text"/>
    <w:basedOn w:val="Normal"/>
    <w:pPr>
      <w:spacing w:after="120" w:line="240" w:lineRule="auto"/>
    </w:pPr>
    <w:rPr>
      <w:rFonts w:ascii="Arial" w:eastAsia="Times New Roman" w:hAnsi="Arial"/>
      <w:sz w:val="24"/>
      <w:szCs w:val="24"/>
    </w:rPr>
  </w:style>
  <w:style w:type="character" w:styleId="CommentReference">
    <w:name w:val="annotation reference"/>
    <w:semiHidden/>
    <w:rPr>
      <w:sz w:val="16"/>
      <w:szCs w:val="16"/>
    </w:rPr>
  </w:style>
  <w:style w:type="paragraph" w:styleId="CommentText">
    <w:name w:val="annotation text"/>
    <w:basedOn w:val="Normal"/>
    <w:link w:val="CommentTextChar"/>
    <w:uiPriority w:val="99"/>
    <w:semiHidden/>
    <w:rPr>
      <w:sz w:val="20"/>
      <w:szCs w:val="20"/>
    </w:rPr>
  </w:style>
  <w:style w:type="paragraph" w:styleId="CommentSubject">
    <w:name w:val="annotation subject"/>
    <w:basedOn w:val="CommentText"/>
    <w:next w:val="CommentText"/>
    <w:semiHidden/>
    <w:rPr>
      <w:b/>
      <w:bCs/>
    </w:rPr>
  </w:style>
  <w:style w:type="character" w:customStyle="1" w:styleId="BodyTextIndentChar">
    <w:name w:val="Body Text Indent Char"/>
    <w:rPr>
      <w:rFonts w:ascii="Calibri" w:eastAsia="Calibri" w:hAnsi="Calibri"/>
      <w:sz w:val="22"/>
      <w:szCs w:val="22"/>
      <w:lang w:eastAsia="en-US"/>
    </w:r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OBC Bulle"/>
    <w:basedOn w:val="Normal"/>
    <w:uiPriority w:val="34"/>
    <w:qFormat/>
    <w:pPr>
      <w:ind w:left="720"/>
    </w:pPr>
  </w:style>
  <w:style w:type="paragraph" w:styleId="Revision">
    <w:name w:val="Revision"/>
    <w:semiHidden/>
    <w:rPr>
      <w:rFonts w:ascii="Calibri" w:eastAsia="Calibri" w:hAnsi="Calibri"/>
      <w:sz w:val="22"/>
      <w:szCs w:val="22"/>
      <w:lang w:eastAsia="en-US"/>
    </w:rPr>
  </w:style>
  <w:style w:type="paragraph" w:styleId="PlainText">
    <w:name w:val="Plain Text"/>
    <w:basedOn w:val="Normal"/>
    <w:pPr>
      <w:spacing w:after="0" w:line="240" w:lineRule="auto"/>
    </w:pPr>
    <w:rPr>
      <w:rFonts w:ascii="Consolas" w:hAnsi="Consolas"/>
      <w:sz w:val="21"/>
      <w:szCs w:val="21"/>
      <w:lang w:val="x-none"/>
    </w:rPr>
  </w:style>
  <w:style w:type="character" w:customStyle="1" w:styleId="PlainTextChar">
    <w:name w:val="Plain Text Char"/>
    <w:rPr>
      <w:rFonts w:ascii="Consolas" w:eastAsia="Calibri" w:hAnsi="Consolas"/>
      <w:sz w:val="21"/>
      <w:szCs w:val="21"/>
      <w:lang w:eastAsia="en-US"/>
    </w:rPr>
  </w:style>
  <w:style w:type="character" w:customStyle="1" w:styleId="BodyTextIndent2Char">
    <w:name w:val="Body Text Indent 2 Char"/>
    <w:rPr>
      <w:rFonts w:ascii="Arial" w:hAnsi="Arial"/>
      <w:sz w:val="24"/>
      <w:szCs w:val="24"/>
      <w:lang w:eastAsia="en-US"/>
    </w:rPr>
  </w:style>
  <w:style w:type="character" w:customStyle="1" w:styleId="Heading1Char">
    <w:name w:val="Heading 1 Char"/>
    <w:rPr>
      <w:rFonts w:ascii="Cambria" w:hAnsi="Cambria"/>
      <w:b/>
      <w:bCs/>
      <w:kern w:val="32"/>
      <w:sz w:val="32"/>
      <w:szCs w:val="32"/>
      <w:lang w:val="x-none" w:eastAsia="x-none"/>
    </w:rPr>
  </w:style>
  <w:style w:type="character" w:customStyle="1" w:styleId="Heading2Char">
    <w:name w:val="Heading 2 Char"/>
    <w:rPr>
      <w:rFonts w:ascii="Cambria" w:hAnsi="Cambria"/>
      <w:b/>
      <w:bCs/>
      <w:i/>
      <w:iCs/>
      <w:sz w:val="28"/>
      <w:szCs w:val="28"/>
      <w:lang w:val="x-none" w:eastAsia="x-none"/>
    </w:rPr>
  </w:style>
  <w:style w:type="character" w:customStyle="1" w:styleId="Heading3Char">
    <w:name w:val="Heading 3 Char"/>
    <w:rPr>
      <w:rFonts w:ascii="Cambria" w:hAnsi="Cambria"/>
      <w:b/>
      <w:bCs/>
      <w:sz w:val="26"/>
      <w:szCs w:val="26"/>
      <w:lang w:val="x-none" w:eastAsia="x-none"/>
    </w:rPr>
  </w:style>
  <w:style w:type="character" w:customStyle="1" w:styleId="Heading4Char">
    <w:name w:val="Heading 4 Char"/>
    <w:rPr>
      <w:rFonts w:ascii="Calibri" w:hAnsi="Calibri"/>
      <w:b/>
      <w:bCs/>
      <w:sz w:val="28"/>
      <w:szCs w:val="28"/>
      <w:lang w:val="x-none" w:eastAsia="x-none"/>
    </w:rPr>
  </w:style>
  <w:style w:type="character" w:customStyle="1" w:styleId="Heading5Char">
    <w:name w:val="Heading 5 Char"/>
    <w:rPr>
      <w:rFonts w:ascii="Calibri" w:hAnsi="Calibri"/>
      <w:b/>
      <w:bCs/>
      <w:i/>
      <w:iCs/>
      <w:sz w:val="26"/>
      <w:szCs w:val="26"/>
      <w:lang w:val="x-none" w:eastAsia="x-none"/>
    </w:rPr>
  </w:style>
  <w:style w:type="character" w:customStyle="1" w:styleId="Heading6Char">
    <w:name w:val="Heading 6 Char"/>
    <w:rPr>
      <w:rFonts w:ascii="Calibri" w:hAnsi="Calibri"/>
      <w:b/>
      <w:bCs/>
      <w:sz w:val="22"/>
      <w:szCs w:val="22"/>
      <w:lang w:val="x-none" w:eastAsia="x-none"/>
    </w:rPr>
  </w:style>
  <w:style w:type="character" w:customStyle="1" w:styleId="Heading7Char">
    <w:name w:val="Heading 7 Char"/>
    <w:rPr>
      <w:rFonts w:ascii="Calibri" w:hAnsi="Calibri"/>
      <w:sz w:val="24"/>
      <w:szCs w:val="24"/>
      <w:lang w:val="x-none" w:eastAsia="x-none"/>
    </w:rPr>
  </w:style>
  <w:style w:type="character" w:customStyle="1" w:styleId="Heading8Char">
    <w:name w:val="Heading 8 Char"/>
    <w:rPr>
      <w:rFonts w:ascii="Calibri" w:hAnsi="Calibri"/>
      <w:i/>
      <w:iCs/>
      <w:sz w:val="24"/>
      <w:szCs w:val="24"/>
      <w:lang w:val="x-none" w:eastAsia="x-none"/>
    </w:rPr>
  </w:style>
  <w:style w:type="character" w:customStyle="1" w:styleId="Heading9Char">
    <w:name w:val="Heading 9 Char"/>
    <w:rPr>
      <w:rFonts w:ascii="Cambria" w:hAnsi="Cambria"/>
      <w:sz w:val="22"/>
      <w:szCs w:val="22"/>
      <w:lang w:val="x-none" w:eastAsia="x-none"/>
    </w:rPr>
  </w:style>
  <w:style w:type="paragraph" w:customStyle="1" w:styleId="DocumentTitle">
    <w:name w:val="Document Title"/>
    <w:basedOn w:val="Header"/>
    <w:next w:val="Normal"/>
    <w:pPr>
      <w:overflowPunct w:val="0"/>
      <w:autoSpaceDE w:val="0"/>
      <w:autoSpaceDN w:val="0"/>
      <w:adjustRightInd w:val="0"/>
      <w:spacing w:before="2720" w:after="360" w:line="240" w:lineRule="auto"/>
      <w:jc w:val="right"/>
      <w:textAlignment w:val="baseline"/>
    </w:pPr>
    <w:rPr>
      <w:rFonts w:ascii="Arial" w:eastAsia="Times New Roman" w:hAnsi="Arial"/>
      <w:b/>
      <w:sz w:val="40"/>
      <w:szCs w:val="20"/>
    </w:rPr>
  </w:style>
  <w:style w:type="paragraph" w:customStyle="1" w:styleId="AuditBodyText">
    <w:name w:val="Audit Body Text"/>
    <w:basedOn w:val="BodyText"/>
    <w:qFormat/>
    <w:pPr>
      <w:tabs>
        <w:tab w:val="left" w:pos="6840"/>
      </w:tabs>
      <w:jc w:val="both"/>
    </w:pPr>
    <w:rPr>
      <w:rFonts w:ascii="Verdana" w:hAnsi="Verdana"/>
      <w:lang w:val="x-none"/>
    </w:rPr>
  </w:style>
  <w:style w:type="character" w:customStyle="1" w:styleId="AuditBodyTextChar">
    <w:name w:val="Audit Body Text Char"/>
    <w:rPr>
      <w:rFonts w:ascii="Verdana" w:hAnsi="Verdana" w:cs="Arial"/>
      <w:sz w:val="24"/>
      <w:szCs w:val="24"/>
      <w:lang w:eastAsia="en-US"/>
    </w:rPr>
  </w:style>
  <w:style w:type="table" w:styleId="TableGrid">
    <w:name w:val="Table Grid"/>
    <w:basedOn w:val="Table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itembody">
    <w:name w:val="Main item body"/>
    <w:basedOn w:val="Normal"/>
    <w:pPr>
      <w:spacing w:before="160" w:after="0" w:line="240" w:lineRule="auto"/>
      <w:ind w:left="720"/>
    </w:pPr>
    <w:rPr>
      <w:rFonts w:ascii="Arial" w:eastAsia="Times New Roman" w:hAnsi="Arial"/>
      <w:sz w:val="24"/>
      <w:szCs w:val="20"/>
      <w:lang w:val="x-none"/>
    </w:rPr>
  </w:style>
  <w:style w:type="character" w:customStyle="1" w:styleId="MainitembodyChar">
    <w:name w:val="Main item body Char"/>
    <w:rPr>
      <w:rFonts w:ascii="Arial" w:hAnsi="Arial"/>
      <w:sz w:val="24"/>
      <w:lang w:eastAsia="en-US"/>
    </w:rPr>
  </w:style>
  <w:style w:type="character" w:customStyle="1" w:styleId="organisation-logo">
    <w:name w:val="organisation-logo"/>
    <w:basedOn w:val="DefaultParagraphFont"/>
  </w:style>
  <w:style w:type="character" w:customStyle="1" w:styleId="tgc">
    <w:name w:val="_tgc"/>
    <w:basedOn w:val="DefaultParagraphFont"/>
  </w:style>
  <w:style w:type="character" w:customStyle="1" w:styleId="st1">
    <w:name w:val="st1"/>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
    <w:uiPriority w:val="34"/>
    <w:qFormat/>
    <w:locked/>
    <w:rPr>
      <w:rFonts w:ascii="Calibri" w:eastAsia="Calibri" w:hAnsi="Calibri"/>
      <w:sz w:val="22"/>
      <w:szCs w:val="22"/>
      <w:lang w:eastAsia="en-US"/>
    </w:rPr>
  </w:style>
  <w:style w:type="character" w:customStyle="1" w:styleId="s15">
    <w:name w:val="s15"/>
  </w:style>
  <w:style w:type="character" w:customStyle="1" w:styleId="FooterChar">
    <w:name w:val="Footer Char"/>
    <w:basedOn w:val="DefaultParagraphFont"/>
    <w:link w:val="Footer"/>
    <w:uiPriority w:val="99"/>
    <w:rsid w:val="009E5B22"/>
    <w:rPr>
      <w:rFonts w:ascii="Calibri" w:eastAsia="Calibri" w:hAnsi="Calibri"/>
      <w:sz w:val="22"/>
      <w:szCs w:val="22"/>
      <w:lang w:eastAsia="en-US"/>
    </w:rPr>
  </w:style>
  <w:style w:type="character" w:customStyle="1" w:styleId="hgkelc">
    <w:name w:val="hgkelc"/>
    <w:basedOn w:val="DefaultParagraphFont"/>
    <w:rsid w:val="007069D8"/>
  </w:style>
  <w:style w:type="character" w:customStyle="1" w:styleId="normaltextrun">
    <w:name w:val="normaltextrun"/>
    <w:basedOn w:val="DefaultParagraphFont"/>
    <w:rsid w:val="00CE1F02"/>
  </w:style>
  <w:style w:type="character" w:customStyle="1" w:styleId="eop">
    <w:name w:val="eop"/>
    <w:basedOn w:val="DefaultParagraphFont"/>
    <w:rsid w:val="0070157D"/>
  </w:style>
  <w:style w:type="character" w:customStyle="1" w:styleId="CommentTextChar">
    <w:name w:val="Comment Text Char"/>
    <w:basedOn w:val="DefaultParagraphFont"/>
    <w:link w:val="CommentText"/>
    <w:uiPriority w:val="99"/>
    <w:semiHidden/>
    <w:rsid w:val="00D02B98"/>
    <w:rPr>
      <w:rFonts w:ascii="Calibri" w:eastAsia="Calibri" w:hAnsi="Calibri"/>
      <w:lang w:eastAsia="en-US"/>
    </w:rPr>
  </w:style>
  <w:style w:type="character" w:styleId="SubtleReference">
    <w:name w:val="Subtle Reference"/>
    <w:basedOn w:val="DefaultParagraphFont"/>
    <w:uiPriority w:val="31"/>
    <w:qFormat/>
    <w:rsid w:val="00F84D57"/>
    <w:rPr>
      <w:smallCaps/>
      <w:color w:val="5A5A5A" w:themeColor="text1" w:themeTint="A5"/>
    </w:rPr>
  </w:style>
  <w:style w:type="paragraph" w:customStyle="1" w:styleId="paragraph">
    <w:name w:val="paragraph"/>
    <w:basedOn w:val="Normal"/>
    <w:rsid w:val="001340A2"/>
    <w:pPr>
      <w:spacing w:before="100" w:beforeAutospacing="1" w:after="100" w:afterAutospacing="1" w:line="240" w:lineRule="auto"/>
    </w:pPr>
    <w:rPr>
      <w:rFonts w:ascii="Times New Roman" w:eastAsia="Times New Roman" w:hAnsi="Times New Roman"/>
      <w:sz w:val="24"/>
      <w:szCs w:val="24"/>
      <w:lang w:eastAsia="en-GB"/>
    </w:rPr>
  </w:style>
  <w:style w:type="paragraph" w:styleId="Subtitle">
    <w:name w:val="Subtitle"/>
    <w:basedOn w:val="Normal"/>
    <w:link w:val="SubtitleChar"/>
    <w:qFormat/>
    <w:rsid w:val="00D82DBD"/>
    <w:pPr>
      <w:spacing w:after="0" w:line="240" w:lineRule="auto"/>
      <w:jc w:val="center"/>
    </w:pPr>
    <w:rPr>
      <w:rFonts w:ascii="Arial" w:eastAsia="Times New Roman" w:hAnsi="Arial" w:cs="Arial"/>
      <w:b/>
      <w:bCs/>
      <w:sz w:val="28"/>
      <w:szCs w:val="24"/>
    </w:rPr>
  </w:style>
  <w:style w:type="character" w:customStyle="1" w:styleId="SubtitleChar">
    <w:name w:val="Subtitle Char"/>
    <w:basedOn w:val="DefaultParagraphFont"/>
    <w:link w:val="Subtitle"/>
    <w:rsid w:val="00D82DBD"/>
    <w:rPr>
      <w:rFonts w:ascii="Arial" w:hAnsi="Arial" w:cs="Arial"/>
      <w:b/>
      <w:bCs/>
      <w:sz w:val="28"/>
      <w:szCs w:val="24"/>
      <w:lang w:eastAsia="en-US"/>
    </w:rPr>
  </w:style>
  <w:style w:type="paragraph" w:customStyle="1" w:styleId="pf0">
    <w:name w:val="pf0"/>
    <w:basedOn w:val="Normal"/>
    <w:rsid w:val="00D132A9"/>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cf01">
    <w:name w:val="cf01"/>
    <w:basedOn w:val="DefaultParagraphFont"/>
    <w:rsid w:val="00D132A9"/>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95363">
      <w:bodyDiv w:val="1"/>
      <w:marLeft w:val="0"/>
      <w:marRight w:val="0"/>
      <w:marTop w:val="0"/>
      <w:marBottom w:val="0"/>
      <w:divBdr>
        <w:top w:val="none" w:sz="0" w:space="0" w:color="auto"/>
        <w:left w:val="none" w:sz="0" w:space="0" w:color="auto"/>
        <w:bottom w:val="none" w:sz="0" w:space="0" w:color="auto"/>
        <w:right w:val="none" w:sz="0" w:space="0" w:color="auto"/>
      </w:divBdr>
    </w:div>
    <w:div w:id="283778046">
      <w:bodyDiv w:val="1"/>
      <w:marLeft w:val="0"/>
      <w:marRight w:val="0"/>
      <w:marTop w:val="0"/>
      <w:marBottom w:val="0"/>
      <w:divBdr>
        <w:top w:val="none" w:sz="0" w:space="0" w:color="auto"/>
        <w:left w:val="none" w:sz="0" w:space="0" w:color="auto"/>
        <w:bottom w:val="none" w:sz="0" w:space="0" w:color="auto"/>
        <w:right w:val="none" w:sz="0" w:space="0" w:color="auto"/>
      </w:divBdr>
    </w:div>
    <w:div w:id="289290238">
      <w:bodyDiv w:val="1"/>
      <w:marLeft w:val="0"/>
      <w:marRight w:val="0"/>
      <w:marTop w:val="0"/>
      <w:marBottom w:val="0"/>
      <w:divBdr>
        <w:top w:val="none" w:sz="0" w:space="0" w:color="auto"/>
        <w:left w:val="none" w:sz="0" w:space="0" w:color="auto"/>
        <w:bottom w:val="none" w:sz="0" w:space="0" w:color="auto"/>
        <w:right w:val="none" w:sz="0" w:space="0" w:color="auto"/>
      </w:divBdr>
    </w:div>
    <w:div w:id="336882594">
      <w:bodyDiv w:val="1"/>
      <w:marLeft w:val="0"/>
      <w:marRight w:val="0"/>
      <w:marTop w:val="0"/>
      <w:marBottom w:val="0"/>
      <w:divBdr>
        <w:top w:val="none" w:sz="0" w:space="0" w:color="auto"/>
        <w:left w:val="none" w:sz="0" w:space="0" w:color="auto"/>
        <w:bottom w:val="none" w:sz="0" w:space="0" w:color="auto"/>
        <w:right w:val="none" w:sz="0" w:space="0" w:color="auto"/>
      </w:divBdr>
    </w:div>
    <w:div w:id="447360286">
      <w:bodyDiv w:val="1"/>
      <w:marLeft w:val="0"/>
      <w:marRight w:val="0"/>
      <w:marTop w:val="0"/>
      <w:marBottom w:val="0"/>
      <w:divBdr>
        <w:top w:val="none" w:sz="0" w:space="0" w:color="auto"/>
        <w:left w:val="none" w:sz="0" w:space="0" w:color="auto"/>
        <w:bottom w:val="none" w:sz="0" w:space="0" w:color="auto"/>
        <w:right w:val="none" w:sz="0" w:space="0" w:color="auto"/>
      </w:divBdr>
      <w:divsChild>
        <w:div w:id="1837376725">
          <w:marLeft w:val="0"/>
          <w:marRight w:val="0"/>
          <w:marTop w:val="0"/>
          <w:marBottom w:val="0"/>
          <w:divBdr>
            <w:top w:val="none" w:sz="0" w:space="0" w:color="auto"/>
            <w:left w:val="none" w:sz="0" w:space="0" w:color="auto"/>
            <w:bottom w:val="none" w:sz="0" w:space="0" w:color="auto"/>
            <w:right w:val="none" w:sz="0" w:space="0" w:color="auto"/>
          </w:divBdr>
          <w:divsChild>
            <w:div w:id="1516919967">
              <w:marLeft w:val="0"/>
              <w:marRight w:val="0"/>
              <w:marTop w:val="0"/>
              <w:marBottom w:val="0"/>
              <w:divBdr>
                <w:top w:val="none" w:sz="0" w:space="0" w:color="auto"/>
                <w:left w:val="none" w:sz="0" w:space="0" w:color="auto"/>
                <w:bottom w:val="none" w:sz="0" w:space="0" w:color="auto"/>
                <w:right w:val="none" w:sz="0" w:space="0" w:color="auto"/>
              </w:divBdr>
              <w:divsChild>
                <w:div w:id="1815366016">
                  <w:marLeft w:val="0"/>
                  <w:marRight w:val="0"/>
                  <w:marTop w:val="0"/>
                  <w:marBottom w:val="0"/>
                  <w:divBdr>
                    <w:top w:val="none" w:sz="0" w:space="0" w:color="auto"/>
                    <w:left w:val="none" w:sz="0" w:space="0" w:color="auto"/>
                    <w:bottom w:val="none" w:sz="0" w:space="0" w:color="auto"/>
                    <w:right w:val="none" w:sz="0" w:space="0" w:color="auto"/>
                  </w:divBdr>
                  <w:divsChild>
                    <w:div w:id="1738934409">
                      <w:marLeft w:val="0"/>
                      <w:marRight w:val="0"/>
                      <w:marTop w:val="0"/>
                      <w:marBottom w:val="0"/>
                      <w:divBdr>
                        <w:top w:val="none" w:sz="0" w:space="0" w:color="auto"/>
                        <w:left w:val="none" w:sz="0" w:space="0" w:color="auto"/>
                        <w:bottom w:val="none" w:sz="0" w:space="0" w:color="auto"/>
                        <w:right w:val="none" w:sz="0" w:space="0" w:color="auto"/>
                      </w:divBdr>
                      <w:divsChild>
                        <w:div w:id="174195795">
                          <w:marLeft w:val="0"/>
                          <w:marRight w:val="0"/>
                          <w:marTop w:val="0"/>
                          <w:marBottom w:val="0"/>
                          <w:divBdr>
                            <w:top w:val="none" w:sz="0" w:space="0" w:color="auto"/>
                            <w:left w:val="none" w:sz="0" w:space="0" w:color="auto"/>
                            <w:bottom w:val="none" w:sz="0" w:space="0" w:color="auto"/>
                            <w:right w:val="none" w:sz="0" w:space="0" w:color="auto"/>
                          </w:divBdr>
                          <w:divsChild>
                            <w:div w:id="886986331">
                              <w:marLeft w:val="0"/>
                              <w:marRight w:val="0"/>
                              <w:marTop w:val="0"/>
                              <w:marBottom w:val="0"/>
                              <w:divBdr>
                                <w:top w:val="none" w:sz="0" w:space="0" w:color="auto"/>
                                <w:left w:val="none" w:sz="0" w:space="0" w:color="auto"/>
                                <w:bottom w:val="none" w:sz="0" w:space="0" w:color="auto"/>
                                <w:right w:val="none" w:sz="0" w:space="0" w:color="auto"/>
                              </w:divBdr>
                              <w:divsChild>
                                <w:div w:id="590970610">
                                  <w:marLeft w:val="0"/>
                                  <w:marRight w:val="0"/>
                                  <w:marTop w:val="0"/>
                                  <w:marBottom w:val="0"/>
                                  <w:divBdr>
                                    <w:top w:val="none" w:sz="0" w:space="0" w:color="auto"/>
                                    <w:left w:val="none" w:sz="0" w:space="0" w:color="auto"/>
                                    <w:bottom w:val="none" w:sz="0" w:space="0" w:color="auto"/>
                                    <w:right w:val="none" w:sz="0" w:space="0" w:color="auto"/>
                                  </w:divBdr>
                                  <w:divsChild>
                                    <w:div w:id="1254781457">
                                      <w:marLeft w:val="0"/>
                                      <w:marRight w:val="0"/>
                                      <w:marTop w:val="0"/>
                                      <w:marBottom w:val="0"/>
                                      <w:divBdr>
                                        <w:top w:val="none" w:sz="0" w:space="0" w:color="auto"/>
                                        <w:left w:val="none" w:sz="0" w:space="0" w:color="auto"/>
                                        <w:bottom w:val="none" w:sz="0" w:space="0" w:color="auto"/>
                                        <w:right w:val="none" w:sz="0" w:space="0" w:color="auto"/>
                                      </w:divBdr>
                                      <w:divsChild>
                                        <w:div w:id="943151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3674305">
          <w:marLeft w:val="0"/>
          <w:marRight w:val="0"/>
          <w:marTop w:val="0"/>
          <w:marBottom w:val="0"/>
          <w:divBdr>
            <w:top w:val="none" w:sz="0" w:space="0" w:color="auto"/>
            <w:left w:val="none" w:sz="0" w:space="0" w:color="auto"/>
            <w:bottom w:val="none" w:sz="0" w:space="0" w:color="auto"/>
            <w:right w:val="none" w:sz="0" w:space="0" w:color="auto"/>
          </w:divBdr>
          <w:divsChild>
            <w:div w:id="1268998408">
              <w:marLeft w:val="0"/>
              <w:marRight w:val="0"/>
              <w:marTop w:val="0"/>
              <w:marBottom w:val="0"/>
              <w:divBdr>
                <w:top w:val="none" w:sz="0" w:space="0" w:color="auto"/>
                <w:left w:val="none" w:sz="0" w:space="0" w:color="auto"/>
                <w:bottom w:val="none" w:sz="0" w:space="0" w:color="auto"/>
                <w:right w:val="none" w:sz="0" w:space="0" w:color="auto"/>
              </w:divBdr>
              <w:divsChild>
                <w:div w:id="37827483">
                  <w:marLeft w:val="0"/>
                  <w:marRight w:val="0"/>
                  <w:marTop w:val="0"/>
                  <w:marBottom w:val="0"/>
                  <w:divBdr>
                    <w:top w:val="none" w:sz="0" w:space="0" w:color="auto"/>
                    <w:left w:val="none" w:sz="0" w:space="0" w:color="auto"/>
                    <w:bottom w:val="none" w:sz="0" w:space="0" w:color="auto"/>
                    <w:right w:val="none" w:sz="0" w:space="0" w:color="auto"/>
                  </w:divBdr>
                  <w:divsChild>
                    <w:div w:id="276377717">
                      <w:marLeft w:val="0"/>
                      <w:marRight w:val="0"/>
                      <w:marTop w:val="0"/>
                      <w:marBottom w:val="0"/>
                      <w:divBdr>
                        <w:top w:val="none" w:sz="0" w:space="0" w:color="auto"/>
                        <w:left w:val="none" w:sz="0" w:space="0" w:color="auto"/>
                        <w:bottom w:val="none" w:sz="0" w:space="0" w:color="auto"/>
                        <w:right w:val="none" w:sz="0" w:space="0" w:color="auto"/>
                      </w:divBdr>
                      <w:divsChild>
                        <w:div w:id="2072843639">
                          <w:marLeft w:val="0"/>
                          <w:marRight w:val="0"/>
                          <w:marTop w:val="0"/>
                          <w:marBottom w:val="0"/>
                          <w:divBdr>
                            <w:top w:val="none" w:sz="0" w:space="0" w:color="auto"/>
                            <w:left w:val="none" w:sz="0" w:space="0" w:color="auto"/>
                            <w:bottom w:val="none" w:sz="0" w:space="0" w:color="auto"/>
                            <w:right w:val="none" w:sz="0" w:space="0" w:color="auto"/>
                          </w:divBdr>
                          <w:divsChild>
                            <w:div w:id="738402473">
                              <w:marLeft w:val="0"/>
                              <w:marRight w:val="0"/>
                              <w:marTop w:val="0"/>
                              <w:marBottom w:val="0"/>
                              <w:divBdr>
                                <w:top w:val="none" w:sz="0" w:space="0" w:color="auto"/>
                                <w:left w:val="none" w:sz="0" w:space="0" w:color="auto"/>
                                <w:bottom w:val="none" w:sz="0" w:space="0" w:color="auto"/>
                                <w:right w:val="none" w:sz="0" w:space="0" w:color="auto"/>
                              </w:divBdr>
                              <w:divsChild>
                                <w:div w:id="1871408864">
                                  <w:marLeft w:val="0"/>
                                  <w:marRight w:val="0"/>
                                  <w:marTop w:val="0"/>
                                  <w:marBottom w:val="0"/>
                                  <w:divBdr>
                                    <w:top w:val="none" w:sz="0" w:space="0" w:color="auto"/>
                                    <w:left w:val="none" w:sz="0" w:space="0" w:color="auto"/>
                                    <w:bottom w:val="none" w:sz="0" w:space="0" w:color="auto"/>
                                    <w:right w:val="none" w:sz="0" w:space="0" w:color="auto"/>
                                  </w:divBdr>
                                  <w:divsChild>
                                    <w:div w:id="868445892">
                                      <w:marLeft w:val="0"/>
                                      <w:marRight w:val="0"/>
                                      <w:marTop w:val="0"/>
                                      <w:marBottom w:val="0"/>
                                      <w:divBdr>
                                        <w:top w:val="none" w:sz="0" w:space="0" w:color="auto"/>
                                        <w:left w:val="none" w:sz="0" w:space="0" w:color="auto"/>
                                        <w:bottom w:val="none" w:sz="0" w:space="0" w:color="auto"/>
                                        <w:right w:val="none" w:sz="0" w:space="0" w:color="auto"/>
                                      </w:divBdr>
                                      <w:divsChild>
                                        <w:div w:id="578825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8416836">
          <w:marLeft w:val="0"/>
          <w:marRight w:val="0"/>
          <w:marTop w:val="0"/>
          <w:marBottom w:val="0"/>
          <w:divBdr>
            <w:top w:val="none" w:sz="0" w:space="0" w:color="auto"/>
            <w:left w:val="none" w:sz="0" w:space="0" w:color="auto"/>
            <w:bottom w:val="none" w:sz="0" w:space="0" w:color="auto"/>
            <w:right w:val="none" w:sz="0" w:space="0" w:color="auto"/>
          </w:divBdr>
          <w:divsChild>
            <w:div w:id="218633478">
              <w:marLeft w:val="0"/>
              <w:marRight w:val="0"/>
              <w:marTop w:val="0"/>
              <w:marBottom w:val="0"/>
              <w:divBdr>
                <w:top w:val="none" w:sz="0" w:space="0" w:color="auto"/>
                <w:left w:val="none" w:sz="0" w:space="0" w:color="auto"/>
                <w:bottom w:val="none" w:sz="0" w:space="0" w:color="auto"/>
                <w:right w:val="none" w:sz="0" w:space="0" w:color="auto"/>
              </w:divBdr>
              <w:divsChild>
                <w:div w:id="1459034558">
                  <w:marLeft w:val="0"/>
                  <w:marRight w:val="0"/>
                  <w:marTop w:val="0"/>
                  <w:marBottom w:val="0"/>
                  <w:divBdr>
                    <w:top w:val="none" w:sz="0" w:space="0" w:color="auto"/>
                    <w:left w:val="none" w:sz="0" w:space="0" w:color="auto"/>
                    <w:bottom w:val="none" w:sz="0" w:space="0" w:color="auto"/>
                    <w:right w:val="none" w:sz="0" w:space="0" w:color="auto"/>
                  </w:divBdr>
                  <w:divsChild>
                    <w:div w:id="2039430144">
                      <w:marLeft w:val="0"/>
                      <w:marRight w:val="0"/>
                      <w:marTop w:val="0"/>
                      <w:marBottom w:val="0"/>
                      <w:divBdr>
                        <w:top w:val="none" w:sz="0" w:space="0" w:color="auto"/>
                        <w:left w:val="none" w:sz="0" w:space="0" w:color="auto"/>
                        <w:bottom w:val="none" w:sz="0" w:space="0" w:color="auto"/>
                        <w:right w:val="none" w:sz="0" w:space="0" w:color="auto"/>
                      </w:divBdr>
                      <w:divsChild>
                        <w:div w:id="379594404">
                          <w:marLeft w:val="0"/>
                          <w:marRight w:val="0"/>
                          <w:marTop w:val="0"/>
                          <w:marBottom w:val="0"/>
                          <w:divBdr>
                            <w:top w:val="none" w:sz="0" w:space="0" w:color="auto"/>
                            <w:left w:val="none" w:sz="0" w:space="0" w:color="auto"/>
                            <w:bottom w:val="none" w:sz="0" w:space="0" w:color="auto"/>
                            <w:right w:val="none" w:sz="0" w:space="0" w:color="auto"/>
                          </w:divBdr>
                          <w:divsChild>
                            <w:div w:id="1266842360">
                              <w:marLeft w:val="0"/>
                              <w:marRight w:val="0"/>
                              <w:marTop w:val="0"/>
                              <w:marBottom w:val="0"/>
                              <w:divBdr>
                                <w:top w:val="none" w:sz="0" w:space="0" w:color="auto"/>
                                <w:left w:val="none" w:sz="0" w:space="0" w:color="auto"/>
                                <w:bottom w:val="none" w:sz="0" w:space="0" w:color="auto"/>
                                <w:right w:val="none" w:sz="0" w:space="0" w:color="auto"/>
                              </w:divBdr>
                              <w:divsChild>
                                <w:div w:id="1555265122">
                                  <w:marLeft w:val="0"/>
                                  <w:marRight w:val="0"/>
                                  <w:marTop w:val="0"/>
                                  <w:marBottom w:val="0"/>
                                  <w:divBdr>
                                    <w:top w:val="none" w:sz="0" w:space="0" w:color="auto"/>
                                    <w:left w:val="none" w:sz="0" w:space="0" w:color="auto"/>
                                    <w:bottom w:val="none" w:sz="0" w:space="0" w:color="auto"/>
                                    <w:right w:val="none" w:sz="0" w:space="0" w:color="auto"/>
                                  </w:divBdr>
                                  <w:divsChild>
                                    <w:div w:id="1145925358">
                                      <w:marLeft w:val="0"/>
                                      <w:marRight w:val="0"/>
                                      <w:marTop w:val="0"/>
                                      <w:marBottom w:val="0"/>
                                      <w:divBdr>
                                        <w:top w:val="none" w:sz="0" w:space="0" w:color="auto"/>
                                        <w:left w:val="none" w:sz="0" w:space="0" w:color="auto"/>
                                        <w:bottom w:val="none" w:sz="0" w:space="0" w:color="auto"/>
                                        <w:right w:val="none" w:sz="0" w:space="0" w:color="auto"/>
                                      </w:divBdr>
                                      <w:divsChild>
                                        <w:div w:id="617444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36677501">
          <w:marLeft w:val="0"/>
          <w:marRight w:val="0"/>
          <w:marTop w:val="0"/>
          <w:marBottom w:val="0"/>
          <w:divBdr>
            <w:top w:val="none" w:sz="0" w:space="0" w:color="auto"/>
            <w:left w:val="none" w:sz="0" w:space="0" w:color="auto"/>
            <w:bottom w:val="none" w:sz="0" w:space="0" w:color="auto"/>
            <w:right w:val="none" w:sz="0" w:space="0" w:color="auto"/>
          </w:divBdr>
          <w:divsChild>
            <w:div w:id="1175461078">
              <w:marLeft w:val="0"/>
              <w:marRight w:val="0"/>
              <w:marTop w:val="0"/>
              <w:marBottom w:val="0"/>
              <w:divBdr>
                <w:top w:val="none" w:sz="0" w:space="0" w:color="auto"/>
                <w:left w:val="none" w:sz="0" w:space="0" w:color="auto"/>
                <w:bottom w:val="none" w:sz="0" w:space="0" w:color="auto"/>
                <w:right w:val="none" w:sz="0" w:space="0" w:color="auto"/>
              </w:divBdr>
              <w:divsChild>
                <w:div w:id="1559707467">
                  <w:marLeft w:val="0"/>
                  <w:marRight w:val="0"/>
                  <w:marTop w:val="0"/>
                  <w:marBottom w:val="0"/>
                  <w:divBdr>
                    <w:top w:val="none" w:sz="0" w:space="0" w:color="auto"/>
                    <w:left w:val="none" w:sz="0" w:space="0" w:color="auto"/>
                    <w:bottom w:val="none" w:sz="0" w:space="0" w:color="auto"/>
                    <w:right w:val="none" w:sz="0" w:space="0" w:color="auto"/>
                  </w:divBdr>
                  <w:divsChild>
                    <w:div w:id="1313943014">
                      <w:marLeft w:val="0"/>
                      <w:marRight w:val="0"/>
                      <w:marTop w:val="0"/>
                      <w:marBottom w:val="0"/>
                      <w:divBdr>
                        <w:top w:val="none" w:sz="0" w:space="0" w:color="auto"/>
                        <w:left w:val="none" w:sz="0" w:space="0" w:color="auto"/>
                        <w:bottom w:val="none" w:sz="0" w:space="0" w:color="auto"/>
                        <w:right w:val="none" w:sz="0" w:space="0" w:color="auto"/>
                      </w:divBdr>
                      <w:divsChild>
                        <w:div w:id="2086999147">
                          <w:marLeft w:val="0"/>
                          <w:marRight w:val="0"/>
                          <w:marTop w:val="0"/>
                          <w:marBottom w:val="0"/>
                          <w:divBdr>
                            <w:top w:val="none" w:sz="0" w:space="0" w:color="auto"/>
                            <w:left w:val="none" w:sz="0" w:space="0" w:color="auto"/>
                            <w:bottom w:val="none" w:sz="0" w:space="0" w:color="auto"/>
                            <w:right w:val="none" w:sz="0" w:space="0" w:color="auto"/>
                          </w:divBdr>
                          <w:divsChild>
                            <w:div w:id="1395008247">
                              <w:marLeft w:val="0"/>
                              <w:marRight w:val="0"/>
                              <w:marTop w:val="0"/>
                              <w:marBottom w:val="0"/>
                              <w:divBdr>
                                <w:top w:val="none" w:sz="0" w:space="0" w:color="auto"/>
                                <w:left w:val="none" w:sz="0" w:space="0" w:color="auto"/>
                                <w:bottom w:val="none" w:sz="0" w:space="0" w:color="auto"/>
                                <w:right w:val="none" w:sz="0" w:space="0" w:color="auto"/>
                              </w:divBdr>
                              <w:divsChild>
                                <w:div w:id="1265265984">
                                  <w:marLeft w:val="0"/>
                                  <w:marRight w:val="0"/>
                                  <w:marTop w:val="0"/>
                                  <w:marBottom w:val="0"/>
                                  <w:divBdr>
                                    <w:top w:val="none" w:sz="0" w:space="0" w:color="auto"/>
                                    <w:left w:val="none" w:sz="0" w:space="0" w:color="auto"/>
                                    <w:bottom w:val="none" w:sz="0" w:space="0" w:color="auto"/>
                                    <w:right w:val="none" w:sz="0" w:space="0" w:color="auto"/>
                                  </w:divBdr>
                                  <w:divsChild>
                                    <w:div w:id="106003039">
                                      <w:marLeft w:val="0"/>
                                      <w:marRight w:val="0"/>
                                      <w:marTop w:val="0"/>
                                      <w:marBottom w:val="0"/>
                                      <w:divBdr>
                                        <w:top w:val="none" w:sz="0" w:space="0" w:color="auto"/>
                                        <w:left w:val="none" w:sz="0" w:space="0" w:color="auto"/>
                                        <w:bottom w:val="none" w:sz="0" w:space="0" w:color="auto"/>
                                        <w:right w:val="none" w:sz="0" w:space="0" w:color="auto"/>
                                      </w:divBdr>
                                      <w:divsChild>
                                        <w:div w:id="1478689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51560672">
      <w:bodyDiv w:val="1"/>
      <w:marLeft w:val="0"/>
      <w:marRight w:val="0"/>
      <w:marTop w:val="0"/>
      <w:marBottom w:val="0"/>
      <w:divBdr>
        <w:top w:val="none" w:sz="0" w:space="0" w:color="auto"/>
        <w:left w:val="none" w:sz="0" w:space="0" w:color="auto"/>
        <w:bottom w:val="none" w:sz="0" w:space="0" w:color="auto"/>
        <w:right w:val="none" w:sz="0" w:space="0" w:color="auto"/>
      </w:divBdr>
    </w:div>
    <w:div w:id="534386611">
      <w:bodyDiv w:val="1"/>
      <w:marLeft w:val="0"/>
      <w:marRight w:val="0"/>
      <w:marTop w:val="0"/>
      <w:marBottom w:val="0"/>
      <w:divBdr>
        <w:top w:val="none" w:sz="0" w:space="0" w:color="auto"/>
        <w:left w:val="none" w:sz="0" w:space="0" w:color="auto"/>
        <w:bottom w:val="none" w:sz="0" w:space="0" w:color="auto"/>
        <w:right w:val="none" w:sz="0" w:space="0" w:color="auto"/>
      </w:divBdr>
    </w:div>
    <w:div w:id="553546497">
      <w:bodyDiv w:val="1"/>
      <w:marLeft w:val="0"/>
      <w:marRight w:val="0"/>
      <w:marTop w:val="0"/>
      <w:marBottom w:val="0"/>
      <w:divBdr>
        <w:top w:val="none" w:sz="0" w:space="0" w:color="auto"/>
        <w:left w:val="none" w:sz="0" w:space="0" w:color="auto"/>
        <w:bottom w:val="none" w:sz="0" w:space="0" w:color="auto"/>
        <w:right w:val="none" w:sz="0" w:space="0" w:color="auto"/>
      </w:divBdr>
    </w:div>
    <w:div w:id="725373018">
      <w:bodyDiv w:val="1"/>
      <w:marLeft w:val="0"/>
      <w:marRight w:val="0"/>
      <w:marTop w:val="0"/>
      <w:marBottom w:val="0"/>
      <w:divBdr>
        <w:top w:val="none" w:sz="0" w:space="0" w:color="auto"/>
        <w:left w:val="none" w:sz="0" w:space="0" w:color="auto"/>
        <w:bottom w:val="none" w:sz="0" w:space="0" w:color="auto"/>
        <w:right w:val="none" w:sz="0" w:space="0" w:color="auto"/>
      </w:divBdr>
    </w:div>
    <w:div w:id="752093894">
      <w:bodyDiv w:val="1"/>
      <w:marLeft w:val="0"/>
      <w:marRight w:val="0"/>
      <w:marTop w:val="0"/>
      <w:marBottom w:val="0"/>
      <w:divBdr>
        <w:top w:val="none" w:sz="0" w:space="0" w:color="auto"/>
        <w:left w:val="none" w:sz="0" w:space="0" w:color="auto"/>
        <w:bottom w:val="none" w:sz="0" w:space="0" w:color="auto"/>
        <w:right w:val="none" w:sz="0" w:space="0" w:color="auto"/>
      </w:divBdr>
      <w:divsChild>
        <w:div w:id="2025588966">
          <w:marLeft w:val="0"/>
          <w:marRight w:val="0"/>
          <w:marTop w:val="0"/>
          <w:marBottom w:val="0"/>
          <w:divBdr>
            <w:top w:val="none" w:sz="0" w:space="0" w:color="auto"/>
            <w:left w:val="none" w:sz="0" w:space="0" w:color="auto"/>
            <w:bottom w:val="none" w:sz="0" w:space="0" w:color="auto"/>
            <w:right w:val="none" w:sz="0" w:space="0" w:color="auto"/>
          </w:divBdr>
        </w:div>
        <w:div w:id="2066290496">
          <w:marLeft w:val="0"/>
          <w:marRight w:val="0"/>
          <w:marTop w:val="0"/>
          <w:marBottom w:val="0"/>
          <w:divBdr>
            <w:top w:val="none" w:sz="0" w:space="0" w:color="auto"/>
            <w:left w:val="none" w:sz="0" w:space="0" w:color="auto"/>
            <w:bottom w:val="none" w:sz="0" w:space="0" w:color="auto"/>
            <w:right w:val="none" w:sz="0" w:space="0" w:color="auto"/>
          </w:divBdr>
        </w:div>
        <w:div w:id="35324991">
          <w:marLeft w:val="0"/>
          <w:marRight w:val="0"/>
          <w:marTop w:val="0"/>
          <w:marBottom w:val="0"/>
          <w:divBdr>
            <w:top w:val="none" w:sz="0" w:space="0" w:color="auto"/>
            <w:left w:val="none" w:sz="0" w:space="0" w:color="auto"/>
            <w:bottom w:val="none" w:sz="0" w:space="0" w:color="auto"/>
            <w:right w:val="none" w:sz="0" w:space="0" w:color="auto"/>
          </w:divBdr>
        </w:div>
        <w:div w:id="1646621145">
          <w:marLeft w:val="0"/>
          <w:marRight w:val="0"/>
          <w:marTop w:val="0"/>
          <w:marBottom w:val="0"/>
          <w:divBdr>
            <w:top w:val="none" w:sz="0" w:space="0" w:color="auto"/>
            <w:left w:val="none" w:sz="0" w:space="0" w:color="auto"/>
            <w:bottom w:val="none" w:sz="0" w:space="0" w:color="auto"/>
            <w:right w:val="none" w:sz="0" w:space="0" w:color="auto"/>
          </w:divBdr>
        </w:div>
        <w:div w:id="687606812">
          <w:marLeft w:val="0"/>
          <w:marRight w:val="0"/>
          <w:marTop w:val="0"/>
          <w:marBottom w:val="0"/>
          <w:divBdr>
            <w:top w:val="none" w:sz="0" w:space="0" w:color="auto"/>
            <w:left w:val="none" w:sz="0" w:space="0" w:color="auto"/>
            <w:bottom w:val="none" w:sz="0" w:space="0" w:color="auto"/>
            <w:right w:val="none" w:sz="0" w:space="0" w:color="auto"/>
          </w:divBdr>
        </w:div>
      </w:divsChild>
    </w:div>
    <w:div w:id="780733217">
      <w:bodyDiv w:val="1"/>
      <w:marLeft w:val="0"/>
      <w:marRight w:val="0"/>
      <w:marTop w:val="0"/>
      <w:marBottom w:val="0"/>
      <w:divBdr>
        <w:top w:val="none" w:sz="0" w:space="0" w:color="auto"/>
        <w:left w:val="none" w:sz="0" w:space="0" w:color="auto"/>
        <w:bottom w:val="none" w:sz="0" w:space="0" w:color="auto"/>
        <w:right w:val="none" w:sz="0" w:space="0" w:color="auto"/>
      </w:divBdr>
    </w:div>
    <w:div w:id="793447860">
      <w:bodyDiv w:val="1"/>
      <w:marLeft w:val="0"/>
      <w:marRight w:val="0"/>
      <w:marTop w:val="0"/>
      <w:marBottom w:val="0"/>
      <w:divBdr>
        <w:top w:val="none" w:sz="0" w:space="0" w:color="auto"/>
        <w:left w:val="none" w:sz="0" w:space="0" w:color="auto"/>
        <w:bottom w:val="none" w:sz="0" w:space="0" w:color="auto"/>
        <w:right w:val="none" w:sz="0" w:space="0" w:color="auto"/>
      </w:divBdr>
    </w:div>
    <w:div w:id="817234907">
      <w:bodyDiv w:val="1"/>
      <w:marLeft w:val="0"/>
      <w:marRight w:val="0"/>
      <w:marTop w:val="0"/>
      <w:marBottom w:val="0"/>
      <w:divBdr>
        <w:top w:val="none" w:sz="0" w:space="0" w:color="auto"/>
        <w:left w:val="none" w:sz="0" w:space="0" w:color="auto"/>
        <w:bottom w:val="none" w:sz="0" w:space="0" w:color="auto"/>
        <w:right w:val="none" w:sz="0" w:space="0" w:color="auto"/>
      </w:divBdr>
    </w:div>
    <w:div w:id="1043363391">
      <w:bodyDiv w:val="1"/>
      <w:marLeft w:val="0"/>
      <w:marRight w:val="0"/>
      <w:marTop w:val="0"/>
      <w:marBottom w:val="0"/>
      <w:divBdr>
        <w:top w:val="none" w:sz="0" w:space="0" w:color="auto"/>
        <w:left w:val="none" w:sz="0" w:space="0" w:color="auto"/>
        <w:bottom w:val="none" w:sz="0" w:space="0" w:color="auto"/>
        <w:right w:val="none" w:sz="0" w:space="0" w:color="auto"/>
      </w:divBdr>
    </w:div>
    <w:div w:id="1216500755">
      <w:bodyDiv w:val="1"/>
      <w:marLeft w:val="0"/>
      <w:marRight w:val="0"/>
      <w:marTop w:val="0"/>
      <w:marBottom w:val="0"/>
      <w:divBdr>
        <w:top w:val="none" w:sz="0" w:space="0" w:color="auto"/>
        <w:left w:val="none" w:sz="0" w:space="0" w:color="auto"/>
        <w:bottom w:val="none" w:sz="0" w:space="0" w:color="auto"/>
        <w:right w:val="none" w:sz="0" w:space="0" w:color="auto"/>
      </w:divBdr>
      <w:divsChild>
        <w:div w:id="1015496196">
          <w:marLeft w:val="0"/>
          <w:marRight w:val="0"/>
          <w:marTop w:val="0"/>
          <w:marBottom w:val="0"/>
          <w:divBdr>
            <w:top w:val="none" w:sz="0" w:space="0" w:color="auto"/>
            <w:left w:val="none" w:sz="0" w:space="0" w:color="auto"/>
            <w:bottom w:val="none" w:sz="0" w:space="0" w:color="auto"/>
            <w:right w:val="none" w:sz="0" w:space="0" w:color="auto"/>
          </w:divBdr>
        </w:div>
      </w:divsChild>
    </w:div>
    <w:div w:id="1382972177">
      <w:bodyDiv w:val="1"/>
      <w:marLeft w:val="0"/>
      <w:marRight w:val="0"/>
      <w:marTop w:val="0"/>
      <w:marBottom w:val="0"/>
      <w:divBdr>
        <w:top w:val="none" w:sz="0" w:space="0" w:color="auto"/>
        <w:left w:val="none" w:sz="0" w:space="0" w:color="auto"/>
        <w:bottom w:val="none" w:sz="0" w:space="0" w:color="auto"/>
        <w:right w:val="none" w:sz="0" w:space="0" w:color="auto"/>
      </w:divBdr>
    </w:div>
    <w:div w:id="1412311003">
      <w:bodyDiv w:val="1"/>
      <w:marLeft w:val="0"/>
      <w:marRight w:val="0"/>
      <w:marTop w:val="0"/>
      <w:marBottom w:val="0"/>
      <w:divBdr>
        <w:top w:val="none" w:sz="0" w:space="0" w:color="auto"/>
        <w:left w:val="none" w:sz="0" w:space="0" w:color="auto"/>
        <w:bottom w:val="none" w:sz="0" w:space="0" w:color="auto"/>
        <w:right w:val="none" w:sz="0" w:space="0" w:color="auto"/>
      </w:divBdr>
    </w:div>
    <w:div w:id="1525512479">
      <w:bodyDiv w:val="1"/>
      <w:marLeft w:val="0"/>
      <w:marRight w:val="0"/>
      <w:marTop w:val="0"/>
      <w:marBottom w:val="0"/>
      <w:divBdr>
        <w:top w:val="none" w:sz="0" w:space="0" w:color="auto"/>
        <w:left w:val="none" w:sz="0" w:space="0" w:color="auto"/>
        <w:bottom w:val="none" w:sz="0" w:space="0" w:color="auto"/>
        <w:right w:val="none" w:sz="0" w:space="0" w:color="auto"/>
      </w:divBdr>
    </w:div>
    <w:div w:id="1710185292">
      <w:bodyDiv w:val="1"/>
      <w:marLeft w:val="0"/>
      <w:marRight w:val="0"/>
      <w:marTop w:val="0"/>
      <w:marBottom w:val="0"/>
      <w:divBdr>
        <w:top w:val="none" w:sz="0" w:space="0" w:color="auto"/>
        <w:left w:val="none" w:sz="0" w:space="0" w:color="auto"/>
        <w:bottom w:val="none" w:sz="0" w:space="0" w:color="auto"/>
        <w:right w:val="none" w:sz="0" w:space="0" w:color="auto"/>
      </w:divBdr>
    </w:div>
    <w:div w:id="1793787599">
      <w:bodyDiv w:val="1"/>
      <w:marLeft w:val="0"/>
      <w:marRight w:val="0"/>
      <w:marTop w:val="0"/>
      <w:marBottom w:val="0"/>
      <w:divBdr>
        <w:top w:val="none" w:sz="0" w:space="0" w:color="auto"/>
        <w:left w:val="none" w:sz="0" w:space="0" w:color="auto"/>
        <w:bottom w:val="none" w:sz="0" w:space="0" w:color="auto"/>
        <w:right w:val="none" w:sz="0" w:space="0" w:color="auto"/>
      </w:divBdr>
    </w:div>
    <w:div w:id="2013297660">
      <w:bodyDiv w:val="1"/>
      <w:marLeft w:val="0"/>
      <w:marRight w:val="0"/>
      <w:marTop w:val="0"/>
      <w:marBottom w:val="0"/>
      <w:divBdr>
        <w:top w:val="none" w:sz="0" w:space="0" w:color="auto"/>
        <w:left w:val="none" w:sz="0" w:space="0" w:color="auto"/>
        <w:bottom w:val="none" w:sz="0" w:space="0" w:color="auto"/>
        <w:right w:val="none" w:sz="0" w:space="0" w:color="auto"/>
      </w:divBdr>
      <w:divsChild>
        <w:div w:id="1621716328">
          <w:marLeft w:val="1440"/>
          <w:marRight w:val="0"/>
          <w:marTop w:val="0"/>
          <w:marBottom w:val="0"/>
          <w:divBdr>
            <w:top w:val="none" w:sz="0" w:space="0" w:color="auto"/>
            <w:left w:val="none" w:sz="0" w:space="0" w:color="auto"/>
            <w:bottom w:val="none" w:sz="0" w:space="0" w:color="auto"/>
            <w:right w:val="none" w:sz="0" w:space="0" w:color="auto"/>
          </w:divBdr>
        </w:div>
        <w:div w:id="404959372">
          <w:marLeft w:val="1440"/>
          <w:marRight w:val="0"/>
          <w:marTop w:val="0"/>
          <w:marBottom w:val="0"/>
          <w:divBdr>
            <w:top w:val="none" w:sz="0" w:space="0" w:color="auto"/>
            <w:left w:val="none" w:sz="0" w:space="0" w:color="auto"/>
            <w:bottom w:val="none" w:sz="0" w:space="0" w:color="auto"/>
            <w:right w:val="none" w:sz="0" w:space="0" w:color="auto"/>
          </w:divBdr>
        </w:div>
        <w:div w:id="939676008">
          <w:marLeft w:val="1440"/>
          <w:marRight w:val="0"/>
          <w:marTop w:val="0"/>
          <w:marBottom w:val="0"/>
          <w:divBdr>
            <w:top w:val="none" w:sz="0" w:space="0" w:color="auto"/>
            <w:left w:val="none" w:sz="0" w:space="0" w:color="auto"/>
            <w:bottom w:val="none" w:sz="0" w:space="0" w:color="auto"/>
            <w:right w:val="none" w:sz="0" w:space="0" w:color="auto"/>
          </w:divBdr>
        </w:div>
        <w:div w:id="256602702">
          <w:marLeft w:val="1440"/>
          <w:marRight w:val="0"/>
          <w:marTop w:val="0"/>
          <w:marBottom w:val="0"/>
          <w:divBdr>
            <w:top w:val="none" w:sz="0" w:space="0" w:color="auto"/>
            <w:left w:val="none" w:sz="0" w:space="0" w:color="auto"/>
            <w:bottom w:val="none" w:sz="0" w:space="0" w:color="auto"/>
            <w:right w:val="none" w:sz="0" w:space="0" w:color="auto"/>
          </w:divBdr>
        </w:div>
        <w:div w:id="1172138338">
          <w:marLeft w:val="1440"/>
          <w:marRight w:val="0"/>
          <w:marTop w:val="0"/>
          <w:marBottom w:val="0"/>
          <w:divBdr>
            <w:top w:val="none" w:sz="0" w:space="0" w:color="auto"/>
            <w:left w:val="none" w:sz="0" w:space="0" w:color="auto"/>
            <w:bottom w:val="none" w:sz="0" w:space="0" w:color="auto"/>
            <w:right w:val="none" w:sz="0" w:space="0" w:color="auto"/>
          </w:divBdr>
        </w:div>
      </w:divsChild>
    </w:div>
    <w:div w:id="204494051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haredWithUsers xmlns="ad647b8f-8239-4126-8166-9dee6ee1e4e3">
      <UserInfo>
        <DisplayName/>
        <AccountId xsi:nil="true"/>
        <AccountType/>
      </UserInfo>
    </SharedWithUsers>
    <MediaLengthInSeconds xmlns="86ae0d73-c2e3-4def-ad13-da46b4b305f4" xsi:nil="true"/>
    <lcf76f155ced4ddcb4097134ff3c332f xmlns="86ae0d73-c2e3-4def-ad13-da46b4b305f4">
      <Terms xmlns="http://schemas.microsoft.com/office/infopath/2007/PartnerControls"/>
    </lcf76f155ced4ddcb4097134ff3c332f>
    <TaxCatchAll xmlns="ad647b8f-8239-4126-8166-9dee6ee1e4e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36C3ABD59332549BEEB1AFC4FADBCC0" ma:contentTypeVersion="14" ma:contentTypeDescription="Create a new document." ma:contentTypeScope="" ma:versionID="9b7f3b419ab40c3ccfbd43906bf5c075">
  <xsd:schema xmlns:xsd="http://www.w3.org/2001/XMLSchema" xmlns:xs="http://www.w3.org/2001/XMLSchema" xmlns:p="http://schemas.microsoft.com/office/2006/metadata/properties" xmlns:ns2="ad647b8f-8239-4126-8166-9dee6ee1e4e3" xmlns:ns3="86ae0d73-c2e3-4def-ad13-da46b4b305f4" targetNamespace="http://schemas.microsoft.com/office/2006/metadata/properties" ma:root="true" ma:fieldsID="0fe3eb124c75021b2650d2e12baa6493" ns2:_="" ns3:_="">
    <xsd:import namespace="ad647b8f-8239-4126-8166-9dee6ee1e4e3"/>
    <xsd:import namespace="86ae0d73-c2e3-4def-ad13-da46b4b305f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lcf76f155ced4ddcb4097134ff3c332f" minOccurs="0"/>
                <xsd:element ref="ns2:TaxCatchAll"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647b8f-8239-4126-8166-9dee6ee1e4e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da339fd5-0902-4373-aca4-6d268552f10a}" ma:internalName="TaxCatchAll" ma:showField="CatchAllData" ma:web="ad647b8f-8239-4126-8166-9dee6ee1e4e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6ae0d73-c2e3-4def-ad13-da46b4b305f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F40AE6-6DC7-47E6-882C-309B31734A22}">
  <ds:schemaRefs>
    <ds:schemaRef ds:uri="http://schemas.openxmlformats.org/officeDocument/2006/bibliography"/>
  </ds:schemaRefs>
</ds:datastoreItem>
</file>

<file path=customXml/itemProps2.xml><?xml version="1.0" encoding="utf-8"?>
<ds:datastoreItem xmlns:ds="http://schemas.openxmlformats.org/officeDocument/2006/customXml" ds:itemID="{0845720B-3F79-425C-AA9E-2E059A82C2B7}">
  <ds:schemaRefs>
    <ds:schemaRef ds:uri="http://schemas.microsoft.com/office/2006/metadata/properties"/>
    <ds:schemaRef ds:uri="http://schemas.microsoft.com/office/infopath/2007/PartnerControls"/>
    <ds:schemaRef ds:uri="ad647b8f-8239-4126-8166-9dee6ee1e4e3"/>
    <ds:schemaRef ds:uri="86ae0d73-c2e3-4def-ad13-da46b4b305f4"/>
  </ds:schemaRefs>
</ds:datastoreItem>
</file>

<file path=customXml/itemProps3.xml><?xml version="1.0" encoding="utf-8"?>
<ds:datastoreItem xmlns:ds="http://schemas.openxmlformats.org/officeDocument/2006/customXml" ds:itemID="{B5529CC9-79D1-435D-921B-900C853CE8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647b8f-8239-4126-8166-9dee6ee1e4e3"/>
    <ds:schemaRef ds:uri="86ae0d73-c2e3-4def-ad13-da46b4b305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687D4B9-5661-4289-85E2-8F1EC4540F3E}">
  <ds:schemaRefs>
    <ds:schemaRef ds:uri="http://schemas.microsoft.com/sharepoint/v3/contenttype/forms"/>
  </ds:schemaRefs>
</ds:datastoreItem>
</file>

<file path=customXml/itemProps5.xml><?xml version="1.0" encoding="utf-8"?>
<ds:datastoreItem xmlns:ds="http://schemas.openxmlformats.org/officeDocument/2006/customXml" ds:itemID="{D1B64FB7-31D7-4235-B467-6133D34CDC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2751</Words>
  <Characters>15681</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Aneurin Bevan Health Board</Company>
  <LinksUpToDate>false</LinksUpToDate>
  <CharactersWithSpaces>18396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Danielle OLeary (Aneurin Bevan UHB - Planning)</dc:creator>
  <cp:keywords/>
  <cp:lastModifiedBy>Francis Binnell (Aneurin Bevan UHB - Communications)</cp:lastModifiedBy>
  <cp:revision>2</cp:revision>
  <cp:lastPrinted>2022-04-22T13:31:00Z</cp:lastPrinted>
  <dcterms:created xsi:type="dcterms:W3CDTF">2023-03-02T13:51:00Z</dcterms:created>
  <dcterms:modified xsi:type="dcterms:W3CDTF">2023-03-02T13:51:00Z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0x010100236C3ABD59332549BEEB1AFC4FADBCC0</vt:lpwstr>
  </property>
  <property fmtid="{D5CDD505-2E9C-101B-9397-08002B2CF9AE}" pid="4" name="Order">
    <vt:r8>131800</vt:r8>
  </property>
  <property fmtid="{D5CDD505-2E9C-101B-9397-08002B2CF9AE}" pid="5" name="_ExtendedDescription">
    <vt:lpwstr/>
  </property>
  <property fmtid="{D5CDD505-2E9C-101B-9397-08002B2CF9AE}" pid="6" name="TriggerFlowInfo">
    <vt:lpwstr/>
  </property>
  <property fmtid="{D5CDD505-2E9C-101B-9397-08002B2CF9AE}" pid="7" name="ComplianceAssetId">
    <vt:lpwstr/>
  </property>
  <property fmtid="{D5CDD505-2E9C-101B-9397-08002B2CF9AE}" pid="8" name="MediaServiceImageTags">
    <vt:lpwstr/>
  </property>
</Properties>
</file>