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04B6" w:rsidRDefault="003204B6" w:rsidP="003204B6">
      <w:pPr>
        <w:jc w:val="center"/>
        <w:outlineLvl w:val="0"/>
        <w:rPr>
          <w:rFonts w:ascii="Verdana" w:hAnsi="Verdana"/>
          <w:b/>
          <w:bCs/>
          <w:sz w:val="28"/>
          <w:szCs w:val="28"/>
        </w:rPr>
      </w:pPr>
      <w:bookmarkStart w:id="0" w:name="_GoBack"/>
      <w:bookmarkEnd w:id="0"/>
      <w:r w:rsidRPr="00B93A92">
        <w:rPr>
          <w:rFonts w:ascii="Verdana" w:hAnsi="Verdana"/>
          <w:b/>
          <w:bCs/>
          <w:sz w:val="28"/>
          <w:szCs w:val="28"/>
        </w:rPr>
        <w:t>COVID-19</w:t>
      </w:r>
    </w:p>
    <w:p w:rsidR="003204B6" w:rsidRPr="00B93A92" w:rsidRDefault="003204B6" w:rsidP="003204B6">
      <w:pPr>
        <w:jc w:val="center"/>
        <w:outlineLvl w:val="0"/>
        <w:rPr>
          <w:rFonts w:ascii="Verdana" w:hAnsi="Verdana"/>
          <w:b/>
          <w:bCs/>
          <w:sz w:val="28"/>
          <w:szCs w:val="28"/>
        </w:rPr>
      </w:pPr>
    </w:p>
    <w:p w:rsidR="003204B6" w:rsidRPr="00B93A92" w:rsidRDefault="003204B6" w:rsidP="003204B6">
      <w:pPr>
        <w:jc w:val="center"/>
        <w:outlineLvl w:val="0"/>
        <w:rPr>
          <w:rFonts w:ascii="Verdana" w:hAnsi="Verdana"/>
          <w:b/>
          <w:bCs/>
          <w:sz w:val="28"/>
          <w:szCs w:val="28"/>
        </w:rPr>
      </w:pPr>
      <w:r w:rsidRPr="00B93A92">
        <w:rPr>
          <w:rFonts w:ascii="Verdana" w:hAnsi="Verdana"/>
          <w:b/>
          <w:bCs/>
          <w:sz w:val="28"/>
          <w:szCs w:val="28"/>
        </w:rPr>
        <w:t>Gwent Community Well-Being Information Group</w:t>
      </w:r>
    </w:p>
    <w:p w:rsidR="003204B6" w:rsidRDefault="003204B6" w:rsidP="009B0BB5">
      <w:pPr>
        <w:jc w:val="center"/>
        <w:outlineLvl w:val="0"/>
        <w:rPr>
          <w:rFonts w:ascii="Verdana" w:hAnsi="Verdana"/>
          <w:b/>
          <w:bCs/>
          <w:sz w:val="28"/>
          <w:szCs w:val="28"/>
        </w:rPr>
      </w:pPr>
      <w:r>
        <w:rPr>
          <w:rFonts w:ascii="Verdana" w:hAnsi="Verdana"/>
          <w:b/>
          <w:bCs/>
          <w:sz w:val="28"/>
          <w:szCs w:val="28"/>
        </w:rPr>
        <w:t>Resource Pack No 5 (1</w:t>
      </w:r>
      <w:r w:rsidRPr="003204B6">
        <w:rPr>
          <w:rFonts w:ascii="Verdana" w:hAnsi="Verdana"/>
          <w:b/>
          <w:bCs/>
          <w:sz w:val="28"/>
          <w:szCs w:val="28"/>
          <w:vertAlign w:val="superscript"/>
        </w:rPr>
        <w:t>st</w:t>
      </w:r>
      <w:r>
        <w:rPr>
          <w:rFonts w:ascii="Verdana" w:hAnsi="Verdana"/>
          <w:b/>
          <w:bCs/>
          <w:sz w:val="28"/>
          <w:szCs w:val="28"/>
        </w:rPr>
        <w:t xml:space="preserve"> May</w:t>
      </w:r>
      <w:r w:rsidRPr="00B93A92">
        <w:rPr>
          <w:rFonts w:ascii="Verdana" w:hAnsi="Verdana"/>
          <w:b/>
          <w:bCs/>
          <w:sz w:val="28"/>
          <w:szCs w:val="28"/>
        </w:rPr>
        <w:t xml:space="preserve"> 2020</w:t>
      </w:r>
      <w:r w:rsidR="009B0BB5">
        <w:rPr>
          <w:rFonts w:ascii="Verdana" w:hAnsi="Verdana"/>
          <w:b/>
          <w:bCs/>
          <w:sz w:val="28"/>
          <w:szCs w:val="28"/>
        </w:rPr>
        <w:t>)</w:t>
      </w:r>
    </w:p>
    <w:p w:rsidR="003204B6" w:rsidRPr="00B93A92" w:rsidRDefault="003204B6" w:rsidP="003204B6">
      <w:pPr>
        <w:jc w:val="both"/>
        <w:outlineLvl w:val="0"/>
        <w:rPr>
          <w:rFonts w:ascii="Verdana" w:hAnsi="Verdana"/>
          <w:b/>
          <w:bCs/>
          <w:sz w:val="28"/>
          <w:szCs w:val="28"/>
        </w:rPr>
      </w:pPr>
    </w:p>
    <w:p w:rsidR="00407515" w:rsidRDefault="00407515" w:rsidP="003204B6">
      <w:pPr>
        <w:jc w:val="both"/>
        <w:outlineLvl w:val="0"/>
        <w:rPr>
          <w:b/>
          <w:bCs/>
          <w:sz w:val="28"/>
          <w:szCs w:val="28"/>
        </w:rPr>
      </w:pPr>
      <w:r>
        <w:rPr>
          <w:b/>
          <w:bCs/>
          <w:sz w:val="28"/>
          <w:szCs w:val="28"/>
        </w:rPr>
        <w:t>From: Community Well-Being Information Group (CWIG)</w:t>
      </w:r>
    </w:p>
    <w:p w:rsidR="00407515" w:rsidRDefault="00407515" w:rsidP="003204B6">
      <w:pPr>
        <w:jc w:val="both"/>
        <w:rPr>
          <w:sz w:val="28"/>
          <w:szCs w:val="28"/>
          <w:lang w:eastAsia="en-GB"/>
        </w:rPr>
      </w:pPr>
    </w:p>
    <w:p w:rsidR="00407515" w:rsidRDefault="00407515" w:rsidP="003204B6">
      <w:pPr>
        <w:jc w:val="both"/>
        <w:rPr>
          <w:sz w:val="28"/>
          <w:szCs w:val="28"/>
        </w:rPr>
      </w:pPr>
      <w:r>
        <w:rPr>
          <w:sz w:val="28"/>
          <w:szCs w:val="28"/>
        </w:rPr>
        <w:t xml:space="preserve">Hello and welcome to our 5th resource pack. </w:t>
      </w:r>
    </w:p>
    <w:p w:rsidR="00407515" w:rsidRDefault="00407515" w:rsidP="003204B6">
      <w:pPr>
        <w:jc w:val="both"/>
        <w:rPr>
          <w:sz w:val="28"/>
          <w:szCs w:val="28"/>
        </w:rPr>
      </w:pPr>
    </w:p>
    <w:p w:rsidR="00407515" w:rsidRDefault="00407515" w:rsidP="003204B6">
      <w:pPr>
        <w:jc w:val="both"/>
        <w:rPr>
          <w:sz w:val="28"/>
          <w:szCs w:val="28"/>
        </w:rPr>
      </w:pPr>
      <w:r>
        <w:rPr>
          <w:sz w:val="28"/>
          <w:szCs w:val="28"/>
        </w:rPr>
        <w:t xml:space="preserve">It’s always a challenge to know how much information to include in these packs, and as the weeks progress, we become more aware of themes we could address. In addition to this week’s themes </w:t>
      </w:r>
      <w:r>
        <w:rPr>
          <w:b/>
          <w:bCs/>
          <w:sz w:val="28"/>
          <w:szCs w:val="28"/>
        </w:rPr>
        <w:t>of domestic abuse, Covid-19 mythbusting, and promoting well-being and resilience</w:t>
      </w:r>
      <w:r>
        <w:rPr>
          <w:sz w:val="28"/>
          <w:szCs w:val="28"/>
        </w:rPr>
        <w:t>, we want to draw attention to Mental Health Awareness week.</w:t>
      </w:r>
    </w:p>
    <w:p w:rsidR="00407515" w:rsidRDefault="00407515" w:rsidP="003204B6">
      <w:pPr>
        <w:jc w:val="both"/>
        <w:rPr>
          <w:sz w:val="28"/>
          <w:szCs w:val="28"/>
        </w:rPr>
      </w:pPr>
    </w:p>
    <w:p w:rsidR="00407515" w:rsidRDefault="00407515" w:rsidP="003204B6">
      <w:pPr>
        <w:jc w:val="both"/>
        <w:rPr>
          <w:b/>
          <w:bCs/>
          <w:sz w:val="28"/>
          <w:szCs w:val="28"/>
        </w:rPr>
      </w:pPr>
      <w:r>
        <w:rPr>
          <w:b/>
          <w:bCs/>
          <w:sz w:val="28"/>
          <w:szCs w:val="28"/>
        </w:rPr>
        <w:t>Mental Health Awareness week</w:t>
      </w:r>
    </w:p>
    <w:p w:rsidR="00407515" w:rsidRDefault="00407515" w:rsidP="003204B6">
      <w:pPr>
        <w:jc w:val="both"/>
        <w:rPr>
          <w:b/>
          <w:bCs/>
          <w:sz w:val="28"/>
          <w:szCs w:val="28"/>
        </w:rPr>
      </w:pPr>
    </w:p>
    <w:p w:rsidR="00407515" w:rsidRDefault="00407515" w:rsidP="003204B6">
      <w:pPr>
        <w:jc w:val="both"/>
        <w:rPr>
          <w:sz w:val="28"/>
          <w:szCs w:val="28"/>
        </w:rPr>
      </w:pPr>
      <w:r>
        <w:rPr>
          <w:sz w:val="28"/>
          <w:szCs w:val="28"/>
        </w:rPr>
        <w:t>Mental Health Awareness Week is hosted by the Mental Health Foundation and will take place from Monday 18</w:t>
      </w:r>
      <w:r>
        <w:rPr>
          <w:sz w:val="28"/>
          <w:szCs w:val="28"/>
          <w:vertAlign w:val="superscript"/>
        </w:rPr>
        <w:t>th</w:t>
      </w:r>
      <w:r>
        <w:rPr>
          <w:sz w:val="28"/>
          <w:szCs w:val="28"/>
        </w:rPr>
        <w:t xml:space="preserve"> May 2020 to Sunday 24</w:t>
      </w:r>
      <w:r>
        <w:rPr>
          <w:sz w:val="28"/>
          <w:szCs w:val="28"/>
          <w:vertAlign w:val="superscript"/>
        </w:rPr>
        <w:t>th</w:t>
      </w:r>
      <w:r>
        <w:rPr>
          <w:sz w:val="28"/>
          <w:szCs w:val="28"/>
        </w:rPr>
        <w:t xml:space="preserve"> May 2020. This year’s theme is </w:t>
      </w:r>
      <w:r>
        <w:rPr>
          <w:b/>
          <w:bCs/>
          <w:sz w:val="28"/>
          <w:szCs w:val="28"/>
        </w:rPr>
        <w:t>‘Kindness’</w:t>
      </w:r>
      <w:r>
        <w:rPr>
          <w:sz w:val="28"/>
          <w:szCs w:val="28"/>
        </w:rPr>
        <w:t xml:space="preserve"> and we thought that this would be a great opportunity to celebrate and showcase the many acts of kindness happening around Gwent.</w:t>
      </w:r>
    </w:p>
    <w:p w:rsidR="00407515" w:rsidRDefault="00407515" w:rsidP="003204B6">
      <w:pPr>
        <w:jc w:val="both"/>
        <w:rPr>
          <w:sz w:val="28"/>
          <w:szCs w:val="28"/>
        </w:rPr>
      </w:pPr>
      <w:r>
        <w:rPr>
          <w:sz w:val="28"/>
          <w:szCs w:val="28"/>
        </w:rPr>
        <w:t xml:space="preserve">Please contact Lucy Goodwin (Professional Head OT for Adult Mental Health) either by emailing: </w:t>
      </w:r>
      <w:hyperlink r:id="rId7" w:history="1">
        <w:r>
          <w:rPr>
            <w:rStyle w:val="Hyperlink"/>
            <w:rFonts w:cs="Calibri"/>
            <w:sz w:val="28"/>
            <w:szCs w:val="28"/>
          </w:rPr>
          <w:t>lucy.goodwin2@wales.nhs.uk</w:t>
        </w:r>
      </w:hyperlink>
      <w:r>
        <w:rPr>
          <w:sz w:val="28"/>
          <w:szCs w:val="28"/>
        </w:rPr>
        <w:t xml:space="preserve"> or telephoning: 07772134292 by 14</w:t>
      </w:r>
      <w:r>
        <w:rPr>
          <w:sz w:val="28"/>
          <w:szCs w:val="28"/>
          <w:vertAlign w:val="superscript"/>
        </w:rPr>
        <w:t>th</w:t>
      </w:r>
      <w:r>
        <w:rPr>
          <w:sz w:val="28"/>
          <w:szCs w:val="28"/>
        </w:rPr>
        <w:t xml:space="preserve"> May so that we can collate these stories to go out with our CWIG briefing that week which will focus on kindness.</w:t>
      </w:r>
    </w:p>
    <w:p w:rsidR="00407515" w:rsidRDefault="00407515" w:rsidP="003204B6">
      <w:pPr>
        <w:jc w:val="both"/>
        <w:rPr>
          <w:sz w:val="28"/>
          <w:szCs w:val="28"/>
        </w:rPr>
      </w:pPr>
      <w:r>
        <w:rPr>
          <w:sz w:val="28"/>
          <w:szCs w:val="28"/>
        </w:rPr>
        <w:t xml:space="preserve">You can find more information in this attachment </w:t>
      </w:r>
    </w:p>
    <w:p w:rsidR="00407515" w:rsidRDefault="00407515" w:rsidP="003204B6">
      <w:pPr>
        <w:jc w:val="both"/>
        <w:rPr>
          <w:sz w:val="28"/>
          <w:szCs w:val="28"/>
        </w:rPr>
      </w:pPr>
    </w:p>
    <w:p w:rsidR="00407515" w:rsidRDefault="00407515" w:rsidP="003204B6">
      <w:pPr>
        <w:jc w:val="both"/>
        <w:rPr>
          <w:sz w:val="28"/>
          <w:szCs w:val="28"/>
        </w:rPr>
      </w:pPr>
      <w:r>
        <w:object w:dxaOrig="1440" w:dyaOrig="1215" w14:anchorId="1AC8C9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60.75pt" o:ole="">
            <v:imagedata r:id="rId8" o:title=""/>
          </v:shape>
          <o:OLEObject Type="Embed" ProgID="Outlook.FileAttach" ShapeID="_x0000_i1025" DrawAspect="Icon" ObjectID="_1650192527" r:id="rId9"/>
        </w:object>
      </w:r>
    </w:p>
    <w:p w:rsidR="00407515" w:rsidRDefault="00407515" w:rsidP="003204B6">
      <w:pPr>
        <w:jc w:val="both"/>
        <w:rPr>
          <w:sz w:val="28"/>
          <w:szCs w:val="28"/>
        </w:rPr>
      </w:pPr>
      <w:r>
        <w:rPr>
          <w:sz w:val="28"/>
          <w:szCs w:val="28"/>
        </w:rPr>
        <w:t>Returning to our themes</w:t>
      </w:r>
      <w:r>
        <w:rPr>
          <w:b/>
          <w:bCs/>
          <w:sz w:val="28"/>
          <w:szCs w:val="28"/>
        </w:rPr>
        <w:t xml:space="preserve"> domestic abuse, Covid-19 mythbusting, and promoting wellbeing and resilience.</w:t>
      </w:r>
      <w:r>
        <w:rPr>
          <w:sz w:val="28"/>
          <w:szCs w:val="28"/>
        </w:rPr>
        <w:t xml:space="preserve"> There are resources for each, with a brief explanation below. </w:t>
      </w:r>
    </w:p>
    <w:p w:rsidR="00407515" w:rsidRDefault="00407515" w:rsidP="003204B6">
      <w:pPr>
        <w:jc w:val="both"/>
        <w:rPr>
          <w:sz w:val="28"/>
          <w:szCs w:val="28"/>
        </w:rPr>
      </w:pPr>
    </w:p>
    <w:p w:rsidR="008C1CB0" w:rsidRPr="00765990" w:rsidRDefault="008C1CB0" w:rsidP="008C1CB0">
      <w:pPr>
        <w:rPr>
          <w:rFonts w:ascii="Verdana" w:hAnsi="Verdana"/>
          <w:b/>
          <w:bCs/>
          <w:sz w:val="24"/>
          <w:szCs w:val="24"/>
        </w:rPr>
      </w:pPr>
      <w:r w:rsidRPr="00765990">
        <w:rPr>
          <w:rFonts w:ascii="Verdana" w:hAnsi="Verdana"/>
          <w:b/>
          <w:bCs/>
          <w:sz w:val="24"/>
          <w:szCs w:val="24"/>
        </w:rPr>
        <w:t>DOMESTIC ABUSE</w:t>
      </w:r>
    </w:p>
    <w:p w:rsidR="008C1CB0" w:rsidRPr="00765990" w:rsidRDefault="008C1CB0" w:rsidP="008C1CB0">
      <w:pPr>
        <w:rPr>
          <w:rFonts w:ascii="Verdana" w:hAnsi="Verdana"/>
          <w:sz w:val="24"/>
          <w:szCs w:val="24"/>
        </w:rPr>
      </w:pPr>
    </w:p>
    <w:p w:rsidR="008C1CB0" w:rsidRPr="00765990" w:rsidRDefault="008C1CB0" w:rsidP="008C1CB0">
      <w:pPr>
        <w:rPr>
          <w:rFonts w:ascii="Verdana" w:hAnsi="Verdana"/>
          <w:sz w:val="24"/>
          <w:szCs w:val="24"/>
        </w:rPr>
      </w:pPr>
      <w:r w:rsidRPr="00765990">
        <w:rPr>
          <w:rFonts w:ascii="Verdana" w:hAnsi="Verdana"/>
          <w:sz w:val="24"/>
          <w:szCs w:val="24"/>
        </w:rPr>
        <w:t>While we are all being asked to stay safe and stay at home, for some people home is not a place of safety.  Recognising that we can all play a vital role in helping to keep individual’s, their children and extended families safe from harm, one of the themes this week focuses on Domestic Abuse and includes resources that provide guidance on.</w:t>
      </w:r>
    </w:p>
    <w:p w:rsidR="008C1CB0" w:rsidRPr="00765990" w:rsidRDefault="008C1CB0" w:rsidP="008C1CB0">
      <w:pPr>
        <w:pStyle w:val="ListParagraph"/>
        <w:numPr>
          <w:ilvl w:val="0"/>
          <w:numId w:val="2"/>
        </w:numPr>
        <w:rPr>
          <w:rFonts w:ascii="Verdana" w:hAnsi="Verdana"/>
          <w:sz w:val="24"/>
          <w:szCs w:val="24"/>
        </w:rPr>
      </w:pPr>
      <w:r w:rsidRPr="00765990">
        <w:rPr>
          <w:rFonts w:ascii="Verdana" w:hAnsi="Verdana"/>
          <w:sz w:val="24"/>
          <w:szCs w:val="24"/>
        </w:rPr>
        <w:lastRenderedPageBreak/>
        <w:t>What are the indications of possible abuse,</w:t>
      </w:r>
    </w:p>
    <w:p w:rsidR="008C1CB0" w:rsidRPr="00765990" w:rsidRDefault="008C1CB0" w:rsidP="008C1CB0">
      <w:pPr>
        <w:pStyle w:val="ListParagraph"/>
        <w:numPr>
          <w:ilvl w:val="0"/>
          <w:numId w:val="2"/>
        </w:numPr>
        <w:rPr>
          <w:rFonts w:ascii="Verdana" w:hAnsi="Verdana"/>
          <w:sz w:val="24"/>
          <w:szCs w:val="24"/>
        </w:rPr>
      </w:pPr>
      <w:r w:rsidRPr="00765990">
        <w:rPr>
          <w:rFonts w:ascii="Verdana" w:hAnsi="Verdana"/>
          <w:sz w:val="24"/>
          <w:szCs w:val="24"/>
        </w:rPr>
        <w:t xml:space="preserve">How to talk with people if you have concerns, they are at risk, </w:t>
      </w:r>
    </w:p>
    <w:p w:rsidR="008C1CB0" w:rsidRDefault="008C1CB0" w:rsidP="008C1CB0">
      <w:pPr>
        <w:pStyle w:val="ListParagraph"/>
        <w:numPr>
          <w:ilvl w:val="0"/>
          <w:numId w:val="2"/>
        </w:numPr>
        <w:rPr>
          <w:rFonts w:ascii="Verdana" w:hAnsi="Verdana"/>
          <w:sz w:val="24"/>
          <w:szCs w:val="24"/>
        </w:rPr>
      </w:pPr>
      <w:r w:rsidRPr="00765990">
        <w:rPr>
          <w:rFonts w:ascii="Verdana" w:hAnsi="Verdana"/>
          <w:sz w:val="24"/>
          <w:szCs w:val="24"/>
        </w:rPr>
        <w:t>What advice to share</w:t>
      </w:r>
    </w:p>
    <w:p w:rsidR="008C1CB0" w:rsidRPr="00765990" w:rsidRDefault="008C1CB0" w:rsidP="008C1CB0">
      <w:pPr>
        <w:pStyle w:val="ListParagraph"/>
        <w:numPr>
          <w:ilvl w:val="0"/>
          <w:numId w:val="2"/>
        </w:numPr>
        <w:rPr>
          <w:rFonts w:ascii="Verdana" w:hAnsi="Verdana"/>
          <w:sz w:val="24"/>
          <w:szCs w:val="24"/>
        </w:rPr>
      </w:pPr>
      <w:r w:rsidRPr="00765990">
        <w:rPr>
          <w:rFonts w:ascii="Verdana" w:hAnsi="Verdana"/>
          <w:sz w:val="24"/>
          <w:szCs w:val="24"/>
        </w:rPr>
        <w:t xml:space="preserve">Where to find support and help. </w:t>
      </w:r>
    </w:p>
    <w:p w:rsidR="008C1CB0" w:rsidRPr="00765990" w:rsidRDefault="008C1CB0" w:rsidP="008C1CB0">
      <w:pPr>
        <w:rPr>
          <w:rFonts w:ascii="Verdana" w:hAnsi="Verdana"/>
          <w:sz w:val="24"/>
          <w:szCs w:val="24"/>
        </w:rPr>
      </w:pPr>
      <w:r w:rsidRPr="00765990">
        <w:rPr>
          <w:rFonts w:ascii="Verdana" w:hAnsi="Verdana"/>
          <w:sz w:val="24"/>
          <w:szCs w:val="24"/>
        </w:rPr>
        <w:t xml:space="preserve">Domestic abuse is any type of controlling, bullying, threatening or violent behaviour between people in a relationship. As well as the impact on the person being abused it can seriously harm children and young people and </w:t>
      </w:r>
      <w:r>
        <w:rPr>
          <w:rFonts w:ascii="Verdana" w:hAnsi="Verdana"/>
          <w:sz w:val="24"/>
          <w:szCs w:val="24"/>
        </w:rPr>
        <w:t>experiencing</w:t>
      </w:r>
      <w:r w:rsidRPr="00765990">
        <w:rPr>
          <w:rFonts w:ascii="Verdana" w:hAnsi="Verdana"/>
          <w:sz w:val="24"/>
          <w:szCs w:val="24"/>
        </w:rPr>
        <w:t xml:space="preserve"> domestic abuse is child abuse. </w:t>
      </w:r>
    </w:p>
    <w:p w:rsidR="008C1CB0" w:rsidRDefault="008C1CB0" w:rsidP="008C1CB0">
      <w:pPr>
        <w:rPr>
          <w:rFonts w:ascii="Verdana" w:hAnsi="Verdana"/>
          <w:sz w:val="24"/>
          <w:szCs w:val="24"/>
        </w:rPr>
      </w:pPr>
      <w:r w:rsidRPr="00765990">
        <w:rPr>
          <w:rFonts w:ascii="Verdana" w:hAnsi="Verdana"/>
          <w:sz w:val="24"/>
          <w:szCs w:val="24"/>
        </w:rPr>
        <w:t xml:space="preserve">For help, see following helplines  </w:t>
      </w:r>
    </w:p>
    <w:p w:rsidR="008C48FA" w:rsidRDefault="008C48FA" w:rsidP="008C1CB0">
      <w:pPr>
        <w:rPr>
          <w:rFonts w:ascii="Verdana" w:hAnsi="Verdana"/>
          <w:sz w:val="24"/>
          <w:szCs w:val="24"/>
        </w:rPr>
      </w:pPr>
    </w:p>
    <w:p w:rsidR="008C48FA" w:rsidRPr="00765990" w:rsidRDefault="00184536" w:rsidP="008C1CB0">
      <w:pPr>
        <w:rPr>
          <w:rFonts w:ascii="Verdana" w:hAnsi="Verdana"/>
          <w:sz w:val="24"/>
          <w:szCs w:val="24"/>
        </w:rPr>
      </w:pPr>
      <w:r>
        <w:rPr>
          <w:rFonts w:ascii="Verdana" w:hAnsi="Verdana"/>
          <w:sz w:val="24"/>
          <w:szCs w:val="24"/>
        </w:rPr>
        <w:object w:dxaOrig="1534" w:dyaOrig="991" w14:anchorId="65B15BC5">
          <v:shape id="_x0000_i1026" type="#_x0000_t75" style="width:76.5pt;height:49.5pt" o:ole="">
            <v:imagedata r:id="rId10" o:title=""/>
          </v:shape>
          <o:OLEObject Type="Embed" ProgID="AcroExch.Document.2017" ShapeID="_x0000_i1026" DrawAspect="Icon" ObjectID="_1650192528" r:id="rId11"/>
        </w:object>
      </w:r>
      <w:r w:rsidR="00D044A0">
        <w:rPr>
          <w:rFonts w:ascii="Verdana" w:hAnsi="Verdana"/>
          <w:sz w:val="24"/>
          <w:szCs w:val="24"/>
        </w:rPr>
        <w:object w:dxaOrig="1533" w:dyaOrig="990" w14:anchorId="57948431">
          <v:shape id="_x0000_i1027" type="#_x0000_t75" style="width:76.5pt;height:49.5pt" o:ole="">
            <v:imagedata r:id="rId12" o:title=""/>
          </v:shape>
          <o:OLEObject Type="Embed" ProgID="AcroExch.Document.2017" ShapeID="_x0000_i1027" DrawAspect="Icon" ObjectID="_1650192529" r:id="rId13"/>
        </w:object>
      </w:r>
    </w:p>
    <w:p w:rsidR="008C1CB0" w:rsidRDefault="008C1CB0" w:rsidP="008C1CB0">
      <w:r>
        <w:t xml:space="preserve"> </w:t>
      </w:r>
    </w:p>
    <w:p w:rsidR="008C1CB0" w:rsidRDefault="008C1CB0" w:rsidP="008C1CB0"/>
    <w:p w:rsidR="008C1CB0" w:rsidRPr="00765990" w:rsidRDefault="008C1CB0" w:rsidP="008C1CB0">
      <w:pPr>
        <w:jc w:val="both"/>
        <w:rPr>
          <w:rFonts w:ascii="Verdana" w:hAnsi="Verdana"/>
          <w:b/>
          <w:color w:val="000000"/>
          <w:sz w:val="24"/>
          <w:szCs w:val="24"/>
          <w:u w:val="single"/>
        </w:rPr>
      </w:pPr>
      <w:r w:rsidRPr="00765990">
        <w:rPr>
          <w:rFonts w:ascii="Verdana" w:hAnsi="Verdana"/>
          <w:b/>
          <w:color w:val="000000"/>
          <w:sz w:val="24"/>
          <w:szCs w:val="24"/>
          <w:u w:val="single"/>
        </w:rPr>
        <w:t>National Guidance on Domestic Abuse</w:t>
      </w:r>
    </w:p>
    <w:p w:rsidR="008C48FA" w:rsidRDefault="008C48FA" w:rsidP="008C1CB0">
      <w:pPr>
        <w:jc w:val="both"/>
        <w:rPr>
          <w:rFonts w:ascii="Verdana" w:hAnsi="Verdana"/>
          <w:sz w:val="24"/>
          <w:szCs w:val="24"/>
        </w:rPr>
      </w:pPr>
    </w:p>
    <w:p w:rsidR="008C1CB0" w:rsidRPr="00765990" w:rsidRDefault="008C1CB0" w:rsidP="008C1CB0">
      <w:pPr>
        <w:jc w:val="both"/>
        <w:rPr>
          <w:rFonts w:ascii="Verdana" w:hAnsi="Verdana"/>
          <w:sz w:val="24"/>
          <w:szCs w:val="24"/>
        </w:rPr>
      </w:pPr>
      <w:r w:rsidRPr="00765990">
        <w:rPr>
          <w:rFonts w:ascii="Verdana" w:hAnsi="Verdana"/>
          <w:sz w:val="24"/>
          <w:szCs w:val="24"/>
        </w:rPr>
        <w:t>These links are to the UK and Welsh governments advice and guidance on Domestic abuse</w:t>
      </w:r>
    </w:p>
    <w:p w:rsidR="008C1CB0" w:rsidRPr="00C07772" w:rsidRDefault="008C1CB0" w:rsidP="008C1CB0">
      <w:pPr>
        <w:jc w:val="both"/>
        <w:rPr>
          <w:rFonts w:ascii="Verdana" w:hAnsi="Verdana"/>
        </w:rPr>
      </w:pPr>
    </w:p>
    <w:p w:rsidR="008C1CB0" w:rsidRPr="00765990" w:rsidRDefault="005F78A0" w:rsidP="008C1CB0">
      <w:pPr>
        <w:jc w:val="both"/>
        <w:rPr>
          <w:rFonts w:ascii="Verdana" w:hAnsi="Verdana"/>
          <w:sz w:val="24"/>
          <w:szCs w:val="24"/>
        </w:rPr>
      </w:pPr>
      <w:hyperlink r:id="rId14" w:history="1">
        <w:r w:rsidR="008C1CB0" w:rsidRPr="00765990">
          <w:rPr>
            <w:rStyle w:val="Hyperlink"/>
            <w:rFonts w:ascii="Verdana" w:hAnsi="Verdana"/>
            <w:sz w:val="24"/>
            <w:szCs w:val="24"/>
          </w:rPr>
          <w:t>https://www.gov.uk/government/publications/coronavirus-covid-19-and-domestic-abuse/coronavirus-covid-19-support-for-victims-of-domestic-abuse</w:t>
        </w:r>
      </w:hyperlink>
    </w:p>
    <w:p w:rsidR="008C1CB0" w:rsidRPr="008C48FA" w:rsidRDefault="008C1CB0" w:rsidP="008C1CB0">
      <w:pPr>
        <w:jc w:val="both"/>
        <w:rPr>
          <w:rFonts w:ascii="Verdana" w:hAnsi="Verdana"/>
          <w:sz w:val="24"/>
          <w:szCs w:val="24"/>
        </w:rPr>
      </w:pPr>
    </w:p>
    <w:p w:rsidR="008C1CB0" w:rsidRPr="008C48FA" w:rsidRDefault="005F78A0" w:rsidP="008C1CB0">
      <w:pPr>
        <w:jc w:val="both"/>
        <w:rPr>
          <w:rStyle w:val="Hyperlink"/>
          <w:rFonts w:ascii="Verdana" w:hAnsi="Verdana"/>
          <w:sz w:val="24"/>
          <w:szCs w:val="24"/>
        </w:rPr>
      </w:pPr>
      <w:hyperlink r:id="rId15" w:history="1">
        <w:r w:rsidR="008C1CB0" w:rsidRPr="008C48FA">
          <w:rPr>
            <w:rStyle w:val="Hyperlink"/>
            <w:rFonts w:ascii="Verdana" w:hAnsi="Verdana"/>
            <w:sz w:val="24"/>
            <w:szCs w:val="24"/>
          </w:rPr>
          <w:t>https://gov.wales/live-fear-free/domestic-abuse-wales</w:t>
        </w:r>
      </w:hyperlink>
    </w:p>
    <w:p w:rsidR="008C1CB0" w:rsidRPr="008C48FA" w:rsidRDefault="008C1CB0" w:rsidP="008C1CB0">
      <w:pPr>
        <w:jc w:val="both"/>
        <w:rPr>
          <w:rFonts w:ascii="Verdana" w:hAnsi="Verdana"/>
          <w:sz w:val="24"/>
          <w:szCs w:val="24"/>
        </w:rPr>
      </w:pPr>
    </w:p>
    <w:p w:rsidR="008C1CB0" w:rsidRPr="008C48FA" w:rsidRDefault="005F78A0" w:rsidP="008C1CB0">
      <w:pPr>
        <w:jc w:val="both"/>
        <w:rPr>
          <w:rFonts w:ascii="Verdana" w:hAnsi="Verdana"/>
          <w:sz w:val="24"/>
          <w:szCs w:val="24"/>
        </w:rPr>
      </w:pPr>
      <w:hyperlink r:id="rId16" w:history="1">
        <w:r w:rsidR="008C1CB0" w:rsidRPr="008C48FA">
          <w:rPr>
            <w:rStyle w:val="Hyperlink"/>
            <w:rFonts w:ascii="Verdana" w:hAnsi="Verdana"/>
            <w:sz w:val="24"/>
            <w:szCs w:val="24"/>
          </w:rPr>
          <w:t>https://gov.wales/five-ways-help-children-and-young-people-stay-safe-during-coronavirus-lockdown</w:t>
        </w:r>
      </w:hyperlink>
    </w:p>
    <w:p w:rsidR="008C1CB0" w:rsidRDefault="008C1CB0" w:rsidP="008C1CB0">
      <w:pPr>
        <w:jc w:val="both"/>
        <w:rPr>
          <w:rFonts w:ascii="Verdana" w:hAnsi="Verdana"/>
          <w:sz w:val="24"/>
          <w:szCs w:val="24"/>
        </w:rPr>
      </w:pPr>
    </w:p>
    <w:p w:rsidR="004E6E36" w:rsidRPr="004E6E36" w:rsidRDefault="004E6E36" w:rsidP="008C1CB0">
      <w:pPr>
        <w:jc w:val="both"/>
        <w:rPr>
          <w:rFonts w:ascii="Verdana" w:hAnsi="Verdana"/>
          <w:b/>
          <w:bCs/>
          <w:sz w:val="24"/>
          <w:szCs w:val="24"/>
        </w:rPr>
      </w:pPr>
      <w:r w:rsidRPr="004E6E36">
        <w:rPr>
          <w:rFonts w:ascii="Verdana" w:hAnsi="Verdana"/>
          <w:b/>
          <w:bCs/>
          <w:sz w:val="24"/>
          <w:szCs w:val="24"/>
        </w:rPr>
        <w:t>COVID-19: guidance on isolation for domestic abuse safe-accommodation settings.  Guidance to support domestic abuse survivors including their children in domestic abuse safe accommodation settings, including refuges and other types of safe accommodation</w:t>
      </w:r>
    </w:p>
    <w:p w:rsidR="004E6E36" w:rsidRPr="008C48FA" w:rsidRDefault="004E6E36" w:rsidP="008C1CB0">
      <w:pPr>
        <w:jc w:val="both"/>
        <w:rPr>
          <w:rFonts w:ascii="Verdana" w:hAnsi="Verdana"/>
          <w:sz w:val="24"/>
          <w:szCs w:val="24"/>
        </w:rPr>
      </w:pPr>
    </w:p>
    <w:p w:rsidR="008C48FA" w:rsidRPr="008C48FA" w:rsidRDefault="005F78A0" w:rsidP="008C48FA">
      <w:pPr>
        <w:rPr>
          <w:rFonts w:ascii="Verdana" w:hAnsi="Verdana"/>
          <w:color w:val="000000"/>
          <w:sz w:val="24"/>
          <w:szCs w:val="24"/>
        </w:rPr>
      </w:pPr>
      <w:hyperlink r:id="rId17" w:history="1">
        <w:r w:rsidR="008C48FA" w:rsidRPr="008C48FA">
          <w:rPr>
            <w:rStyle w:val="Hyperlink"/>
            <w:rFonts w:ascii="Verdana" w:hAnsi="Verdana" w:cs="Calibri"/>
            <w:sz w:val="24"/>
            <w:szCs w:val="24"/>
          </w:rPr>
          <w:t>https://www.gov.uk/government/publications/covid-19-guidance-for-domestic-abuse-safe-accommodation-provision</w:t>
        </w:r>
      </w:hyperlink>
    </w:p>
    <w:p w:rsidR="008C48FA" w:rsidRDefault="008C48FA" w:rsidP="008C1CB0">
      <w:pPr>
        <w:jc w:val="both"/>
        <w:rPr>
          <w:rFonts w:ascii="Verdana" w:hAnsi="Verdana"/>
        </w:rPr>
      </w:pPr>
    </w:p>
    <w:p w:rsidR="008C1CB0" w:rsidRDefault="008C1CB0" w:rsidP="008C1CB0">
      <w:pPr>
        <w:jc w:val="both"/>
        <w:rPr>
          <w:rFonts w:ascii="Verdana" w:hAnsi="Verdana"/>
        </w:rPr>
      </w:pPr>
    </w:p>
    <w:p w:rsidR="008C1CB0" w:rsidRDefault="008C1CB0" w:rsidP="008C1CB0">
      <w:pPr>
        <w:jc w:val="both"/>
        <w:rPr>
          <w:rFonts w:ascii="Verdana" w:hAnsi="Verdana"/>
        </w:rPr>
      </w:pPr>
    </w:p>
    <w:p w:rsidR="008C1CB0" w:rsidRDefault="008C1CB0" w:rsidP="008C1CB0">
      <w:pPr>
        <w:jc w:val="both"/>
        <w:rPr>
          <w:rFonts w:ascii="Verdana" w:hAnsi="Verdana"/>
          <w:b/>
          <w:color w:val="000000"/>
          <w:sz w:val="24"/>
          <w:szCs w:val="24"/>
          <w:u w:val="single"/>
        </w:rPr>
      </w:pPr>
      <w:r w:rsidRPr="00765990">
        <w:rPr>
          <w:rFonts w:ascii="Verdana" w:hAnsi="Verdana"/>
          <w:b/>
          <w:color w:val="000000"/>
          <w:sz w:val="24"/>
          <w:szCs w:val="24"/>
          <w:u w:val="single"/>
        </w:rPr>
        <w:t>Gwent Safeguarding Referral Pathway</w:t>
      </w:r>
    </w:p>
    <w:p w:rsidR="008C1CB0" w:rsidRPr="00765990" w:rsidRDefault="008C1CB0" w:rsidP="008C1CB0">
      <w:pPr>
        <w:jc w:val="both"/>
        <w:rPr>
          <w:rFonts w:ascii="Verdana" w:hAnsi="Verdana"/>
          <w:b/>
          <w:color w:val="000000"/>
          <w:sz w:val="24"/>
          <w:szCs w:val="24"/>
          <w:u w:val="single"/>
        </w:rPr>
      </w:pPr>
    </w:p>
    <w:p w:rsidR="008C1CB0" w:rsidRDefault="005F78A0" w:rsidP="008C1CB0">
      <w:pPr>
        <w:jc w:val="both"/>
        <w:rPr>
          <w:rStyle w:val="Hyperlink"/>
          <w:rFonts w:ascii="Verdana" w:hAnsi="Verdana"/>
          <w:sz w:val="24"/>
          <w:szCs w:val="24"/>
        </w:rPr>
      </w:pPr>
      <w:hyperlink r:id="rId18" w:history="1">
        <w:r w:rsidR="008C1CB0" w:rsidRPr="00765990">
          <w:rPr>
            <w:rStyle w:val="Hyperlink"/>
            <w:rFonts w:ascii="Verdana" w:hAnsi="Verdana"/>
            <w:sz w:val="24"/>
            <w:szCs w:val="24"/>
          </w:rPr>
          <w:t>https://www.gwentsafeguarding.org.uk/en/Adults/Professionals/What-is-abuse/Domestic-Abuse/Referral-Pathway/Domestic-Abuse-Referral-Pathway.aspx</w:t>
        </w:r>
      </w:hyperlink>
    </w:p>
    <w:p w:rsidR="008C1CB0" w:rsidRPr="00765990" w:rsidRDefault="008C1CB0" w:rsidP="008C1CB0">
      <w:pPr>
        <w:jc w:val="both"/>
        <w:rPr>
          <w:rFonts w:ascii="Verdana" w:hAnsi="Verdana"/>
          <w:color w:val="0000FF"/>
          <w:sz w:val="24"/>
          <w:szCs w:val="24"/>
          <w:u w:val="single"/>
        </w:rPr>
      </w:pPr>
    </w:p>
    <w:p w:rsidR="008C1CB0" w:rsidRDefault="008C1CB0" w:rsidP="008C1CB0">
      <w:pPr>
        <w:jc w:val="both"/>
        <w:rPr>
          <w:rFonts w:ascii="Verdana" w:hAnsi="Verdana"/>
          <w:b/>
          <w:color w:val="000000"/>
          <w:sz w:val="24"/>
          <w:szCs w:val="24"/>
          <w:u w:val="single"/>
        </w:rPr>
      </w:pPr>
      <w:r w:rsidRPr="00765990">
        <w:rPr>
          <w:rFonts w:ascii="Verdana" w:hAnsi="Verdana"/>
          <w:b/>
          <w:color w:val="000000"/>
          <w:sz w:val="24"/>
          <w:szCs w:val="24"/>
          <w:u w:val="single"/>
        </w:rPr>
        <w:t>Gwent Police Domestic Abuse Awareness Raising Campaign</w:t>
      </w:r>
    </w:p>
    <w:p w:rsidR="004E6E36" w:rsidRPr="00765990" w:rsidRDefault="004E6E36" w:rsidP="008C1CB0">
      <w:pPr>
        <w:jc w:val="both"/>
        <w:rPr>
          <w:rFonts w:ascii="Verdana" w:hAnsi="Verdana"/>
          <w:b/>
          <w:color w:val="000000"/>
          <w:sz w:val="24"/>
          <w:szCs w:val="24"/>
          <w:u w:val="single"/>
        </w:rPr>
      </w:pPr>
    </w:p>
    <w:p w:rsidR="008C1CB0" w:rsidRPr="0066329F" w:rsidRDefault="008C1CB0" w:rsidP="008C1CB0">
      <w:pPr>
        <w:pStyle w:val="NormalWeb"/>
        <w:jc w:val="both"/>
        <w:rPr>
          <w:rFonts w:ascii="Verdana" w:hAnsi="Verdana" w:cs="Calibri"/>
          <w:color w:val="323130"/>
        </w:rPr>
      </w:pPr>
      <w:r w:rsidRPr="00765990">
        <w:rPr>
          <w:rFonts w:ascii="Verdana" w:hAnsi="Verdana" w:cs="Calibri"/>
          <w:color w:val="000000"/>
        </w:rPr>
        <w:t>Gwent Police have launched a new awareness raising campaign today on their social media feeds and website.  The campaign will help people</w:t>
      </w:r>
      <w:r>
        <w:rPr>
          <w:rFonts w:ascii="Verdana" w:hAnsi="Verdana" w:cs="Calibri"/>
          <w:color w:val="000000"/>
        </w:rPr>
        <w:t xml:space="preserve"> </w:t>
      </w:r>
      <w:r w:rsidRPr="0066329F">
        <w:rPr>
          <w:rFonts w:ascii="Verdana" w:hAnsi="Verdana" w:cs="Calibri"/>
          <w:color w:val="000000"/>
        </w:rPr>
        <w:t>recognise the signs of coercive control and report any concerning behaviour.</w:t>
      </w:r>
    </w:p>
    <w:p w:rsidR="008C1CB0" w:rsidRPr="0066329F" w:rsidRDefault="008C1CB0" w:rsidP="008C1CB0">
      <w:pPr>
        <w:pStyle w:val="NormalWeb"/>
        <w:jc w:val="both"/>
        <w:rPr>
          <w:rFonts w:ascii="Verdana" w:hAnsi="Verdana" w:cs="Calibri"/>
          <w:color w:val="323130"/>
        </w:rPr>
      </w:pPr>
      <w:r w:rsidRPr="0066329F">
        <w:rPr>
          <w:rFonts w:ascii="Verdana" w:hAnsi="Verdana" w:cs="Calibri"/>
          <w:color w:val="000000"/>
        </w:rPr>
        <w:t> </w:t>
      </w:r>
    </w:p>
    <w:p w:rsidR="008C1CB0" w:rsidRPr="0066329F" w:rsidRDefault="008C1CB0" w:rsidP="008C1CB0">
      <w:pPr>
        <w:pStyle w:val="NormalWeb"/>
        <w:jc w:val="both"/>
        <w:rPr>
          <w:rFonts w:ascii="Verdana" w:hAnsi="Verdana"/>
        </w:rPr>
      </w:pPr>
      <w:r w:rsidRPr="0066329F">
        <w:rPr>
          <w:rFonts w:ascii="Verdana" w:hAnsi="Verdana" w:cs="Calibri"/>
          <w:color w:val="000000"/>
        </w:rPr>
        <w:t>Links to the campaign follow below. </w:t>
      </w:r>
      <w:r w:rsidRPr="0066329F">
        <w:rPr>
          <w:rFonts w:ascii="Verdana" w:hAnsi="Verdana" w:cs="Calibri"/>
          <w:color w:val="1F497D"/>
        </w:rPr>
        <w:t xml:space="preserve"> </w:t>
      </w:r>
    </w:p>
    <w:p w:rsidR="008C1CB0" w:rsidRPr="0066329F" w:rsidRDefault="008C1CB0" w:rsidP="008C1CB0">
      <w:pPr>
        <w:pStyle w:val="NormalWeb"/>
        <w:jc w:val="both"/>
        <w:rPr>
          <w:rFonts w:ascii="Verdana" w:hAnsi="Verdana" w:cs="Calibri"/>
          <w:color w:val="323130"/>
        </w:rPr>
      </w:pPr>
      <w:r w:rsidRPr="0066329F">
        <w:rPr>
          <w:rFonts w:ascii="Verdana" w:hAnsi="Verdana" w:cs="Calibri"/>
          <w:color w:val="1F497D"/>
        </w:rPr>
        <w:t> </w:t>
      </w:r>
    </w:p>
    <w:p w:rsidR="008C1CB0" w:rsidRPr="0066329F" w:rsidRDefault="008C1CB0" w:rsidP="008C1CB0">
      <w:pPr>
        <w:pStyle w:val="NormalWeb"/>
        <w:jc w:val="both"/>
        <w:rPr>
          <w:rFonts w:ascii="Verdana" w:hAnsi="Verdana" w:cs="Calibri"/>
          <w:color w:val="323130"/>
        </w:rPr>
      </w:pPr>
      <w:r w:rsidRPr="0066329F">
        <w:rPr>
          <w:rFonts w:ascii="Verdana" w:hAnsi="Verdana"/>
        </w:rPr>
        <w:t xml:space="preserve">Web story: </w:t>
      </w:r>
      <w:hyperlink r:id="rId19" w:tgtFrame="_blank" w:history="1">
        <w:r w:rsidRPr="0066329F">
          <w:rPr>
            <w:rStyle w:val="Hyperlink"/>
            <w:rFonts w:ascii="Verdana" w:hAnsi="Verdana"/>
          </w:rPr>
          <w:t>https://www.gwent.police.uk/en/newsroom/story/news/read-between-the-lines/</w:t>
        </w:r>
      </w:hyperlink>
    </w:p>
    <w:p w:rsidR="008C1CB0" w:rsidRPr="0066329F" w:rsidRDefault="008C1CB0" w:rsidP="008C1CB0">
      <w:pPr>
        <w:pStyle w:val="NormalWeb"/>
        <w:jc w:val="both"/>
        <w:rPr>
          <w:rFonts w:ascii="Verdana" w:hAnsi="Verdana" w:cs="Calibri"/>
          <w:color w:val="323130"/>
        </w:rPr>
      </w:pPr>
      <w:r w:rsidRPr="0066329F">
        <w:rPr>
          <w:rFonts w:ascii="Verdana" w:hAnsi="Verdana"/>
        </w:rPr>
        <w:t> </w:t>
      </w:r>
    </w:p>
    <w:p w:rsidR="008C1CB0" w:rsidRPr="0066329F" w:rsidRDefault="008C1CB0" w:rsidP="008C1CB0">
      <w:pPr>
        <w:pStyle w:val="NormalWeb"/>
        <w:jc w:val="both"/>
        <w:rPr>
          <w:rFonts w:ascii="Verdana" w:hAnsi="Verdana" w:cs="Calibri"/>
          <w:color w:val="323130"/>
        </w:rPr>
      </w:pPr>
      <w:r w:rsidRPr="0066329F">
        <w:rPr>
          <w:rFonts w:ascii="Verdana" w:hAnsi="Verdana"/>
        </w:rPr>
        <w:t xml:space="preserve">Facebook: </w:t>
      </w:r>
      <w:hyperlink r:id="rId20" w:tgtFrame="_blank" w:history="1">
        <w:r w:rsidRPr="0066329F">
          <w:rPr>
            <w:rStyle w:val="Hyperlink"/>
            <w:rFonts w:ascii="Verdana" w:hAnsi="Verdana"/>
          </w:rPr>
          <w:t>https://www.facebook.com/gwentpolice/videos/156267739159839/</w:t>
        </w:r>
      </w:hyperlink>
    </w:p>
    <w:p w:rsidR="008C1CB0" w:rsidRPr="0066329F" w:rsidRDefault="008C1CB0" w:rsidP="008C1CB0">
      <w:pPr>
        <w:pStyle w:val="NormalWeb"/>
        <w:jc w:val="both"/>
        <w:rPr>
          <w:rFonts w:ascii="Verdana" w:hAnsi="Verdana" w:cs="Calibri"/>
          <w:color w:val="323130"/>
        </w:rPr>
      </w:pPr>
      <w:r w:rsidRPr="0066329F">
        <w:rPr>
          <w:rFonts w:ascii="Verdana" w:hAnsi="Verdana"/>
        </w:rPr>
        <w:t> </w:t>
      </w:r>
    </w:p>
    <w:p w:rsidR="008C1CB0" w:rsidRPr="0066329F" w:rsidRDefault="008C1CB0" w:rsidP="008C1CB0">
      <w:pPr>
        <w:pStyle w:val="NormalWeb"/>
        <w:jc w:val="both"/>
        <w:rPr>
          <w:rFonts w:ascii="Verdana" w:hAnsi="Verdana" w:cs="Calibri"/>
          <w:color w:val="323130"/>
        </w:rPr>
      </w:pPr>
      <w:r w:rsidRPr="0066329F">
        <w:rPr>
          <w:rFonts w:ascii="Verdana" w:hAnsi="Verdana"/>
        </w:rPr>
        <w:t xml:space="preserve">Twitter: </w:t>
      </w:r>
      <w:hyperlink r:id="rId21" w:tgtFrame="_blank" w:history="1">
        <w:r w:rsidRPr="0066329F">
          <w:rPr>
            <w:rStyle w:val="Hyperlink"/>
            <w:rFonts w:ascii="Verdana" w:hAnsi="Verdana"/>
          </w:rPr>
          <w:t>https://twitter.com/gwentpolice/status/1253679581841817600</w:t>
        </w:r>
      </w:hyperlink>
    </w:p>
    <w:p w:rsidR="008C1CB0" w:rsidRPr="0066329F" w:rsidRDefault="008C1CB0" w:rsidP="008C1CB0">
      <w:pPr>
        <w:pStyle w:val="NormalWeb"/>
        <w:jc w:val="both"/>
        <w:rPr>
          <w:rFonts w:ascii="Verdana" w:hAnsi="Verdana" w:cs="Calibri"/>
          <w:color w:val="323130"/>
        </w:rPr>
      </w:pPr>
      <w:r w:rsidRPr="0066329F">
        <w:rPr>
          <w:rFonts w:ascii="Verdana" w:hAnsi="Verdana"/>
        </w:rPr>
        <w:t> </w:t>
      </w:r>
    </w:p>
    <w:p w:rsidR="008C1CB0" w:rsidRPr="0066329F" w:rsidRDefault="008C1CB0" w:rsidP="008C1CB0">
      <w:pPr>
        <w:pStyle w:val="NormalWeb"/>
        <w:jc w:val="both"/>
        <w:rPr>
          <w:rFonts w:ascii="Verdana" w:hAnsi="Verdana" w:cs="Calibri"/>
          <w:color w:val="323130"/>
        </w:rPr>
      </w:pPr>
      <w:r w:rsidRPr="0066329F">
        <w:rPr>
          <w:rFonts w:ascii="Verdana" w:hAnsi="Verdana"/>
        </w:rPr>
        <w:t>Further posts on Facebook, Twitter and Instagram will go up over the course of the week.</w:t>
      </w:r>
    </w:p>
    <w:p w:rsidR="008C1CB0" w:rsidRPr="00765990" w:rsidRDefault="008C1CB0" w:rsidP="008C1CB0">
      <w:pPr>
        <w:rPr>
          <w:sz w:val="24"/>
          <w:szCs w:val="24"/>
        </w:rPr>
      </w:pPr>
    </w:p>
    <w:p w:rsidR="00407515" w:rsidRDefault="00407515" w:rsidP="003204B6">
      <w:pPr>
        <w:jc w:val="both"/>
        <w:rPr>
          <w:sz w:val="28"/>
          <w:szCs w:val="28"/>
        </w:rPr>
      </w:pPr>
    </w:p>
    <w:p w:rsidR="00407515" w:rsidRDefault="00407515" w:rsidP="003204B6">
      <w:pPr>
        <w:jc w:val="both"/>
        <w:rPr>
          <w:sz w:val="28"/>
          <w:szCs w:val="28"/>
          <w:lang w:eastAsia="en-GB"/>
        </w:rPr>
      </w:pPr>
      <w:r>
        <w:rPr>
          <w:b/>
          <w:bCs/>
          <w:sz w:val="28"/>
          <w:szCs w:val="28"/>
          <w:lang w:eastAsia="en-GB"/>
        </w:rPr>
        <w:t>Myth busters</w:t>
      </w:r>
    </w:p>
    <w:p w:rsidR="00407515" w:rsidRDefault="00407515" w:rsidP="003204B6">
      <w:pPr>
        <w:jc w:val="both"/>
        <w:rPr>
          <w:sz w:val="28"/>
          <w:szCs w:val="28"/>
          <w:lang w:eastAsia="en-GB"/>
        </w:rPr>
      </w:pPr>
    </w:p>
    <w:p w:rsidR="00407515" w:rsidRDefault="00407515" w:rsidP="003204B6">
      <w:pPr>
        <w:jc w:val="both"/>
        <w:rPr>
          <w:sz w:val="28"/>
          <w:szCs w:val="28"/>
          <w:lang w:eastAsia="en-GB"/>
        </w:rPr>
      </w:pPr>
      <w:r>
        <w:rPr>
          <w:sz w:val="28"/>
          <w:szCs w:val="28"/>
          <w:lang w:eastAsia="en-GB"/>
        </w:rPr>
        <w:t>With ongoing concerns about some of the “information” people are seeing about coronavirus, below is a link to a helpful article addressing some of the myths and conspiracy theories</w:t>
      </w:r>
    </w:p>
    <w:p w:rsidR="00407515" w:rsidRDefault="00407515" w:rsidP="003204B6">
      <w:pPr>
        <w:jc w:val="both"/>
        <w:rPr>
          <w:sz w:val="28"/>
          <w:szCs w:val="28"/>
          <w:lang w:eastAsia="en-GB"/>
        </w:rPr>
      </w:pPr>
    </w:p>
    <w:p w:rsidR="00407515" w:rsidRDefault="005F78A0" w:rsidP="003204B6">
      <w:pPr>
        <w:jc w:val="both"/>
        <w:rPr>
          <w:sz w:val="28"/>
          <w:szCs w:val="28"/>
          <w:lang w:eastAsia="en-GB"/>
        </w:rPr>
      </w:pPr>
      <w:hyperlink r:id="rId22" w:history="1">
        <w:r w:rsidR="00407515">
          <w:rPr>
            <w:rStyle w:val="Hyperlink"/>
            <w:rFonts w:cs="Calibri"/>
            <w:sz w:val="28"/>
            <w:szCs w:val="28"/>
            <w:lang w:eastAsia="en-GB"/>
          </w:rPr>
          <w:t>https://www.medicalnewstoday.com/articles/coronavirus-myths-explored</w:t>
        </w:r>
      </w:hyperlink>
    </w:p>
    <w:p w:rsidR="00407515" w:rsidRDefault="00407515" w:rsidP="003204B6">
      <w:pPr>
        <w:jc w:val="both"/>
        <w:rPr>
          <w:sz w:val="28"/>
          <w:szCs w:val="28"/>
        </w:rPr>
      </w:pPr>
    </w:p>
    <w:p w:rsidR="00407515" w:rsidRDefault="00407515" w:rsidP="003204B6">
      <w:pPr>
        <w:jc w:val="both"/>
        <w:rPr>
          <w:sz w:val="28"/>
          <w:szCs w:val="28"/>
        </w:rPr>
      </w:pPr>
    </w:p>
    <w:p w:rsidR="00407515" w:rsidRDefault="00407515" w:rsidP="003204B6">
      <w:pPr>
        <w:jc w:val="both"/>
        <w:rPr>
          <w:b/>
          <w:bCs/>
          <w:sz w:val="28"/>
          <w:szCs w:val="28"/>
        </w:rPr>
      </w:pPr>
      <w:r>
        <w:rPr>
          <w:b/>
          <w:bCs/>
          <w:sz w:val="28"/>
          <w:szCs w:val="28"/>
        </w:rPr>
        <w:t>Free on-line course - Stress Control</w:t>
      </w:r>
    </w:p>
    <w:p w:rsidR="00407515" w:rsidRDefault="00407515" w:rsidP="003204B6">
      <w:pPr>
        <w:jc w:val="both"/>
        <w:rPr>
          <w:sz w:val="28"/>
          <w:szCs w:val="28"/>
        </w:rPr>
      </w:pPr>
      <w:r>
        <w:rPr>
          <w:sz w:val="28"/>
          <w:szCs w:val="28"/>
        </w:rPr>
        <w:t xml:space="preserve">Stress Control is an online course aiming to help people cope with everyday stress and anxiety.  The course is made up of 6 two-hour sessions, over a period of 3 weeks. These sessions are being live-streamed twice a week via You Tube.  As a resident of, or employee within, Gwent you are able to access this course at no cost. </w:t>
      </w:r>
    </w:p>
    <w:p w:rsidR="003204B6" w:rsidRDefault="003204B6" w:rsidP="003204B6">
      <w:pPr>
        <w:jc w:val="both"/>
        <w:rPr>
          <w:sz w:val="28"/>
          <w:szCs w:val="28"/>
        </w:rPr>
      </w:pPr>
    </w:p>
    <w:p w:rsidR="00407515" w:rsidRDefault="00407515" w:rsidP="003204B6">
      <w:pPr>
        <w:jc w:val="both"/>
        <w:rPr>
          <w:sz w:val="28"/>
          <w:szCs w:val="28"/>
        </w:rPr>
      </w:pPr>
      <w:r>
        <w:rPr>
          <w:sz w:val="28"/>
          <w:szCs w:val="28"/>
        </w:rPr>
        <w:t>Although not designed specifically for COVID-19, this evidence-based course can help support your mental health and well-being during this particularly stressful time.  This very popular course is now being delivered online, as participants cannot attend face-to-face sessions during the COVID-19 outbreak.  This animation tells you more:</w:t>
      </w:r>
    </w:p>
    <w:p w:rsidR="003204B6" w:rsidRDefault="003204B6" w:rsidP="003204B6">
      <w:pPr>
        <w:jc w:val="both"/>
        <w:rPr>
          <w:sz w:val="28"/>
          <w:szCs w:val="28"/>
        </w:rPr>
      </w:pPr>
    </w:p>
    <w:p w:rsidR="00407515" w:rsidRDefault="005F78A0" w:rsidP="003204B6">
      <w:pPr>
        <w:jc w:val="both"/>
        <w:rPr>
          <w:sz w:val="28"/>
          <w:szCs w:val="28"/>
        </w:rPr>
      </w:pPr>
      <w:hyperlink r:id="rId23" w:tgtFrame="_blank" w:history="1">
        <w:r w:rsidR="00407515">
          <w:rPr>
            <w:rStyle w:val="Hyperlink"/>
            <w:rFonts w:cs="Calibri"/>
            <w:sz w:val="28"/>
            <w:szCs w:val="28"/>
            <w:shd w:val="clear" w:color="auto" w:fill="FFFFFF"/>
          </w:rPr>
          <w:t>https://www.youtube.com/watch?v=TjUJQqRfZgE</w:t>
        </w:r>
      </w:hyperlink>
      <w:r w:rsidR="00407515">
        <w:rPr>
          <w:sz w:val="28"/>
          <w:szCs w:val="28"/>
          <w:shd w:val="clear" w:color="auto" w:fill="FFFFFF"/>
        </w:rPr>
        <w:t> </w:t>
      </w:r>
    </w:p>
    <w:p w:rsidR="00407515" w:rsidRDefault="00407515" w:rsidP="003204B6">
      <w:pPr>
        <w:jc w:val="both"/>
        <w:rPr>
          <w:sz w:val="28"/>
          <w:szCs w:val="28"/>
        </w:rPr>
      </w:pPr>
      <w:r>
        <w:rPr>
          <w:sz w:val="28"/>
          <w:szCs w:val="28"/>
        </w:rPr>
        <w:lastRenderedPageBreak/>
        <w:t>Find out more information by watching the introductory video:</w:t>
      </w:r>
    </w:p>
    <w:p w:rsidR="00407515" w:rsidRDefault="005F78A0" w:rsidP="003204B6">
      <w:pPr>
        <w:jc w:val="both"/>
        <w:rPr>
          <w:sz w:val="28"/>
          <w:szCs w:val="28"/>
        </w:rPr>
      </w:pPr>
      <w:hyperlink r:id="rId24" w:tgtFrame="_blank" w:history="1">
        <w:r w:rsidR="00407515">
          <w:rPr>
            <w:rStyle w:val="Hyperlink"/>
            <w:rFonts w:cs="Calibri"/>
            <w:sz w:val="28"/>
            <w:szCs w:val="28"/>
            <w:shd w:val="clear" w:color="auto" w:fill="FFFFFF"/>
          </w:rPr>
          <w:t>https://www.youtube.com/watch?v=8UUmZKoy-tk</w:t>
        </w:r>
      </w:hyperlink>
    </w:p>
    <w:p w:rsidR="00407515" w:rsidRDefault="00407515" w:rsidP="003204B6">
      <w:pPr>
        <w:jc w:val="both"/>
        <w:rPr>
          <w:sz w:val="28"/>
          <w:szCs w:val="28"/>
        </w:rPr>
      </w:pPr>
      <w:r>
        <w:rPr>
          <w:sz w:val="28"/>
          <w:szCs w:val="28"/>
        </w:rPr>
        <w:t xml:space="preserve">If you are not able to access You Tube or are available at the time of live streaming, you can download, free of charge, booklets and relaxation/mindfulness tracks with or without music, which complement the class. Visit the website </w:t>
      </w:r>
      <w:hyperlink r:id="rId25" w:tgtFrame="_blank" w:history="1">
        <w:r>
          <w:rPr>
            <w:rStyle w:val="Hyperlink"/>
            <w:rFonts w:cs="Calibri"/>
            <w:sz w:val="28"/>
            <w:szCs w:val="28"/>
          </w:rPr>
          <w:t>www.stresscontrol.org</w:t>
        </w:r>
      </w:hyperlink>
      <w:r>
        <w:rPr>
          <w:sz w:val="28"/>
          <w:szCs w:val="28"/>
        </w:rPr>
        <w:t xml:space="preserve"> for more information.  Registration is not required. </w:t>
      </w:r>
    </w:p>
    <w:p w:rsidR="00407515" w:rsidRDefault="00407515" w:rsidP="003204B6">
      <w:pPr>
        <w:tabs>
          <w:tab w:val="left" w:pos="18030"/>
        </w:tabs>
        <w:jc w:val="both"/>
        <w:rPr>
          <w:sz w:val="28"/>
          <w:szCs w:val="28"/>
        </w:rPr>
      </w:pPr>
      <w:r>
        <w:rPr>
          <w:sz w:val="28"/>
          <w:szCs w:val="28"/>
        </w:rPr>
        <w:tab/>
      </w:r>
    </w:p>
    <w:p w:rsidR="00407515" w:rsidRDefault="00407515" w:rsidP="003204B6">
      <w:pPr>
        <w:jc w:val="both"/>
        <w:rPr>
          <w:b/>
          <w:bCs/>
          <w:sz w:val="28"/>
          <w:szCs w:val="28"/>
        </w:rPr>
      </w:pPr>
      <w:r>
        <w:rPr>
          <w:b/>
          <w:bCs/>
          <w:sz w:val="28"/>
          <w:szCs w:val="28"/>
        </w:rPr>
        <w:t>Timetable:</w:t>
      </w:r>
    </w:p>
    <w:p w:rsidR="00407515" w:rsidRDefault="00407515" w:rsidP="003204B6">
      <w:pPr>
        <w:jc w:val="both"/>
        <w:rPr>
          <w:sz w:val="28"/>
          <w:szCs w:val="28"/>
        </w:rPr>
      </w:pPr>
      <w:r>
        <w:rPr>
          <w:noProof/>
          <w:lang w:eastAsia="en-GB"/>
        </w:rPr>
        <w:drawing>
          <wp:inline distT="0" distB="0" distL="0" distR="0" wp14:anchorId="77A0361F" wp14:editId="584939CC">
            <wp:extent cx="6838950" cy="514350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838950" cy="5143500"/>
                    </a:xfrm>
                    <a:prstGeom prst="rect">
                      <a:avLst/>
                    </a:prstGeom>
                    <a:noFill/>
                    <a:ln>
                      <a:noFill/>
                    </a:ln>
                  </pic:spPr>
                </pic:pic>
              </a:graphicData>
            </a:graphic>
          </wp:inline>
        </w:drawing>
      </w:r>
    </w:p>
    <w:p w:rsidR="00407515" w:rsidRDefault="00407515" w:rsidP="003204B6">
      <w:pPr>
        <w:jc w:val="both"/>
        <w:rPr>
          <w:sz w:val="28"/>
          <w:szCs w:val="28"/>
        </w:rPr>
      </w:pPr>
    </w:p>
    <w:p w:rsidR="00407515" w:rsidRDefault="00407515" w:rsidP="003204B6">
      <w:pPr>
        <w:jc w:val="both"/>
        <w:rPr>
          <w:sz w:val="28"/>
          <w:szCs w:val="28"/>
        </w:rPr>
      </w:pPr>
    </w:p>
    <w:p w:rsidR="00407515" w:rsidRDefault="00407515" w:rsidP="003204B6">
      <w:pPr>
        <w:jc w:val="both"/>
        <w:rPr>
          <w:sz w:val="28"/>
          <w:szCs w:val="28"/>
        </w:rPr>
      </w:pPr>
      <w:r>
        <w:rPr>
          <w:sz w:val="28"/>
          <w:szCs w:val="28"/>
        </w:rPr>
        <w:t>These resources have been pulled together by the Community Well-Being Information Group (CWIG), convened by the Mental Health and Learning Disability Division. Our growing Directory of resources can be found on the intranet</w:t>
      </w:r>
    </w:p>
    <w:p w:rsidR="00407515" w:rsidRDefault="00407515" w:rsidP="003204B6">
      <w:pPr>
        <w:jc w:val="both"/>
        <w:rPr>
          <w:sz w:val="28"/>
          <w:szCs w:val="28"/>
        </w:rPr>
      </w:pPr>
    </w:p>
    <w:p w:rsidR="00407515" w:rsidRDefault="005F78A0" w:rsidP="003204B6">
      <w:pPr>
        <w:jc w:val="both"/>
        <w:rPr>
          <w:sz w:val="28"/>
          <w:szCs w:val="28"/>
        </w:rPr>
      </w:pPr>
      <w:hyperlink r:id="rId27" w:history="1">
        <w:r w:rsidR="00407515">
          <w:rPr>
            <w:rStyle w:val="Hyperlink"/>
            <w:rFonts w:cs="Calibri"/>
            <w:sz w:val="28"/>
            <w:szCs w:val="28"/>
          </w:rPr>
          <w:t>http://howis.wales.nhs.uk/sitesplus/866/page/78091</w:t>
        </w:r>
      </w:hyperlink>
    </w:p>
    <w:p w:rsidR="00407515" w:rsidRDefault="00407515" w:rsidP="003204B6">
      <w:pPr>
        <w:jc w:val="both"/>
        <w:rPr>
          <w:sz w:val="28"/>
          <w:szCs w:val="28"/>
        </w:rPr>
      </w:pPr>
    </w:p>
    <w:p w:rsidR="00407515" w:rsidRDefault="00407515" w:rsidP="003204B6">
      <w:pPr>
        <w:jc w:val="both"/>
        <w:rPr>
          <w:sz w:val="28"/>
          <w:szCs w:val="28"/>
        </w:rPr>
      </w:pPr>
      <w:r>
        <w:rPr>
          <w:sz w:val="28"/>
          <w:szCs w:val="28"/>
        </w:rPr>
        <w:t>and internet pages</w:t>
      </w:r>
    </w:p>
    <w:p w:rsidR="00407515" w:rsidRDefault="00407515" w:rsidP="003204B6">
      <w:pPr>
        <w:jc w:val="both"/>
        <w:rPr>
          <w:sz w:val="28"/>
          <w:szCs w:val="28"/>
        </w:rPr>
      </w:pPr>
    </w:p>
    <w:p w:rsidR="00407515" w:rsidRDefault="005F78A0" w:rsidP="003204B6">
      <w:pPr>
        <w:jc w:val="both"/>
        <w:rPr>
          <w:sz w:val="28"/>
          <w:szCs w:val="28"/>
        </w:rPr>
      </w:pPr>
      <w:hyperlink r:id="rId28" w:history="1">
        <w:r w:rsidR="00407515">
          <w:rPr>
            <w:rStyle w:val="Hyperlink"/>
            <w:rFonts w:cs="Calibri"/>
            <w:sz w:val="28"/>
            <w:szCs w:val="28"/>
          </w:rPr>
          <w:t>https://abuhb.nhs.wales/coronavirus/mental-health-and-well-being/</w:t>
        </w:r>
      </w:hyperlink>
    </w:p>
    <w:p w:rsidR="00407515" w:rsidRDefault="00407515" w:rsidP="003204B6">
      <w:pPr>
        <w:jc w:val="both"/>
        <w:rPr>
          <w:sz w:val="28"/>
          <w:szCs w:val="28"/>
        </w:rPr>
      </w:pPr>
    </w:p>
    <w:p w:rsidR="00407515" w:rsidRDefault="00407515" w:rsidP="003204B6">
      <w:pPr>
        <w:jc w:val="both"/>
      </w:pPr>
    </w:p>
    <w:tbl>
      <w:tblPr>
        <w:tblW w:w="10014" w:type="dxa"/>
        <w:tblCellMar>
          <w:left w:w="0" w:type="dxa"/>
          <w:right w:w="0" w:type="dxa"/>
        </w:tblCellMar>
        <w:tblLook w:val="04A0" w:firstRow="1" w:lastRow="0" w:firstColumn="1" w:lastColumn="0" w:noHBand="0" w:noVBand="1"/>
      </w:tblPr>
      <w:tblGrid>
        <w:gridCol w:w="1717"/>
        <w:gridCol w:w="6503"/>
        <w:gridCol w:w="1794"/>
      </w:tblGrid>
      <w:tr w:rsidR="00407515" w:rsidTr="00407515">
        <w:tc>
          <w:tcPr>
            <w:tcW w:w="10014" w:type="dxa"/>
            <w:gridSpan w:val="3"/>
            <w:tcMar>
              <w:top w:w="0" w:type="dxa"/>
              <w:left w:w="108" w:type="dxa"/>
              <w:bottom w:w="0" w:type="dxa"/>
              <w:right w:w="108" w:type="dxa"/>
            </w:tcMar>
            <w:hideMark/>
          </w:tcPr>
          <w:p w:rsidR="00407515" w:rsidRDefault="00407515" w:rsidP="003204B6">
            <w:pPr>
              <w:jc w:val="both"/>
              <w:rPr>
                <w:lang w:eastAsia="en-GB"/>
              </w:rPr>
            </w:pPr>
            <w:r>
              <w:rPr>
                <w:noProof/>
                <w:lang w:eastAsia="en-GB"/>
              </w:rPr>
              <w:drawing>
                <wp:inline distT="0" distB="0" distL="0" distR="0" wp14:anchorId="0C3B2EBD" wp14:editId="557CC427">
                  <wp:extent cx="6162675" cy="185737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62675" cy="1857375"/>
                          </a:xfrm>
                          <a:prstGeom prst="rect">
                            <a:avLst/>
                          </a:prstGeom>
                          <a:noFill/>
                          <a:ln>
                            <a:noFill/>
                          </a:ln>
                        </pic:spPr>
                      </pic:pic>
                    </a:graphicData>
                  </a:graphic>
                </wp:inline>
              </w:drawing>
            </w:r>
          </w:p>
        </w:tc>
      </w:tr>
      <w:tr w:rsidR="00407515" w:rsidTr="00407515">
        <w:tc>
          <w:tcPr>
            <w:tcW w:w="10014" w:type="dxa"/>
            <w:gridSpan w:val="3"/>
            <w:tcMar>
              <w:top w:w="0" w:type="dxa"/>
              <w:left w:w="108" w:type="dxa"/>
              <w:bottom w:w="0" w:type="dxa"/>
              <w:right w:w="108" w:type="dxa"/>
            </w:tcMar>
          </w:tcPr>
          <w:p w:rsidR="00407515" w:rsidRDefault="00407515" w:rsidP="003204B6">
            <w:pPr>
              <w:jc w:val="both"/>
              <w:rPr>
                <w:b/>
                <w:bCs/>
                <w:color w:val="226798"/>
                <w:sz w:val="32"/>
                <w:szCs w:val="32"/>
                <w:lang w:eastAsia="en-GB"/>
              </w:rPr>
            </w:pPr>
            <w:r>
              <w:rPr>
                <w:b/>
                <w:bCs/>
                <w:color w:val="226798"/>
                <w:sz w:val="32"/>
                <w:szCs w:val="32"/>
                <w:lang w:eastAsia="en-GB"/>
              </w:rPr>
              <w:t>This is the fourth COVID-19 resources of the week from the</w:t>
            </w:r>
          </w:p>
          <w:p w:rsidR="00407515" w:rsidRDefault="00407515" w:rsidP="003204B6">
            <w:pPr>
              <w:jc w:val="both"/>
              <w:rPr>
                <w:b/>
                <w:bCs/>
                <w:color w:val="226798"/>
                <w:sz w:val="32"/>
                <w:szCs w:val="32"/>
                <w:lang w:eastAsia="en-GB"/>
              </w:rPr>
            </w:pPr>
            <w:r>
              <w:rPr>
                <w:b/>
                <w:bCs/>
                <w:color w:val="226798"/>
                <w:sz w:val="32"/>
                <w:szCs w:val="32"/>
                <w:lang w:eastAsia="en-GB"/>
              </w:rPr>
              <w:t>Gwent Community Psychology Service and the</w:t>
            </w:r>
            <w:r w:rsidR="00EC3DA2">
              <w:rPr>
                <w:b/>
                <w:bCs/>
                <w:color w:val="226798"/>
                <w:sz w:val="32"/>
                <w:szCs w:val="32"/>
                <w:lang w:eastAsia="en-GB"/>
              </w:rPr>
              <w:t xml:space="preserve"> </w:t>
            </w:r>
            <w:r>
              <w:rPr>
                <w:b/>
                <w:bCs/>
                <w:color w:val="226798"/>
                <w:sz w:val="32"/>
                <w:szCs w:val="32"/>
                <w:lang w:eastAsia="en-GB"/>
              </w:rPr>
              <w:t>Gwent Attachment Service.</w:t>
            </w:r>
          </w:p>
          <w:p w:rsidR="00407515" w:rsidRDefault="00407515" w:rsidP="003204B6">
            <w:pPr>
              <w:jc w:val="both"/>
              <w:rPr>
                <w:b/>
                <w:bCs/>
                <w:color w:val="226798"/>
                <w:sz w:val="20"/>
                <w:szCs w:val="20"/>
                <w:lang w:eastAsia="en-GB"/>
              </w:rPr>
            </w:pPr>
          </w:p>
          <w:p w:rsidR="00407515" w:rsidRDefault="00407515" w:rsidP="003204B6">
            <w:pPr>
              <w:jc w:val="both"/>
              <w:rPr>
                <w:b/>
                <w:bCs/>
                <w:sz w:val="32"/>
                <w:szCs w:val="32"/>
                <w:lang w:eastAsia="en-GB"/>
              </w:rPr>
            </w:pPr>
            <w:r>
              <w:rPr>
                <w:b/>
                <w:bCs/>
                <w:color w:val="226798"/>
                <w:sz w:val="32"/>
                <w:szCs w:val="32"/>
                <w:lang w:eastAsia="en-GB"/>
              </w:rPr>
              <w:t>We have been busy developing an interactive directory of all</w:t>
            </w:r>
            <w:r w:rsidR="00EC3DA2">
              <w:rPr>
                <w:b/>
                <w:bCs/>
                <w:color w:val="226798"/>
                <w:sz w:val="32"/>
                <w:szCs w:val="32"/>
                <w:lang w:eastAsia="en-GB"/>
              </w:rPr>
              <w:t xml:space="preserve"> </w:t>
            </w:r>
            <w:r>
              <w:rPr>
                <w:b/>
                <w:bCs/>
                <w:color w:val="226798"/>
                <w:sz w:val="32"/>
                <w:szCs w:val="32"/>
                <w:lang w:eastAsia="en-GB"/>
              </w:rPr>
              <w:t>the COVID-19 resources we have collected and reviewed.</w:t>
            </w:r>
            <w:r w:rsidR="00EC3DA2">
              <w:rPr>
                <w:b/>
                <w:bCs/>
                <w:color w:val="226798"/>
                <w:sz w:val="32"/>
                <w:szCs w:val="32"/>
                <w:lang w:eastAsia="en-GB"/>
              </w:rPr>
              <w:t xml:space="preserve"> </w:t>
            </w:r>
            <w:r>
              <w:rPr>
                <w:b/>
                <w:bCs/>
                <w:color w:val="226798"/>
                <w:sz w:val="32"/>
                <w:szCs w:val="32"/>
                <w:lang w:eastAsia="en-GB"/>
              </w:rPr>
              <w:t>Please use this link to search and view the directory:</w:t>
            </w:r>
          </w:p>
          <w:p w:rsidR="00407515" w:rsidRDefault="00407515" w:rsidP="003204B6">
            <w:pPr>
              <w:jc w:val="both"/>
              <w:rPr>
                <w:sz w:val="24"/>
                <w:szCs w:val="24"/>
                <w:lang w:eastAsia="en-GB"/>
              </w:rPr>
            </w:pPr>
            <w:r>
              <w:rPr>
                <w:b/>
                <w:bCs/>
                <w:color w:val="44546A"/>
                <w:sz w:val="16"/>
                <w:szCs w:val="16"/>
                <w:lang w:eastAsia="en-GB"/>
              </w:rPr>
              <w:t>(please note this link may not work on Ipads and some networks)</w:t>
            </w:r>
          </w:p>
        </w:tc>
      </w:tr>
      <w:tr w:rsidR="00407515" w:rsidTr="00407515">
        <w:tc>
          <w:tcPr>
            <w:tcW w:w="10014" w:type="dxa"/>
            <w:gridSpan w:val="3"/>
            <w:tcMar>
              <w:top w:w="0" w:type="dxa"/>
              <w:left w:w="108" w:type="dxa"/>
              <w:bottom w:w="0" w:type="dxa"/>
              <w:right w:w="108" w:type="dxa"/>
            </w:tcMar>
          </w:tcPr>
          <w:p w:rsidR="00407515" w:rsidRDefault="00407515" w:rsidP="003204B6">
            <w:pPr>
              <w:jc w:val="both"/>
              <w:rPr>
                <w:sz w:val="20"/>
                <w:szCs w:val="20"/>
              </w:rPr>
            </w:pPr>
          </w:p>
          <w:p w:rsidR="00407515" w:rsidRDefault="005F78A0" w:rsidP="003204B6">
            <w:pPr>
              <w:jc w:val="both"/>
              <w:rPr>
                <w:color w:val="F19020"/>
                <w:sz w:val="36"/>
                <w:szCs w:val="36"/>
              </w:rPr>
            </w:pPr>
            <w:hyperlink r:id="rId30" w:history="1">
              <w:r w:rsidR="00407515">
                <w:rPr>
                  <w:rStyle w:val="Hyperlink"/>
                  <w:rFonts w:cs="Calibri"/>
                  <w:sz w:val="36"/>
                  <w:szCs w:val="36"/>
                  <w:u w:val="none"/>
                </w:rPr>
                <w:t>Interactive Google Drive Resource Directory</w:t>
              </w:r>
            </w:hyperlink>
          </w:p>
          <w:p w:rsidR="00407515" w:rsidRDefault="00407515" w:rsidP="003204B6">
            <w:pPr>
              <w:jc w:val="both"/>
              <w:rPr>
                <w:sz w:val="20"/>
                <w:szCs w:val="20"/>
              </w:rPr>
            </w:pPr>
          </w:p>
        </w:tc>
      </w:tr>
      <w:tr w:rsidR="00407515" w:rsidTr="00407515">
        <w:tc>
          <w:tcPr>
            <w:tcW w:w="10014" w:type="dxa"/>
            <w:gridSpan w:val="3"/>
            <w:tcMar>
              <w:top w:w="0" w:type="dxa"/>
              <w:left w:w="108" w:type="dxa"/>
              <w:bottom w:w="0" w:type="dxa"/>
              <w:right w:w="108" w:type="dxa"/>
            </w:tcMar>
            <w:hideMark/>
          </w:tcPr>
          <w:p w:rsidR="00407515" w:rsidRDefault="00407515" w:rsidP="003204B6">
            <w:pPr>
              <w:jc w:val="both"/>
              <w:rPr>
                <w:b/>
                <w:bCs/>
                <w:color w:val="8463AB"/>
                <w:sz w:val="28"/>
                <w:szCs w:val="28"/>
              </w:rPr>
            </w:pPr>
            <w:r>
              <w:rPr>
                <w:b/>
                <w:bCs/>
                <w:color w:val="8463AB"/>
                <w:sz w:val="28"/>
                <w:szCs w:val="28"/>
              </w:rPr>
              <w:t>We know for some of you this is your sixth week of</w:t>
            </w:r>
            <w:r w:rsidR="003204B6">
              <w:rPr>
                <w:b/>
                <w:bCs/>
                <w:color w:val="8463AB"/>
                <w:sz w:val="28"/>
                <w:szCs w:val="28"/>
              </w:rPr>
              <w:t xml:space="preserve"> </w:t>
            </w:r>
            <w:r>
              <w:rPr>
                <w:b/>
                <w:bCs/>
                <w:color w:val="8463AB"/>
                <w:sz w:val="28"/>
                <w:szCs w:val="28"/>
              </w:rPr>
              <w:t>physical distancing, shielding &amp; home schooling.</w:t>
            </w:r>
          </w:p>
          <w:p w:rsidR="00407515" w:rsidRDefault="00407515" w:rsidP="003204B6">
            <w:pPr>
              <w:jc w:val="both"/>
              <w:rPr>
                <w:b/>
                <w:bCs/>
                <w:color w:val="8463AB"/>
                <w:sz w:val="28"/>
                <w:szCs w:val="28"/>
              </w:rPr>
            </w:pPr>
            <w:r>
              <w:rPr>
                <w:b/>
                <w:bCs/>
                <w:color w:val="8463AB"/>
                <w:sz w:val="28"/>
                <w:szCs w:val="28"/>
              </w:rPr>
              <w:t>This week we wanted to acknowledge lockdown fatigue.</w:t>
            </w:r>
          </w:p>
          <w:p w:rsidR="00407515" w:rsidRDefault="00407515" w:rsidP="003204B6">
            <w:pPr>
              <w:jc w:val="both"/>
              <w:rPr>
                <w:b/>
                <w:bCs/>
                <w:color w:val="8463AB"/>
                <w:sz w:val="28"/>
                <w:szCs w:val="28"/>
              </w:rPr>
            </w:pPr>
            <w:r>
              <w:rPr>
                <w:b/>
                <w:bCs/>
                <w:color w:val="8463AB"/>
                <w:sz w:val="28"/>
                <w:szCs w:val="28"/>
              </w:rPr>
              <w:t>This may look like exhaustion &amp; irritability</w:t>
            </w:r>
            <w:r w:rsidR="003204B6">
              <w:rPr>
                <w:b/>
                <w:bCs/>
                <w:color w:val="8463AB"/>
                <w:sz w:val="28"/>
                <w:szCs w:val="28"/>
              </w:rPr>
              <w:t xml:space="preserve"> </w:t>
            </w:r>
            <w:r>
              <w:rPr>
                <w:b/>
                <w:bCs/>
                <w:color w:val="8463AB"/>
                <w:sz w:val="28"/>
                <w:szCs w:val="28"/>
              </w:rPr>
              <w:t>as well as being drained of motivation.</w:t>
            </w:r>
          </w:p>
          <w:p w:rsidR="00407515" w:rsidRDefault="00407515" w:rsidP="003204B6">
            <w:pPr>
              <w:jc w:val="both"/>
              <w:rPr>
                <w:b/>
                <w:bCs/>
                <w:color w:val="8463AB"/>
                <w:sz w:val="28"/>
                <w:szCs w:val="28"/>
              </w:rPr>
            </w:pPr>
            <w:r>
              <w:rPr>
                <w:b/>
                <w:bCs/>
                <w:color w:val="8463AB"/>
                <w:sz w:val="28"/>
                <w:szCs w:val="28"/>
              </w:rPr>
              <w:t>The resources this week are aimed at different ways of continuing to cope with</w:t>
            </w:r>
          </w:p>
          <w:p w:rsidR="00407515" w:rsidRDefault="003204B6" w:rsidP="003204B6">
            <w:pPr>
              <w:jc w:val="both"/>
              <w:rPr>
                <w:b/>
                <w:bCs/>
                <w:color w:val="8463AB"/>
                <w:sz w:val="28"/>
                <w:szCs w:val="28"/>
              </w:rPr>
            </w:pPr>
            <w:r>
              <w:rPr>
                <w:b/>
                <w:bCs/>
                <w:color w:val="8463AB"/>
                <w:sz w:val="28"/>
                <w:szCs w:val="28"/>
              </w:rPr>
              <w:t>lockdown</w:t>
            </w:r>
            <w:r w:rsidR="00407515">
              <w:rPr>
                <w:b/>
                <w:bCs/>
                <w:color w:val="8463AB"/>
                <w:sz w:val="28"/>
                <w:szCs w:val="28"/>
              </w:rPr>
              <w:t xml:space="preserve"> for young people, parents &amp; professionals.</w:t>
            </w:r>
          </w:p>
          <w:p w:rsidR="003204B6" w:rsidRDefault="003204B6" w:rsidP="003204B6">
            <w:pPr>
              <w:jc w:val="both"/>
              <w:rPr>
                <w:b/>
                <w:bCs/>
                <w:color w:val="8463AB"/>
                <w:sz w:val="28"/>
                <w:szCs w:val="28"/>
              </w:rPr>
            </w:pPr>
          </w:p>
        </w:tc>
      </w:tr>
      <w:tr w:rsidR="00407515" w:rsidTr="00407515">
        <w:tc>
          <w:tcPr>
            <w:tcW w:w="1717" w:type="dxa"/>
            <w:tcMar>
              <w:top w:w="0" w:type="dxa"/>
              <w:left w:w="108" w:type="dxa"/>
              <w:bottom w:w="0" w:type="dxa"/>
              <w:right w:w="108" w:type="dxa"/>
            </w:tcMar>
          </w:tcPr>
          <w:p w:rsidR="00407515" w:rsidRDefault="00407515" w:rsidP="003204B6">
            <w:pPr>
              <w:jc w:val="both"/>
              <w:rPr>
                <w:b/>
                <w:bCs/>
                <w:sz w:val="28"/>
                <w:szCs w:val="28"/>
                <w:lang w:eastAsia="en-GB"/>
              </w:rPr>
            </w:pPr>
          </w:p>
        </w:tc>
        <w:tc>
          <w:tcPr>
            <w:tcW w:w="6503" w:type="dxa"/>
            <w:tcMar>
              <w:top w:w="0" w:type="dxa"/>
              <w:left w:w="108" w:type="dxa"/>
              <w:bottom w:w="0" w:type="dxa"/>
              <w:right w:w="108" w:type="dxa"/>
            </w:tcMar>
            <w:hideMark/>
          </w:tcPr>
          <w:p w:rsidR="00407515" w:rsidRDefault="00407515" w:rsidP="003204B6">
            <w:pPr>
              <w:jc w:val="both"/>
              <w:rPr>
                <w:b/>
                <w:bCs/>
                <w:sz w:val="28"/>
                <w:szCs w:val="28"/>
                <w:lang w:eastAsia="en-GB"/>
              </w:rPr>
            </w:pPr>
            <w:r>
              <w:rPr>
                <w:noProof/>
                <w:lang w:eastAsia="en-GB"/>
              </w:rPr>
              <w:drawing>
                <wp:inline distT="0" distB="0" distL="0" distR="0" wp14:anchorId="2E7DEE8D" wp14:editId="30355DA8">
                  <wp:extent cx="3352800" cy="23622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352800" cy="2362200"/>
                          </a:xfrm>
                          <a:prstGeom prst="rect">
                            <a:avLst/>
                          </a:prstGeom>
                          <a:noFill/>
                          <a:ln>
                            <a:noFill/>
                          </a:ln>
                        </pic:spPr>
                      </pic:pic>
                    </a:graphicData>
                  </a:graphic>
                </wp:inline>
              </w:drawing>
            </w:r>
          </w:p>
        </w:tc>
        <w:tc>
          <w:tcPr>
            <w:tcW w:w="1794" w:type="dxa"/>
            <w:tcMar>
              <w:top w:w="0" w:type="dxa"/>
              <w:left w:w="108" w:type="dxa"/>
              <w:bottom w:w="0" w:type="dxa"/>
              <w:right w:w="108" w:type="dxa"/>
            </w:tcMar>
          </w:tcPr>
          <w:p w:rsidR="00407515" w:rsidRDefault="00407515" w:rsidP="003204B6">
            <w:pPr>
              <w:jc w:val="both"/>
              <w:rPr>
                <w:b/>
                <w:bCs/>
                <w:sz w:val="28"/>
                <w:szCs w:val="28"/>
                <w:lang w:eastAsia="en-GB"/>
              </w:rPr>
            </w:pPr>
          </w:p>
          <w:p w:rsidR="00407515" w:rsidRDefault="00407515" w:rsidP="003204B6">
            <w:pPr>
              <w:jc w:val="both"/>
              <w:rPr>
                <w:b/>
                <w:bCs/>
                <w:sz w:val="24"/>
                <w:szCs w:val="24"/>
                <w:lang w:eastAsia="en-GB"/>
              </w:rPr>
            </w:pPr>
          </w:p>
          <w:p w:rsidR="00407515" w:rsidRDefault="00407515" w:rsidP="003204B6">
            <w:pPr>
              <w:jc w:val="both"/>
              <w:rPr>
                <w:b/>
                <w:bCs/>
                <w:sz w:val="24"/>
                <w:szCs w:val="24"/>
                <w:lang w:eastAsia="en-GB"/>
              </w:rPr>
            </w:pPr>
          </w:p>
          <w:p w:rsidR="00407515" w:rsidRDefault="00407515" w:rsidP="003204B6">
            <w:pPr>
              <w:jc w:val="both"/>
              <w:rPr>
                <w:b/>
                <w:bCs/>
                <w:sz w:val="24"/>
                <w:szCs w:val="24"/>
                <w:lang w:eastAsia="en-GB"/>
              </w:rPr>
            </w:pPr>
          </w:p>
          <w:p w:rsidR="00407515" w:rsidRDefault="00407515" w:rsidP="003204B6">
            <w:pPr>
              <w:jc w:val="both"/>
              <w:rPr>
                <w:b/>
                <w:bCs/>
                <w:sz w:val="24"/>
                <w:szCs w:val="24"/>
                <w:lang w:eastAsia="en-GB"/>
              </w:rPr>
            </w:pPr>
          </w:p>
          <w:p w:rsidR="00407515" w:rsidRDefault="00407515" w:rsidP="003204B6">
            <w:pPr>
              <w:jc w:val="both"/>
              <w:rPr>
                <w:b/>
                <w:bCs/>
                <w:sz w:val="24"/>
                <w:szCs w:val="24"/>
                <w:lang w:eastAsia="en-GB"/>
              </w:rPr>
            </w:pPr>
          </w:p>
          <w:p w:rsidR="00407515" w:rsidRDefault="00407515" w:rsidP="003204B6">
            <w:pPr>
              <w:jc w:val="both"/>
              <w:rPr>
                <w:b/>
                <w:bCs/>
                <w:sz w:val="24"/>
                <w:szCs w:val="24"/>
                <w:lang w:eastAsia="en-GB"/>
              </w:rPr>
            </w:pPr>
          </w:p>
          <w:p w:rsidR="00407515" w:rsidRDefault="00407515" w:rsidP="003204B6">
            <w:pPr>
              <w:jc w:val="both"/>
              <w:rPr>
                <w:b/>
                <w:bCs/>
                <w:sz w:val="24"/>
                <w:szCs w:val="24"/>
                <w:lang w:eastAsia="en-GB"/>
              </w:rPr>
            </w:pPr>
          </w:p>
          <w:p w:rsidR="00407515" w:rsidRDefault="00407515" w:rsidP="003204B6">
            <w:pPr>
              <w:jc w:val="both"/>
              <w:rPr>
                <w:b/>
                <w:bCs/>
                <w:sz w:val="24"/>
                <w:szCs w:val="24"/>
                <w:lang w:eastAsia="en-GB"/>
              </w:rPr>
            </w:pPr>
          </w:p>
          <w:p w:rsidR="00407515" w:rsidRDefault="00407515" w:rsidP="003204B6">
            <w:pPr>
              <w:jc w:val="both"/>
              <w:rPr>
                <w:b/>
                <w:bCs/>
                <w:sz w:val="24"/>
                <w:szCs w:val="24"/>
                <w:lang w:eastAsia="en-GB"/>
              </w:rPr>
            </w:pPr>
          </w:p>
          <w:p w:rsidR="00407515" w:rsidRDefault="00407515" w:rsidP="003204B6">
            <w:pPr>
              <w:jc w:val="both"/>
              <w:rPr>
                <w:b/>
                <w:bCs/>
                <w:sz w:val="24"/>
                <w:szCs w:val="24"/>
                <w:lang w:eastAsia="en-GB"/>
              </w:rPr>
            </w:pPr>
          </w:p>
          <w:p w:rsidR="00407515" w:rsidRDefault="00407515" w:rsidP="003204B6">
            <w:pPr>
              <w:jc w:val="both"/>
              <w:rPr>
                <w:b/>
                <w:bCs/>
                <w:sz w:val="24"/>
                <w:szCs w:val="24"/>
                <w:lang w:eastAsia="en-GB"/>
              </w:rPr>
            </w:pPr>
          </w:p>
          <w:p w:rsidR="00407515" w:rsidRDefault="00407515" w:rsidP="003204B6">
            <w:pPr>
              <w:jc w:val="both"/>
              <w:rPr>
                <w:b/>
                <w:bCs/>
                <w:sz w:val="24"/>
                <w:szCs w:val="24"/>
                <w:lang w:eastAsia="en-GB"/>
              </w:rPr>
            </w:pPr>
          </w:p>
          <w:p w:rsidR="00407515" w:rsidRDefault="00407515" w:rsidP="003204B6">
            <w:pPr>
              <w:jc w:val="both"/>
              <w:rPr>
                <w:b/>
                <w:bCs/>
                <w:sz w:val="24"/>
                <w:szCs w:val="24"/>
                <w:lang w:eastAsia="en-GB"/>
              </w:rPr>
            </w:pPr>
          </w:p>
        </w:tc>
      </w:tr>
    </w:tbl>
    <w:p w:rsidR="00407515" w:rsidRDefault="00407515" w:rsidP="003204B6">
      <w:pPr>
        <w:jc w:val="both"/>
        <w:rPr>
          <w:color w:val="1F497D"/>
          <w:sz w:val="28"/>
          <w:szCs w:val="28"/>
        </w:rPr>
      </w:pPr>
    </w:p>
    <w:p w:rsidR="006D0C3E" w:rsidRDefault="006D0C3E" w:rsidP="003204B6">
      <w:pPr>
        <w:jc w:val="both"/>
      </w:pPr>
    </w:p>
    <w:tbl>
      <w:tblPr>
        <w:tblW w:w="10014" w:type="dxa"/>
        <w:tblCellMar>
          <w:left w:w="0" w:type="dxa"/>
          <w:right w:w="0" w:type="dxa"/>
        </w:tblCellMar>
        <w:tblLook w:val="04A0" w:firstRow="1" w:lastRow="0" w:firstColumn="1" w:lastColumn="0" w:noHBand="0" w:noVBand="1"/>
      </w:tblPr>
      <w:tblGrid>
        <w:gridCol w:w="1717"/>
        <w:gridCol w:w="1800"/>
        <w:gridCol w:w="2963"/>
        <w:gridCol w:w="1740"/>
        <w:gridCol w:w="1794"/>
      </w:tblGrid>
      <w:tr w:rsidR="00E7627D" w:rsidTr="00E7627D">
        <w:tc>
          <w:tcPr>
            <w:tcW w:w="3517" w:type="dxa"/>
            <w:gridSpan w:val="2"/>
            <w:vMerge w:val="restart"/>
            <w:tcMar>
              <w:top w:w="0" w:type="dxa"/>
              <w:left w:w="108" w:type="dxa"/>
              <w:bottom w:w="0" w:type="dxa"/>
              <w:right w:w="108" w:type="dxa"/>
            </w:tcMar>
            <w:hideMark/>
          </w:tcPr>
          <w:p w:rsidR="00E7627D" w:rsidRDefault="00E7627D">
            <w:pPr>
              <w:rPr>
                <w:sz w:val="24"/>
                <w:szCs w:val="24"/>
              </w:rPr>
            </w:pPr>
            <w:r>
              <w:rPr>
                <w:noProof/>
                <w:lang w:eastAsia="en-GB"/>
              </w:rPr>
              <w:drawing>
                <wp:inline distT="0" distB="0" distL="0" distR="0" wp14:anchorId="0A56C5FC" wp14:editId="3DF600C1">
                  <wp:extent cx="2009775" cy="194310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009775" cy="1943100"/>
                          </a:xfrm>
                          <a:prstGeom prst="rect">
                            <a:avLst/>
                          </a:prstGeom>
                          <a:noFill/>
                          <a:ln>
                            <a:noFill/>
                          </a:ln>
                        </pic:spPr>
                      </pic:pic>
                    </a:graphicData>
                  </a:graphic>
                </wp:inline>
              </w:drawing>
            </w:r>
          </w:p>
        </w:tc>
        <w:tc>
          <w:tcPr>
            <w:tcW w:w="6497" w:type="dxa"/>
            <w:gridSpan w:val="3"/>
            <w:shd w:val="clear" w:color="auto" w:fill="FFFFFF"/>
            <w:tcMar>
              <w:top w:w="0" w:type="dxa"/>
              <w:left w:w="108" w:type="dxa"/>
              <w:bottom w:w="0" w:type="dxa"/>
              <w:right w:w="108" w:type="dxa"/>
            </w:tcMar>
            <w:hideMark/>
          </w:tcPr>
          <w:p w:rsidR="00E7627D" w:rsidRDefault="00E7627D">
            <w:pPr>
              <w:jc w:val="center"/>
              <w:rPr>
                <w:color w:val="EB2027"/>
                <w:sz w:val="36"/>
                <w:szCs w:val="36"/>
              </w:rPr>
            </w:pPr>
            <w:r>
              <w:rPr>
                <w:color w:val="EB2027"/>
                <w:sz w:val="36"/>
                <w:szCs w:val="36"/>
              </w:rPr>
              <w:t>Resources for young people</w:t>
            </w:r>
          </w:p>
        </w:tc>
      </w:tr>
      <w:tr w:rsidR="00E7627D" w:rsidTr="00E7627D">
        <w:trPr>
          <w:trHeight w:val="969"/>
        </w:trPr>
        <w:tc>
          <w:tcPr>
            <w:tcW w:w="0" w:type="auto"/>
            <w:gridSpan w:val="2"/>
            <w:vMerge/>
            <w:vAlign w:val="center"/>
            <w:hideMark/>
          </w:tcPr>
          <w:p w:rsidR="00E7627D" w:rsidRDefault="00E7627D">
            <w:pPr>
              <w:rPr>
                <w:sz w:val="24"/>
                <w:szCs w:val="24"/>
              </w:rPr>
            </w:pPr>
          </w:p>
        </w:tc>
        <w:tc>
          <w:tcPr>
            <w:tcW w:w="6497" w:type="dxa"/>
            <w:gridSpan w:val="3"/>
            <w:shd w:val="clear" w:color="auto" w:fill="FFFFFF"/>
            <w:tcMar>
              <w:top w:w="0" w:type="dxa"/>
              <w:left w:w="108" w:type="dxa"/>
              <w:bottom w:w="0" w:type="dxa"/>
              <w:right w:w="108" w:type="dxa"/>
            </w:tcMar>
            <w:vAlign w:val="center"/>
            <w:hideMark/>
          </w:tcPr>
          <w:p w:rsidR="00E7627D" w:rsidRDefault="00E7627D">
            <w:pPr>
              <w:jc w:val="center"/>
              <w:rPr>
                <w:b/>
                <w:bCs/>
                <w:sz w:val="32"/>
                <w:szCs w:val="32"/>
              </w:rPr>
            </w:pPr>
            <w:r>
              <w:rPr>
                <w:rFonts w:ascii="Times New Roman" w:hAnsi="Times New Roman"/>
                <w:noProof/>
                <w:color w:val="000000"/>
                <w:lang w:eastAsia="en-GB"/>
              </w:rPr>
              <w:drawing>
                <wp:inline distT="0" distB="0" distL="0" distR="0" wp14:anchorId="2187CC66" wp14:editId="71B92830">
                  <wp:extent cx="1971675" cy="457200"/>
                  <wp:effectExtent l="0" t="0" r="9525" b="0"/>
                  <wp:docPr id="23" name="Picture 23">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971675" cy="457200"/>
                          </a:xfrm>
                          <a:prstGeom prst="rect">
                            <a:avLst/>
                          </a:prstGeom>
                          <a:noFill/>
                          <a:ln>
                            <a:noFill/>
                          </a:ln>
                        </pic:spPr>
                      </pic:pic>
                    </a:graphicData>
                  </a:graphic>
                </wp:inline>
              </w:drawing>
            </w:r>
          </w:p>
        </w:tc>
      </w:tr>
      <w:tr w:rsidR="00E7627D" w:rsidTr="00E7627D">
        <w:trPr>
          <w:trHeight w:val="971"/>
        </w:trPr>
        <w:tc>
          <w:tcPr>
            <w:tcW w:w="0" w:type="auto"/>
            <w:gridSpan w:val="2"/>
            <w:vMerge/>
            <w:vAlign w:val="center"/>
            <w:hideMark/>
          </w:tcPr>
          <w:p w:rsidR="00E7627D" w:rsidRDefault="00E7627D">
            <w:pPr>
              <w:rPr>
                <w:sz w:val="24"/>
                <w:szCs w:val="24"/>
              </w:rPr>
            </w:pPr>
          </w:p>
        </w:tc>
        <w:tc>
          <w:tcPr>
            <w:tcW w:w="6497" w:type="dxa"/>
            <w:gridSpan w:val="3"/>
            <w:shd w:val="clear" w:color="auto" w:fill="FFFFFF"/>
            <w:tcMar>
              <w:top w:w="0" w:type="dxa"/>
              <w:left w:w="108" w:type="dxa"/>
              <w:bottom w:w="0" w:type="dxa"/>
              <w:right w:w="108" w:type="dxa"/>
            </w:tcMar>
            <w:vAlign w:val="center"/>
          </w:tcPr>
          <w:p w:rsidR="00E7627D" w:rsidRDefault="00E7627D">
            <w:pPr>
              <w:jc w:val="center"/>
              <w:rPr>
                <w:b/>
                <w:bCs/>
                <w:sz w:val="20"/>
                <w:szCs w:val="20"/>
              </w:rPr>
            </w:pPr>
          </w:p>
          <w:p w:rsidR="00E7627D" w:rsidRDefault="005F78A0">
            <w:pPr>
              <w:jc w:val="center"/>
              <w:rPr>
                <w:rStyle w:val="Hyperlink"/>
                <w:rFonts w:ascii="Calibri" w:hAnsi="Calibri" w:cs="Calibri"/>
                <w:sz w:val="32"/>
                <w:szCs w:val="32"/>
                <w:u w:val="none"/>
              </w:rPr>
            </w:pPr>
            <w:hyperlink r:id="rId35" w:history="1">
              <w:r w:rsidR="00E7627D">
                <w:rPr>
                  <w:rStyle w:val="Hyperlink"/>
                  <w:rFonts w:cs="Calibri"/>
                  <w:b/>
                  <w:bCs/>
                  <w:sz w:val="32"/>
                  <w:szCs w:val="32"/>
                  <w:u w:val="none"/>
                </w:rPr>
                <w:t>Aneurin Bevan University Health Board</w:t>
              </w:r>
            </w:hyperlink>
          </w:p>
          <w:p w:rsidR="00E7627D" w:rsidRDefault="005F78A0">
            <w:pPr>
              <w:jc w:val="center"/>
            </w:pPr>
            <w:hyperlink r:id="rId36" w:history="1">
              <w:r w:rsidR="00E7627D">
                <w:rPr>
                  <w:rStyle w:val="Hyperlink"/>
                  <w:rFonts w:cs="Calibri"/>
                  <w:b/>
                  <w:bCs/>
                  <w:sz w:val="32"/>
                  <w:szCs w:val="32"/>
                  <w:u w:val="none"/>
                </w:rPr>
                <w:t>Paediatric Psychology Pack</w:t>
              </w:r>
            </w:hyperlink>
          </w:p>
          <w:p w:rsidR="00E7627D" w:rsidRDefault="00E7627D">
            <w:pPr>
              <w:jc w:val="center"/>
              <w:rPr>
                <w:b/>
                <w:bCs/>
                <w:color w:val="8463AB"/>
                <w:sz w:val="20"/>
                <w:szCs w:val="20"/>
              </w:rPr>
            </w:pPr>
          </w:p>
        </w:tc>
      </w:tr>
      <w:tr w:rsidR="00E7627D" w:rsidTr="00E7627D">
        <w:trPr>
          <w:trHeight w:val="387"/>
        </w:trPr>
        <w:tc>
          <w:tcPr>
            <w:tcW w:w="0" w:type="auto"/>
            <w:gridSpan w:val="2"/>
            <w:vMerge/>
            <w:vAlign w:val="center"/>
            <w:hideMark/>
          </w:tcPr>
          <w:p w:rsidR="00E7627D" w:rsidRDefault="00E7627D">
            <w:pPr>
              <w:rPr>
                <w:sz w:val="24"/>
                <w:szCs w:val="24"/>
              </w:rPr>
            </w:pPr>
          </w:p>
        </w:tc>
        <w:tc>
          <w:tcPr>
            <w:tcW w:w="6497" w:type="dxa"/>
            <w:gridSpan w:val="3"/>
            <w:shd w:val="clear" w:color="auto" w:fill="FFFFFF"/>
            <w:tcMar>
              <w:top w:w="0" w:type="dxa"/>
              <w:left w:w="108" w:type="dxa"/>
              <w:bottom w:w="0" w:type="dxa"/>
              <w:right w:w="108" w:type="dxa"/>
            </w:tcMar>
            <w:vAlign w:val="center"/>
            <w:hideMark/>
          </w:tcPr>
          <w:p w:rsidR="00E7627D" w:rsidRDefault="005F78A0">
            <w:pPr>
              <w:jc w:val="center"/>
              <w:rPr>
                <w:b/>
                <w:bCs/>
                <w:sz w:val="32"/>
                <w:szCs w:val="32"/>
              </w:rPr>
            </w:pPr>
            <w:hyperlink r:id="rId37" w:history="1">
              <w:r w:rsidR="00E7627D">
                <w:rPr>
                  <w:rStyle w:val="Hyperlink"/>
                  <w:rFonts w:cs="Calibri"/>
                  <w:b/>
                  <w:bCs/>
                  <w:sz w:val="32"/>
                  <w:szCs w:val="32"/>
                  <w:u w:val="none"/>
                </w:rPr>
                <w:t>Psychological Support for Children Booklet</w:t>
              </w:r>
            </w:hyperlink>
          </w:p>
        </w:tc>
      </w:tr>
      <w:tr w:rsidR="00E7627D" w:rsidTr="00E7627D">
        <w:tc>
          <w:tcPr>
            <w:tcW w:w="6480" w:type="dxa"/>
            <w:gridSpan w:val="3"/>
            <w:tcMar>
              <w:top w:w="0" w:type="dxa"/>
              <w:left w:w="108" w:type="dxa"/>
              <w:bottom w:w="0" w:type="dxa"/>
              <w:right w:w="108" w:type="dxa"/>
            </w:tcMar>
            <w:hideMark/>
          </w:tcPr>
          <w:p w:rsidR="00E7627D" w:rsidRDefault="00E7627D">
            <w:pPr>
              <w:jc w:val="center"/>
              <w:rPr>
                <w:color w:val="F19020"/>
                <w:sz w:val="36"/>
                <w:szCs w:val="36"/>
              </w:rPr>
            </w:pPr>
            <w:r>
              <w:rPr>
                <w:color w:val="F19020"/>
                <w:sz w:val="36"/>
                <w:szCs w:val="36"/>
              </w:rPr>
              <w:t>Resources for parents</w:t>
            </w:r>
          </w:p>
        </w:tc>
        <w:tc>
          <w:tcPr>
            <w:tcW w:w="3534" w:type="dxa"/>
            <w:gridSpan w:val="2"/>
            <w:vMerge w:val="restart"/>
            <w:tcMar>
              <w:top w:w="0" w:type="dxa"/>
              <w:left w:w="108" w:type="dxa"/>
              <w:bottom w:w="0" w:type="dxa"/>
              <w:right w:w="108" w:type="dxa"/>
            </w:tcMar>
            <w:hideMark/>
          </w:tcPr>
          <w:p w:rsidR="00E7627D" w:rsidRDefault="00E7627D">
            <w:pPr>
              <w:jc w:val="center"/>
              <w:rPr>
                <w:color w:val="FF0000"/>
                <w:sz w:val="36"/>
                <w:szCs w:val="36"/>
              </w:rPr>
            </w:pPr>
            <w:r>
              <w:rPr>
                <w:noProof/>
                <w:lang w:eastAsia="en-GB"/>
              </w:rPr>
              <w:drawing>
                <wp:inline distT="0" distB="0" distL="0" distR="0" wp14:anchorId="6747B00C" wp14:editId="4439AAE1">
                  <wp:extent cx="2009775" cy="2219325"/>
                  <wp:effectExtent l="0" t="0" r="952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09775" cy="2219325"/>
                          </a:xfrm>
                          <a:prstGeom prst="rect">
                            <a:avLst/>
                          </a:prstGeom>
                          <a:noFill/>
                          <a:ln>
                            <a:noFill/>
                          </a:ln>
                        </pic:spPr>
                      </pic:pic>
                    </a:graphicData>
                  </a:graphic>
                </wp:inline>
              </w:drawing>
            </w:r>
          </w:p>
        </w:tc>
      </w:tr>
      <w:tr w:rsidR="00E7627D" w:rsidTr="00E7627D">
        <w:tc>
          <w:tcPr>
            <w:tcW w:w="6480" w:type="dxa"/>
            <w:gridSpan w:val="3"/>
            <w:tcMar>
              <w:top w:w="0" w:type="dxa"/>
              <w:left w:w="108" w:type="dxa"/>
              <w:bottom w:w="0" w:type="dxa"/>
              <w:right w:w="108" w:type="dxa"/>
            </w:tcMar>
          </w:tcPr>
          <w:p w:rsidR="00E7627D" w:rsidRDefault="00E7627D">
            <w:pPr>
              <w:jc w:val="center"/>
              <w:rPr>
                <w:sz w:val="16"/>
                <w:szCs w:val="16"/>
              </w:rPr>
            </w:pPr>
          </w:p>
          <w:p w:rsidR="00E7627D" w:rsidRDefault="00E7627D">
            <w:pPr>
              <w:jc w:val="center"/>
              <w:rPr>
                <w:sz w:val="24"/>
                <w:szCs w:val="24"/>
              </w:rPr>
            </w:pPr>
            <w:r>
              <w:rPr>
                <w:rFonts w:ascii="Times New Roman" w:hAnsi="Times New Roman"/>
                <w:noProof/>
                <w:color w:val="000000"/>
                <w:lang w:eastAsia="en-GB"/>
              </w:rPr>
              <w:drawing>
                <wp:inline distT="0" distB="0" distL="0" distR="0" wp14:anchorId="735D5081" wp14:editId="5DE64BBD">
                  <wp:extent cx="1743075" cy="781050"/>
                  <wp:effectExtent l="0" t="0" r="9525" b="0"/>
                  <wp:docPr id="21" name="Picture 21">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743075" cy="781050"/>
                          </a:xfrm>
                          <a:prstGeom prst="rect">
                            <a:avLst/>
                          </a:prstGeom>
                          <a:noFill/>
                          <a:ln>
                            <a:noFill/>
                          </a:ln>
                        </pic:spPr>
                      </pic:pic>
                    </a:graphicData>
                  </a:graphic>
                </wp:inline>
              </w:drawing>
            </w:r>
          </w:p>
        </w:tc>
        <w:tc>
          <w:tcPr>
            <w:tcW w:w="0" w:type="auto"/>
            <w:gridSpan w:val="2"/>
            <w:vMerge/>
            <w:vAlign w:val="center"/>
            <w:hideMark/>
          </w:tcPr>
          <w:p w:rsidR="00E7627D" w:rsidRDefault="00E7627D">
            <w:pPr>
              <w:rPr>
                <w:color w:val="FF0000"/>
                <w:sz w:val="36"/>
                <w:szCs w:val="36"/>
              </w:rPr>
            </w:pPr>
          </w:p>
        </w:tc>
      </w:tr>
      <w:tr w:rsidR="00E7627D" w:rsidTr="00E7627D">
        <w:tc>
          <w:tcPr>
            <w:tcW w:w="6480" w:type="dxa"/>
            <w:gridSpan w:val="3"/>
            <w:tcMar>
              <w:top w:w="0" w:type="dxa"/>
              <w:left w:w="108" w:type="dxa"/>
              <w:bottom w:w="0" w:type="dxa"/>
              <w:right w:w="108" w:type="dxa"/>
            </w:tcMar>
          </w:tcPr>
          <w:p w:rsidR="00E7627D" w:rsidRDefault="00E7627D">
            <w:pPr>
              <w:rPr>
                <w:b/>
                <w:bCs/>
                <w:sz w:val="18"/>
                <w:szCs w:val="18"/>
              </w:rPr>
            </w:pPr>
          </w:p>
          <w:p w:rsidR="00E7627D" w:rsidRDefault="005F78A0">
            <w:pPr>
              <w:jc w:val="center"/>
              <w:rPr>
                <w:b/>
                <w:bCs/>
                <w:sz w:val="32"/>
                <w:szCs w:val="32"/>
              </w:rPr>
            </w:pPr>
            <w:hyperlink r:id="rId41" w:history="1">
              <w:r w:rsidR="00E7627D">
                <w:rPr>
                  <w:rStyle w:val="Hyperlink"/>
                  <w:rFonts w:cs="Calibri"/>
                  <w:b/>
                  <w:bCs/>
                  <w:sz w:val="32"/>
                  <w:szCs w:val="32"/>
                  <w:u w:val="none"/>
                </w:rPr>
                <w:t xml:space="preserve">Parental Self Care </w:t>
              </w:r>
            </w:hyperlink>
          </w:p>
        </w:tc>
        <w:tc>
          <w:tcPr>
            <w:tcW w:w="0" w:type="auto"/>
            <w:gridSpan w:val="2"/>
            <w:vMerge/>
            <w:vAlign w:val="center"/>
            <w:hideMark/>
          </w:tcPr>
          <w:p w:rsidR="00E7627D" w:rsidRDefault="00E7627D">
            <w:pPr>
              <w:rPr>
                <w:color w:val="FF0000"/>
                <w:sz w:val="36"/>
                <w:szCs w:val="36"/>
              </w:rPr>
            </w:pPr>
          </w:p>
        </w:tc>
      </w:tr>
      <w:tr w:rsidR="00E7627D" w:rsidTr="00E7627D">
        <w:tc>
          <w:tcPr>
            <w:tcW w:w="6480" w:type="dxa"/>
            <w:gridSpan w:val="3"/>
            <w:tcMar>
              <w:top w:w="0" w:type="dxa"/>
              <w:left w:w="108" w:type="dxa"/>
              <w:bottom w:w="0" w:type="dxa"/>
              <w:right w:w="108" w:type="dxa"/>
            </w:tcMar>
            <w:hideMark/>
          </w:tcPr>
          <w:p w:rsidR="00E7627D" w:rsidRDefault="00E7627D">
            <w:pPr>
              <w:jc w:val="center"/>
              <w:rPr>
                <w:b/>
                <w:bCs/>
                <w:sz w:val="30"/>
                <w:szCs w:val="30"/>
              </w:rPr>
            </w:pPr>
            <w:r>
              <w:rPr>
                <w:b/>
                <w:bCs/>
                <w:sz w:val="30"/>
                <w:szCs w:val="30"/>
              </w:rPr>
              <w:t>South East Wales Adoption Service - Psychology</w:t>
            </w:r>
          </w:p>
        </w:tc>
        <w:tc>
          <w:tcPr>
            <w:tcW w:w="0" w:type="auto"/>
            <w:gridSpan w:val="2"/>
            <w:vMerge/>
            <w:vAlign w:val="center"/>
            <w:hideMark/>
          </w:tcPr>
          <w:p w:rsidR="00E7627D" w:rsidRDefault="00E7627D">
            <w:pPr>
              <w:rPr>
                <w:color w:val="FF0000"/>
                <w:sz w:val="36"/>
                <w:szCs w:val="36"/>
              </w:rPr>
            </w:pPr>
          </w:p>
        </w:tc>
      </w:tr>
      <w:tr w:rsidR="00E7627D" w:rsidTr="00E7627D">
        <w:tc>
          <w:tcPr>
            <w:tcW w:w="6480" w:type="dxa"/>
            <w:gridSpan w:val="3"/>
            <w:tcMar>
              <w:top w:w="0" w:type="dxa"/>
              <w:left w:w="108" w:type="dxa"/>
              <w:bottom w:w="0" w:type="dxa"/>
              <w:right w:w="108" w:type="dxa"/>
            </w:tcMar>
          </w:tcPr>
          <w:p w:rsidR="00E7627D" w:rsidRDefault="00E7627D">
            <w:pPr>
              <w:rPr>
                <w:sz w:val="24"/>
                <w:szCs w:val="24"/>
              </w:rPr>
            </w:pPr>
          </w:p>
          <w:p w:rsidR="00E7627D" w:rsidRDefault="005F78A0">
            <w:pPr>
              <w:jc w:val="center"/>
              <w:rPr>
                <w:b/>
                <w:bCs/>
                <w:sz w:val="32"/>
                <w:szCs w:val="32"/>
              </w:rPr>
            </w:pPr>
            <w:hyperlink r:id="rId42" w:history="1">
              <w:r w:rsidR="00E7627D">
                <w:rPr>
                  <w:rStyle w:val="Hyperlink"/>
                  <w:rFonts w:cs="Calibri"/>
                  <w:b/>
                  <w:bCs/>
                  <w:sz w:val="32"/>
                  <w:szCs w:val="32"/>
                  <w:u w:val="none"/>
                </w:rPr>
                <w:t>The Three R’s – Regulate, Relate, Reason</w:t>
              </w:r>
            </w:hyperlink>
          </w:p>
          <w:p w:rsidR="00E7627D" w:rsidRDefault="00E7627D">
            <w:pPr>
              <w:jc w:val="center"/>
              <w:rPr>
                <w:sz w:val="20"/>
                <w:szCs w:val="20"/>
              </w:rPr>
            </w:pPr>
          </w:p>
        </w:tc>
        <w:tc>
          <w:tcPr>
            <w:tcW w:w="0" w:type="auto"/>
            <w:gridSpan w:val="2"/>
            <w:vMerge/>
            <w:vAlign w:val="center"/>
            <w:hideMark/>
          </w:tcPr>
          <w:p w:rsidR="00E7627D" w:rsidRDefault="00E7627D">
            <w:pPr>
              <w:rPr>
                <w:color w:val="FF0000"/>
                <w:sz w:val="36"/>
                <w:szCs w:val="36"/>
              </w:rPr>
            </w:pPr>
          </w:p>
        </w:tc>
      </w:tr>
      <w:tr w:rsidR="00E7627D" w:rsidTr="00E7627D">
        <w:tc>
          <w:tcPr>
            <w:tcW w:w="3517" w:type="dxa"/>
            <w:gridSpan w:val="2"/>
            <w:vMerge w:val="restart"/>
            <w:tcMar>
              <w:top w:w="0" w:type="dxa"/>
              <w:left w:w="108" w:type="dxa"/>
              <w:bottom w:w="0" w:type="dxa"/>
              <w:right w:w="108" w:type="dxa"/>
            </w:tcMar>
            <w:hideMark/>
          </w:tcPr>
          <w:p w:rsidR="00E7627D" w:rsidRDefault="00E7627D">
            <w:pPr>
              <w:rPr>
                <w:sz w:val="24"/>
                <w:szCs w:val="24"/>
              </w:rPr>
            </w:pPr>
            <w:r>
              <w:rPr>
                <w:noProof/>
                <w:lang w:eastAsia="en-GB"/>
              </w:rPr>
              <w:drawing>
                <wp:inline distT="0" distB="0" distL="0" distR="0" wp14:anchorId="66F47AA2" wp14:editId="4C11850C">
                  <wp:extent cx="1943100" cy="17145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943100" cy="1714500"/>
                          </a:xfrm>
                          <a:prstGeom prst="rect">
                            <a:avLst/>
                          </a:prstGeom>
                          <a:noFill/>
                          <a:ln>
                            <a:noFill/>
                          </a:ln>
                        </pic:spPr>
                      </pic:pic>
                    </a:graphicData>
                  </a:graphic>
                </wp:inline>
              </w:drawing>
            </w:r>
          </w:p>
        </w:tc>
        <w:tc>
          <w:tcPr>
            <w:tcW w:w="6497" w:type="dxa"/>
            <w:gridSpan w:val="3"/>
            <w:tcMar>
              <w:top w:w="0" w:type="dxa"/>
              <w:left w:w="108" w:type="dxa"/>
              <w:bottom w:w="0" w:type="dxa"/>
              <w:right w:w="108" w:type="dxa"/>
            </w:tcMar>
            <w:hideMark/>
          </w:tcPr>
          <w:p w:rsidR="00E7627D" w:rsidRDefault="00E7627D">
            <w:pPr>
              <w:jc w:val="center"/>
              <w:rPr>
                <w:color w:val="5C903F"/>
                <w:sz w:val="36"/>
                <w:szCs w:val="36"/>
              </w:rPr>
            </w:pPr>
            <w:r>
              <w:rPr>
                <w:color w:val="5C903F"/>
                <w:sz w:val="36"/>
                <w:szCs w:val="36"/>
              </w:rPr>
              <w:t>Resources for professionals</w:t>
            </w:r>
          </w:p>
        </w:tc>
      </w:tr>
      <w:tr w:rsidR="00E7627D" w:rsidTr="00E7627D">
        <w:tc>
          <w:tcPr>
            <w:tcW w:w="0" w:type="auto"/>
            <w:gridSpan w:val="2"/>
            <w:vMerge/>
            <w:vAlign w:val="center"/>
            <w:hideMark/>
          </w:tcPr>
          <w:p w:rsidR="00E7627D" w:rsidRDefault="00E7627D">
            <w:pPr>
              <w:rPr>
                <w:sz w:val="24"/>
                <w:szCs w:val="24"/>
              </w:rPr>
            </w:pPr>
          </w:p>
        </w:tc>
        <w:tc>
          <w:tcPr>
            <w:tcW w:w="6497" w:type="dxa"/>
            <w:gridSpan w:val="3"/>
            <w:tcMar>
              <w:top w:w="0" w:type="dxa"/>
              <w:left w:w="108" w:type="dxa"/>
              <w:bottom w:w="0" w:type="dxa"/>
              <w:right w:w="108" w:type="dxa"/>
            </w:tcMar>
            <w:hideMark/>
          </w:tcPr>
          <w:p w:rsidR="00E7627D" w:rsidRDefault="005F78A0">
            <w:pPr>
              <w:spacing w:line="480" w:lineRule="auto"/>
              <w:jc w:val="center"/>
              <w:rPr>
                <w:b/>
                <w:bCs/>
                <w:sz w:val="32"/>
                <w:szCs w:val="32"/>
              </w:rPr>
            </w:pPr>
            <w:hyperlink r:id="rId44" w:history="1">
              <w:r w:rsidR="00E7627D">
                <w:rPr>
                  <w:rStyle w:val="Hyperlink"/>
                  <w:rFonts w:cs="Calibri"/>
                  <w:b/>
                  <w:bCs/>
                  <w:sz w:val="32"/>
                  <w:szCs w:val="32"/>
                  <w:u w:val="none"/>
                </w:rPr>
                <w:t>Self-Care During COVID-19</w:t>
              </w:r>
            </w:hyperlink>
          </w:p>
        </w:tc>
      </w:tr>
      <w:tr w:rsidR="00E7627D" w:rsidTr="00E7627D">
        <w:tc>
          <w:tcPr>
            <w:tcW w:w="0" w:type="auto"/>
            <w:gridSpan w:val="2"/>
            <w:vMerge/>
            <w:vAlign w:val="center"/>
            <w:hideMark/>
          </w:tcPr>
          <w:p w:rsidR="00E7627D" w:rsidRDefault="00E7627D">
            <w:pPr>
              <w:rPr>
                <w:sz w:val="24"/>
                <w:szCs w:val="24"/>
              </w:rPr>
            </w:pPr>
          </w:p>
        </w:tc>
        <w:tc>
          <w:tcPr>
            <w:tcW w:w="6497" w:type="dxa"/>
            <w:gridSpan w:val="3"/>
            <w:tcMar>
              <w:top w:w="0" w:type="dxa"/>
              <w:left w:w="108" w:type="dxa"/>
              <w:bottom w:w="0" w:type="dxa"/>
              <w:right w:w="108" w:type="dxa"/>
            </w:tcMar>
            <w:hideMark/>
          </w:tcPr>
          <w:p w:rsidR="00E7627D" w:rsidRDefault="005F78A0">
            <w:pPr>
              <w:spacing w:line="480" w:lineRule="auto"/>
              <w:jc w:val="center"/>
              <w:rPr>
                <w:b/>
                <w:bCs/>
                <w:sz w:val="32"/>
                <w:szCs w:val="32"/>
              </w:rPr>
            </w:pPr>
            <w:hyperlink r:id="rId45" w:history="1">
              <w:r w:rsidR="00E7627D">
                <w:rPr>
                  <w:rStyle w:val="Hyperlink"/>
                  <w:rFonts w:cs="Calibri"/>
                  <w:b/>
                  <w:bCs/>
                  <w:sz w:val="32"/>
                  <w:szCs w:val="32"/>
                  <w:u w:val="none"/>
                </w:rPr>
                <w:t>Compassionate Wellbeing: Paul Gilbert Videos</w:t>
              </w:r>
            </w:hyperlink>
          </w:p>
        </w:tc>
      </w:tr>
      <w:tr w:rsidR="00E7627D" w:rsidTr="00E7627D">
        <w:trPr>
          <w:trHeight w:val="511"/>
        </w:trPr>
        <w:tc>
          <w:tcPr>
            <w:tcW w:w="0" w:type="auto"/>
            <w:gridSpan w:val="2"/>
            <w:vMerge/>
            <w:vAlign w:val="center"/>
            <w:hideMark/>
          </w:tcPr>
          <w:p w:rsidR="00E7627D" w:rsidRDefault="00E7627D">
            <w:pPr>
              <w:rPr>
                <w:sz w:val="24"/>
                <w:szCs w:val="24"/>
              </w:rPr>
            </w:pPr>
          </w:p>
        </w:tc>
        <w:tc>
          <w:tcPr>
            <w:tcW w:w="6497" w:type="dxa"/>
            <w:gridSpan w:val="3"/>
            <w:tcMar>
              <w:top w:w="0" w:type="dxa"/>
              <w:left w:w="108" w:type="dxa"/>
              <w:bottom w:w="0" w:type="dxa"/>
              <w:right w:w="108" w:type="dxa"/>
            </w:tcMar>
            <w:hideMark/>
          </w:tcPr>
          <w:p w:rsidR="00E7627D" w:rsidRDefault="005F78A0">
            <w:pPr>
              <w:spacing w:line="480" w:lineRule="auto"/>
              <w:jc w:val="center"/>
              <w:rPr>
                <w:b/>
                <w:bCs/>
                <w:sz w:val="32"/>
                <w:szCs w:val="32"/>
              </w:rPr>
            </w:pPr>
            <w:hyperlink r:id="rId46" w:history="1">
              <w:r w:rsidR="00E7627D">
                <w:rPr>
                  <w:rStyle w:val="Hyperlink"/>
                  <w:rFonts w:cs="Calibri"/>
                  <w:b/>
                  <w:bCs/>
                  <w:sz w:val="32"/>
                  <w:szCs w:val="32"/>
                  <w:u w:val="none"/>
                </w:rPr>
                <w:t>Coping with COVID: ACT Matrix</w:t>
              </w:r>
            </w:hyperlink>
          </w:p>
        </w:tc>
      </w:tr>
      <w:tr w:rsidR="00E7627D" w:rsidTr="00E7627D">
        <w:tc>
          <w:tcPr>
            <w:tcW w:w="1717" w:type="dxa"/>
            <w:vAlign w:val="center"/>
            <w:hideMark/>
          </w:tcPr>
          <w:p w:rsidR="00E7627D" w:rsidRDefault="00E7627D">
            <w:pPr>
              <w:rPr>
                <w:b/>
                <w:bCs/>
                <w:sz w:val="32"/>
                <w:szCs w:val="32"/>
              </w:rPr>
            </w:pPr>
          </w:p>
        </w:tc>
        <w:tc>
          <w:tcPr>
            <w:tcW w:w="1800" w:type="dxa"/>
            <w:vAlign w:val="center"/>
            <w:hideMark/>
          </w:tcPr>
          <w:p w:rsidR="00E7627D" w:rsidRDefault="00E7627D">
            <w:pPr>
              <w:rPr>
                <w:rFonts w:ascii="Times New Roman" w:hAnsi="Times New Roman" w:cs="Times New Roman"/>
                <w:sz w:val="20"/>
                <w:szCs w:val="20"/>
                <w:lang w:eastAsia="en-GB"/>
              </w:rPr>
            </w:pPr>
          </w:p>
        </w:tc>
        <w:tc>
          <w:tcPr>
            <w:tcW w:w="2963" w:type="dxa"/>
            <w:vAlign w:val="center"/>
            <w:hideMark/>
          </w:tcPr>
          <w:p w:rsidR="00E7627D" w:rsidRDefault="00E7627D">
            <w:pPr>
              <w:rPr>
                <w:rFonts w:ascii="Times New Roman" w:hAnsi="Times New Roman" w:cs="Times New Roman"/>
                <w:sz w:val="20"/>
                <w:szCs w:val="20"/>
                <w:lang w:eastAsia="en-GB"/>
              </w:rPr>
            </w:pPr>
          </w:p>
        </w:tc>
        <w:tc>
          <w:tcPr>
            <w:tcW w:w="1740" w:type="dxa"/>
            <w:vAlign w:val="center"/>
            <w:hideMark/>
          </w:tcPr>
          <w:p w:rsidR="00E7627D" w:rsidRDefault="00E7627D">
            <w:pPr>
              <w:rPr>
                <w:rFonts w:ascii="Times New Roman" w:hAnsi="Times New Roman" w:cs="Times New Roman"/>
                <w:sz w:val="20"/>
                <w:szCs w:val="20"/>
                <w:lang w:eastAsia="en-GB"/>
              </w:rPr>
            </w:pPr>
          </w:p>
        </w:tc>
        <w:tc>
          <w:tcPr>
            <w:tcW w:w="1794" w:type="dxa"/>
            <w:vAlign w:val="center"/>
            <w:hideMark/>
          </w:tcPr>
          <w:p w:rsidR="00E7627D" w:rsidRDefault="00E7627D">
            <w:pPr>
              <w:rPr>
                <w:rFonts w:ascii="Times New Roman" w:hAnsi="Times New Roman" w:cs="Times New Roman"/>
                <w:sz w:val="20"/>
                <w:szCs w:val="20"/>
                <w:lang w:eastAsia="en-GB"/>
              </w:rPr>
            </w:pPr>
          </w:p>
        </w:tc>
      </w:tr>
    </w:tbl>
    <w:p w:rsidR="00E7627D" w:rsidRDefault="00E7627D" w:rsidP="00E7627D">
      <w:pPr>
        <w:rPr>
          <w:vanish/>
          <w:sz w:val="24"/>
          <w:szCs w:val="24"/>
          <w:lang w:eastAsia="en-GB"/>
        </w:rPr>
      </w:pPr>
    </w:p>
    <w:tbl>
      <w:tblPr>
        <w:tblW w:w="0" w:type="auto"/>
        <w:tblCellMar>
          <w:left w:w="0" w:type="dxa"/>
          <w:right w:w="0" w:type="dxa"/>
        </w:tblCellMar>
        <w:tblLook w:val="04A0" w:firstRow="1" w:lastRow="0" w:firstColumn="1" w:lastColumn="0" w:noHBand="0" w:noVBand="1"/>
      </w:tblPr>
      <w:tblGrid>
        <w:gridCol w:w="9026"/>
      </w:tblGrid>
      <w:tr w:rsidR="00E7627D" w:rsidTr="00E7627D">
        <w:trPr>
          <w:trHeight w:val="1485"/>
        </w:trPr>
        <w:tc>
          <w:tcPr>
            <w:tcW w:w="10057" w:type="dxa"/>
            <w:tcMar>
              <w:top w:w="0" w:type="dxa"/>
              <w:left w:w="108" w:type="dxa"/>
              <w:bottom w:w="0" w:type="dxa"/>
              <w:right w:w="108" w:type="dxa"/>
            </w:tcMar>
            <w:hideMark/>
          </w:tcPr>
          <w:p w:rsidR="00E7627D" w:rsidRDefault="00E7627D">
            <w:pPr>
              <w:jc w:val="center"/>
              <w:rPr>
                <w:sz w:val="24"/>
                <w:szCs w:val="24"/>
              </w:rPr>
            </w:pPr>
            <w:r>
              <w:rPr>
                <w:rFonts w:ascii="Times New Roman" w:hAnsi="Times New Roman"/>
                <w:noProof/>
                <w:color w:val="000000"/>
                <w:lang w:eastAsia="en-GB"/>
              </w:rPr>
              <w:drawing>
                <wp:inline distT="0" distB="0" distL="0" distR="0" wp14:anchorId="572A0249" wp14:editId="01A69E10">
                  <wp:extent cx="3648075" cy="942975"/>
                  <wp:effectExtent l="0" t="0" r="9525" b="9525"/>
                  <wp:docPr id="19" name="Picture 19">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648075" cy="942975"/>
                          </a:xfrm>
                          <a:prstGeom prst="rect">
                            <a:avLst/>
                          </a:prstGeom>
                          <a:noFill/>
                          <a:ln>
                            <a:noFill/>
                          </a:ln>
                        </pic:spPr>
                      </pic:pic>
                    </a:graphicData>
                  </a:graphic>
                </wp:inline>
              </w:drawing>
            </w:r>
          </w:p>
        </w:tc>
      </w:tr>
      <w:tr w:rsidR="00E7627D" w:rsidTr="00E7627D">
        <w:trPr>
          <w:trHeight w:val="694"/>
        </w:trPr>
        <w:tc>
          <w:tcPr>
            <w:tcW w:w="10057" w:type="dxa"/>
            <w:tcMar>
              <w:top w:w="0" w:type="dxa"/>
              <w:left w:w="108" w:type="dxa"/>
              <w:bottom w:w="0" w:type="dxa"/>
              <w:right w:w="108" w:type="dxa"/>
            </w:tcMar>
            <w:hideMark/>
          </w:tcPr>
          <w:p w:rsidR="00E7627D" w:rsidRDefault="00E7627D">
            <w:pPr>
              <w:jc w:val="center"/>
              <w:rPr>
                <w:b/>
                <w:bCs/>
                <w:color w:val="40CBD2"/>
                <w:sz w:val="28"/>
                <w:szCs w:val="28"/>
                <w:lang w:eastAsia="en-GB"/>
              </w:rPr>
            </w:pPr>
            <w:r>
              <w:rPr>
                <w:b/>
                <w:bCs/>
                <w:color w:val="40CBD2"/>
                <w:sz w:val="28"/>
                <w:szCs w:val="28"/>
                <w:lang w:eastAsia="en-GB"/>
              </w:rPr>
              <w:t>Here is a link to the I’m thinking of you….. ABUHB Arts Project</w:t>
            </w:r>
          </w:p>
          <w:p w:rsidR="00E7627D" w:rsidRDefault="00E7627D">
            <w:pPr>
              <w:jc w:val="center"/>
              <w:rPr>
                <w:sz w:val="24"/>
                <w:szCs w:val="24"/>
                <w:lang w:eastAsia="en-GB"/>
              </w:rPr>
            </w:pPr>
            <w:r>
              <w:rPr>
                <w:b/>
                <w:bCs/>
                <w:color w:val="40CBD2"/>
                <w:sz w:val="28"/>
                <w:szCs w:val="28"/>
                <w:lang w:eastAsia="en-GB"/>
              </w:rPr>
              <w:t>Please note this is a twitter link therefore may not work on some networks</w:t>
            </w:r>
          </w:p>
        </w:tc>
      </w:tr>
    </w:tbl>
    <w:p w:rsidR="00E7627D" w:rsidRDefault="00E7627D" w:rsidP="00E7627D">
      <w:pPr>
        <w:rPr>
          <w:sz w:val="24"/>
          <w:szCs w:val="24"/>
        </w:rPr>
      </w:pPr>
    </w:p>
    <w:p w:rsidR="00EC3DA2" w:rsidRDefault="00EC3DA2">
      <w:r>
        <w:br w:type="page"/>
      </w:r>
    </w:p>
    <w:tbl>
      <w:tblPr>
        <w:tblW w:w="12508" w:type="dxa"/>
        <w:tblInd w:w="-16" w:type="dxa"/>
        <w:tblCellMar>
          <w:left w:w="0" w:type="dxa"/>
          <w:right w:w="0" w:type="dxa"/>
        </w:tblCellMar>
        <w:tblLook w:val="04A0" w:firstRow="1" w:lastRow="0" w:firstColumn="1" w:lastColumn="0" w:noHBand="0" w:noVBand="1"/>
      </w:tblPr>
      <w:tblGrid>
        <w:gridCol w:w="50"/>
        <w:gridCol w:w="2966"/>
        <w:gridCol w:w="795"/>
        <w:gridCol w:w="1338"/>
        <w:gridCol w:w="1548"/>
        <w:gridCol w:w="3401"/>
        <w:gridCol w:w="15"/>
        <w:gridCol w:w="1138"/>
        <w:gridCol w:w="1257"/>
      </w:tblGrid>
      <w:tr w:rsidR="00E7627D" w:rsidTr="00EC3DA2">
        <w:trPr>
          <w:trHeight w:val="1139"/>
        </w:trPr>
        <w:tc>
          <w:tcPr>
            <w:tcW w:w="50" w:type="dxa"/>
            <w:vAlign w:val="center"/>
            <w:hideMark/>
          </w:tcPr>
          <w:p w:rsidR="00E7627D" w:rsidRDefault="00E7627D">
            <w:r>
              <w:t> </w:t>
            </w:r>
          </w:p>
        </w:tc>
        <w:tc>
          <w:tcPr>
            <w:tcW w:w="5099" w:type="dxa"/>
            <w:gridSpan w:val="3"/>
            <w:vMerge w:val="restart"/>
            <w:tcMar>
              <w:top w:w="0" w:type="dxa"/>
              <w:left w:w="108" w:type="dxa"/>
              <w:bottom w:w="0" w:type="dxa"/>
              <w:right w:w="108" w:type="dxa"/>
            </w:tcMar>
          </w:tcPr>
          <w:p w:rsidR="00E7627D" w:rsidRDefault="00E7627D">
            <w:pPr>
              <w:jc w:val="center"/>
              <w:rPr>
                <w:b/>
                <w:bCs/>
                <w:color w:val="7030A0"/>
                <w:sz w:val="40"/>
                <w:szCs w:val="40"/>
              </w:rPr>
            </w:pPr>
            <w:r>
              <w:rPr>
                <w:b/>
                <w:bCs/>
                <w:color w:val="7030A0"/>
                <w:sz w:val="40"/>
                <w:szCs w:val="40"/>
              </w:rPr>
              <w:t>Best Wishes &amp; Keep Safe</w:t>
            </w:r>
          </w:p>
          <w:p w:rsidR="00E7627D" w:rsidRDefault="00E7627D">
            <w:pPr>
              <w:jc w:val="center"/>
              <w:rPr>
                <w:b/>
                <w:bCs/>
                <w:color w:val="7030A0"/>
                <w:sz w:val="20"/>
                <w:szCs w:val="20"/>
              </w:rPr>
            </w:pPr>
          </w:p>
          <w:p w:rsidR="00E7627D" w:rsidRDefault="00E7627D">
            <w:pPr>
              <w:jc w:val="center"/>
              <w:rPr>
                <w:b/>
                <w:bCs/>
                <w:color w:val="7030A0"/>
                <w:sz w:val="24"/>
                <w:szCs w:val="24"/>
                <w:lang w:eastAsia="en-GB"/>
              </w:rPr>
            </w:pPr>
            <w:r>
              <w:rPr>
                <w:b/>
                <w:bCs/>
                <w:color w:val="7030A0"/>
                <w:sz w:val="24"/>
                <w:szCs w:val="24"/>
              </w:rPr>
              <w:t>We hope these resources are useful. We will be aiming to send out more once a week, subject to service changes. In the meantime if you would like any specific resources please email either:</w:t>
            </w:r>
          </w:p>
        </w:tc>
        <w:tc>
          <w:tcPr>
            <w:tcW w:w="4964" w:type="dxa"/>
            <w:gridSpan w:val="3"/>
            <w:tcMar>
              <w:top w:w="0" w:type="dxa"/>
              <w:left w:w="108" w:type="dxa"/>
              <w:bottom w:w="0" w:type="dxa"/>
              <w:right w:w="108" w:type="dxa"/>
            </w:tcMar>
            <w:vAlign w:val="center"/>
            <w:hideMark/>
          </w:tcPr>
          <w:p w:rsidR="00E7627D" w:rsidRDefault="005F78A0">
            <w:pPr>
              <w:jc w:val="center"/>
              <w:rPr>
                <w:b/>
                <w:bCs/>
                <w:sz w:val="24"/>
                <w:szCs w:val="24"/>
                <w:lang w:eastAsia="en-GB"/>
              </w:rPr>
            </w:pPr>
            <w:hyperlink r:id="rId49" w:history="1">
              <w:r w:rsidR="00E7627D">
                <w:rPr>
                  <w:rStyle w:val="Hyperlink"/>
                  <w:rFonts w:cs="Calibri"/>
                  <w:b/>
                  <w:bCs/>
                  <w:sz w:val="36"/>
                  <w:szCs w:val="36"/>
                  <w:u w:val="none"/>
                </w:rPr>
                <w:t>Gwent Attachment Service Email</w:t>
              </w:r>
            </w:hyperlink>
          </w:p>
        </w:tc>
        <w:tc>
          <w:tcPr>
            <w:tcW w:w="2395" w:type="dxa"/>
            <w:gridSpan w:val="2"/>
            <w:vAlign w:val="center"/>
            <w:hideMark/>
          </w:tcPr>
          <w:p w:rsidR="00E7627D" w:rsidRDefault="00E7627D">
            <w:r>
              <w:t> </w:t>
            </w:r>
          </w:p>
        </w:tc>
      </w:tr>
      <w:tr w:rsidR="00E7627D" w:rsidTr="00EC3DA2">
        <w:trPr>
          <w:trHeight w:val="1000"/>
        </w:trPr>
        <w:tc>
          <w:tcPr>
            <w:tcW w:w="50" w:type="dxa"/>
            <w:vAlign w:val="center"/>
            <w:hideMark/>
          </w:tcPr>
          <w:p w:rsidR="00E7627D" w:rsidRDefault="00E7627D">
            <w:r>
              <w:t> </w:t>
            </w:r>
          </w:p>
        </w:tc>
        <w:tc>
          <w:tcPr>
            <w:tcW w:w="0" w:type="auto"/>
            <w:gridSpan w:val="3"/>
            <w:vMerge/>
            <w:vAlign w:val="center"/>
            <w:hideMark/>
          </w:tcPr>
          <w:p w:rsidR="00E7627D" w:rsidRDefault="00E7627D">
            <w:pPr>
              <w:rPr>
                <w:b/>
                <w:bCs/>
                <w:color w:val="7030A0"/>
                <w:sz w:val="24"/>
                <w:szCs w:val="24"/>
                <w:lang w:eastAsia="en-GB"/>
              </w:rPr>
            </w:pPr>
          </w:p>
        </w:tc>
        <w:tc>
          <w:tcPr>
            <w:tcW w:w="4964" w:type="dxa"/>
            <w:gridSpan w:val="3"/>
            <w:tcMar>
              <w:top w:w="0" w:type="dxa"/>
              <w:left w:w="108" w:type="dxa"/>
              <w:bottom w:w="0" w:type="dxa"/>
              <w:right w:w="108" w:type="dxa"/>
            </w:tcMar>
            <w:vAlign w:val="center"/>
            <w:hideMark/>
          </w:tcPr>
          <w:p w:rsidR="00E7627D" w:rsidRDefault="005F78A0">
            <w:pPr>
              <w:jc w:val="center"/>
              <w:rPr>
                <w:sz w:val="24"/>
                <w:szCs w:val="24"/>
                <w:lang w:eastAsia="en-GB"/>
              </w:rPr>
            </w:pPr>
            <w:hyperlink r:id="rId50" w:history="1">
              <w:r w:rsidR="00E7627D">
                <w:rPr>
                  <w:rStyle w:val="Hyperlink"/>
                  <w:rFonts w:cs="Calibri"/>
                  <w:b/>
                  <w:bCs/>
                  <w:sz w:val="36"/>
                  <w:szCs w:val="36"/>
                  <w:u w:val="none"/>
                </w:rPr>
                <w:t>Gwent Community Psychology Service Email</w:t>
              </w:r>
            </w:hyperlink>
          </w:p>
        </w:tc>
        <w:tc>
          <w:tcPr>
            <w:tcW w:w="2395" w:type="dxa"/>
            <w:gridSpan w:val="2"/>
            <w:vAlign w:val="center"/>
            <w:hideMark/>
          </w:tcPr>
          <w:p w:rsidR="00E7627D" w:rsidRDefault="00E7627D">
            <w:r>
              <w:t> </w:t>
            </w:r>
          </w:p>
        </w:tc>
      </w:tr>
      <w:tr w:rsidR="00E7627D" w:rsidTr="00EC3DA2">
        <w:tc>
          <w:tcPr>
            <w:tcW w:w="3016" w:type="dxa"/>
            <w:gridSpan w:val="2"/>
            <w:tcMar>
              <w:top w:w="0" w:type="dxa"/>
              <w:left w:w="108" w:type="dxa"/>
              <w:bottom w:w="0" w:type="dxa"/>
              <w:right w:w="108" w:type="dxa"/>
            </w:tcMar>
            <w:hideMark/>
          </w:tcPr>
          <w:p w:rsidR="00E7627D" w:rsidRDefault="00E7627D">
            <w:pPr>
              <w:rPr>
                <w:b/>
                <w:bCs/>
                <w:sz w:val="24"/>
                <w:szCs w:val="24"/>
                <w:lang w:eastAsia="en-GB"/>
              </w:rPr>
            </w:pPr>
            <w:r>
              <w:rPr>
                <w:noProof/>
                <w:lang w:eastAsia="en-GB"/>
              </w:rPr>
              <w:drawing>
                <wp:inline distT="0" distB="0" distL="0" distR="0" wp14:anchorId="700A82BB" wp14:editId="5E46459B">
                  <wp:extent cx="1600200" cy="7620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600200" cy="762000"/>
                          </a:xfrm>
                          <a:prstGeom prst="rect">
                            <a:avLst/>
                          </a:prstGeom>
                          <a:noFill/>
                          <a:ln>
                            <a:noFill/>
                          </a:ln>
                        </pic:spPr>
                      </pic:pic>
                    </a:graphicData>
                  </a:graphic>
                </wp:inline>
              </w:drawing>
            </w:r>
          </w:p>
        </w:tc>
        <w:tc>
          <w:tcPr>
            <w:tcW w:w="3681" w:type="dxa"/>
            <w:gridSpan w:val="3"/>
            <w:tcMar>
              <w:top w:w="0" w:type="dxa"/>
              <w:left w:w="108" w:type="dxa"/>
              <w:bottom w:w="0" w:type="dxa"/>
              <w:right w:w="108" w:type="dxa"/>
            </w:tcMar>
            <w:vAlign w:val="center"/>
            <w:hideMark/>
          </w:tcPr>
          <w:p w:rsidR="00E7627D" w:rsidRDefault="00E7627D">
            <w:pPr>
              <w:jc w:val="center"/>
              <w:rPr>
                <w:b/>
                <w:bCs/>
                <w:sz w:val="24"/>
                <w:szCs w:val="24"/>
                <w:lang w:eastAsia="en-GB"/>
              </w:rPr>
            </w:pPr>
            <w:r>
              <w:rPr>
                <w:noProof/>
                <w:lang w:eastAsia="en-GB"/>
              </w:rPr>
              <w:drawing>
                <wp:inline distT="0" distB="0" distL="0" distR="0" wp14:anchorId="48E9327C" wp14:editId="35429D75">
                  <wp:extent cx="1971675" cy="57150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971675" cy="571500"/>
                          </a:xfrm>
                          <a:prstGeom prst="rect">
                            <a:avLst/>
                          </a:prstGeom>
                          <a:noFill/>
                          <a:ln>
                            <a:noFill/>
                          </a:ln>
                        </pic:spPr>
                      </pic:pic>
                    </a:graphicData>
                  </a:graphic>
                </wp:inline>
              </w:drawing>
            </w:r>
          </w:p>
        </w:tc>
        <w:tc>
          <w:tcPr>
            <w:tcW w:w="3401" w:type="dxa"/>
            <w:tcMar>
              <w:top w:w="0" w:type="dxa"/>
              <w:left w:w="108" w:type="dxa"/>
              <w:bottom w:w="0" w:type="dxa"/>
              <w:right w:w="108" w:type="dxa"/>
            </w:tcMar>
            <w:vAlign w:val="center"/>
            <w:hideMark/>
          </w:tcPr>
          <w:p w:rsidR="00E7627D" w:rsidRDefault="00E7627D">
            <w:pPr>
              <w:jc w:val="center"/>
              <w:rPr>
                <w:b/>
                <w:bCs/>
                <w:sz w:val="24"/>
                <w:szCs w:val="24"/>
                <w:lang w:eastAsia="en-GB"/>
              </w:rPr>
            </w:pPr>
            <w:r>
              <w:rPr>
                <w:noProof/>
                <w:lang w:eastAsia="en-GB"/>
              </w:rPr>
              <w:drawing>
                <wp:inline distT="0" distB="0" distL="0" distR="0" wp14:anchorId="579F663F" wp14:editId="19226970">
                  <wp:extent cx="1866900" cy="6096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866900" cy="609600"/>
                          </a:xfrm>
                          <a:prstGeom prst="rect">
                            <a:avLst/>
                          </a:prstGeom>
                          <a:noFill/>
                          <a:ln>
                            <a:noFill/>
                          </a:ln>
                        </pic:spPr>
                      </pic:pic>
                    </a:graphicData>
                  </a:graphic>
                </wp:inline>
              </w:drawing>
            </w:r>
          </w:p>
        </w:tc>
        <w:tc>
          <w:tcPr>
            <w:tcW w:w="2410" w:type="dxa"/>
            <w:gridSpan w:val="3"/>
            <w:vAlign w:val="center"/>
            <w:hideMark/>
          </w:tcPr>
          <w:p w:rsidR="00E7627D" w:rsidRDefault="00E7627D">
            <w:r>
              <w:t> </w:t>
            </w:r>
          </w:p>
        </w:tc>
      </w:tr>
      <w:tr w:rsidR="00E7627D" w:rsidTr="00EC3DA2">
        <w:tc>
          <w:tcPr>
            <w:tcW w:w="3016" w:type="dxa"/>
            <w:gridSpan w:val="2"/>
            <w:vAlign w:val="center"/>
            <w:hideMark/>
          </w:tcPr>
          <w:p w:rsidR="00E7627D" w:rsidRDefault="00E7627D"/>
        </w:tc>
        <w:tc>
          <w:tcPr>
            <w:tcW w:w="795" w:type="dxa"/>
            <w:vAlign w:val="center"/>
            <w:hideMark/>
          </w:tcPr>
          <w:p w:rsidR="00E7627D" w:rsidRDefault="00E7627D">
            <w:pPr>
              <w:rPr>
                <w:rFonts w:ascii="Times New Roman" w:hAnsi="Times New Roman" w:cs="Times New Roman"/>
                <w:sz w:val="20"/>
                <w:szCs w:val="20"/>
                <w:lang w:eastAsia="en-GB"/>
              </w:rPr>
            </w:pPr>
          </w:p>
        </w:tc>
        <w:tc>
          <w:tcPr>
            <w:tcW w:w="7440" w:type="dxa"/>
            <w:gridSpan w:val="5"/>
            <w:vAlign w:val="center"/>
            <w:hideMark/>
          </w:tcPr>
          <w:p w:rsidR="00E7627D" w:rsidRDefault="00E7627D">
            <w:pPr>
              <w:rPr>
                <w:rFonts w:ascii="Times New Roman" w:hAnsi="Times New Roman" w:cs="Times New Roman"/>
                <w:sz w:val="20"/>
                <w:szCs w:val="20"/>
                <w:lang w:eastAsia="en-GB"/>
              </w:rPr>
            </w:pPr>
          </w:p>
        </w:tc>
        <w:tc>
          <w:tcPr>
            <w:tcW w:w="1257" w:type="dxa"/>
            <w:vAlign w:val="center"/>
            <w:hideMark/>
          </w:tcPr>
          <w:p w:rsidR="00E7627D" w:rsidRDefault="00E7627D">
            <w:pPr>
              <w:rPr>
                <w:rFonts w:ascii="Times New Roman" w:hAnsi="Times New Roman" w:cs="Times New Roman"/>
                <w:sz w:val="20"/>
                <w:szCs w:val="20"/>
                <w:lang w:eastAsia="en-GB"/>
              </w:rPr>
            </w:pPr>
          </w:p>
        </w:tc>
      </w:tr>
      <w:tr w:rsidR="00E7627D" w:rsidTr="00EC3DA2">
        <w:tc>
          <w:tcPr>
            <w:tcW w:w="50" w:type="dxa"/>
            <w:vAlign w:val="center"/>
            <w:hideMark/>
          </w:tcPr>
          <w:p w:rsidR="00E7627D" w:rsidRDefault="00E7627D">
            <w:pPr>
              <w:rPr>
                <w:rFonts w:ascii="Times New Roman" w:hAnsi="Times New Roman" w:cs="Times New Roman"/>
                <w:sz w:val="20"/>
                <w:szCs w:val="20"/>
                <w:lang w:eastAsia="en-GB"/>
              </w:rPr>
            </w:pPr>
          </w:p>
        </w:tc>
        <w:tc>
          <w:tcPr>
            <w:tcW w:w="2966" w:type="dxa"/>
            <w:vAlign w:val="center"/>
            <w:hideMark/>
          </w:tcPr>
          <w:p w:rsidR="00E7627D" w:rsidRDefault="00E7627D">
            <w:pPr>
              <w:rPr>
                <w:rFonts w:ascii="Times New Roman" w:hAnsi="Times New Roman" w:cs="Times New Roman"/>
                <w:sz w:val="20"/>
                <w:szCs w:val="20"/>
                <w:lang w:eastAsia="en-GB"/>
              </w:rPr>
            </w:pPr>
          </w:p>
        </w:tc>
        <w:tc>
          <w:tcPr>
            <w:tcW w:w="795" w:type="dxa"/>
            <w:vAlign w:val="center"/>
            <w:hideMark/>
          </w:tcPr>
          <w:p w:rsidR="00E7627D" w:rsidRDefault="00E7627D">
            <w:pPr>
              <w:rPr>
                <w:rFonts w:ascii="Times New Roman" w:hAnsi="Times New Roman" w:cs="Times New Roman"/>
                <w:sz w:val="20"/>
                <w:szCs w:val="20"/>
                <w:lang w:eastAsia="en-GB"/>
              </w:rPr>
            </w:pPr>
          </w:p>
        </w:tc>
        <w:tc>
          <w:tcPr>
            <w:tcW w:w="1338" w:type="dxa"/>
            <w:vAlign w:val="center"/>
            <w:hideMark/>
          </w:tcPr>
          <w:p w:rsidR="00E7627D" w:rsidRDefault="00E7627D">
            <w:pPr>
              <w:rPr>
                <w:rFonts w:ascii="Times New Roman" w:hAnsi="Times New Roman" w:cs="Times New Roman"/>
                <w:sz w:val="20"/>
                <w:szCs w:val="20"/>
                <w:lang w:eastAsia="en-GB"/>
              </w:rPr>
            </w:pPr>
          </w:p>
        </w:tc>
        <w:tc>
          <w:tcPr>
            <w:tcW w:w="1548" w:type="dxa"/>
            <w:vAlign w:val="center"/>
            <w:hideMark/>
          </w:tcPr>
          <w:p w:rsidR="00E7627D" w:rsidRDefault="00E7627D">
            <w:pPr>
              <w:rPr>
                <w:rFonts w:ascii="Times New Roman" w:hAnsi="Times New Roman" w:cs="Times New Roman"/>
                <w:sz w:val="20"/>
                <w:szCs w:val="20"/>
                <w:lang w:eastAsia="en-GB"/>
              </w:rPr>
            </w:pPr>
          </w:p>
        </w:tc>
        <w:tc>
          <w:tcPr>
            <w:tcW w:w="3401" w:type="dxa"/>
            <w:vAlign w:val="center"/>
            <w:hideMark/>
          </w:tcPr>
          <w:p w:rsidR="00E7627D" w:rsidRDefault="00E7627D">
            <w:pPr>
              <w:rPr>
                <w:rFonts w:ascii="Times New Roman" w:hAnsi="Times New Roman" w:cs="Times New Roman"/>
                <w:sz w:val="20"/>
                <w:szCs w:val="20"/>
                <w:lang w:eastAsia="en-GB"/>
              </w:rPr>
            </w:pPr>
          </w:p>
        </w:tc>
        <w:tc>
          <w:tcPr>
            <w:tcW w:w="15" w:type="dxa"/>
            <w:vAlign w:val="center"/>
            <w:hideMark/>
          </w:tcPr>
          <w:p w:rsidR="00E7627D" w:rsidRDefault="00E7627D">
            <w:pPr>
              <w:rPr>
                <w:rFonts w:ascii="Times New Roman" w:hAnsi="Times New Roman" w:cs="Times New Roman"/>
                <w:sz w:val="20"/>
                <w:szCs w:val="20"/>
                <w:lang w:eastAsia="en-GB"/>
              </w:rPr>
            </w:pPr>
          </w:p>
        </w:tc>
        <w:tc>
          <w:tcPr>
            <w:tcW w:w="1138" w:type="dxa"/>
            <w:vAlign w:val="center"/>
            <w:hideMark/>
          </w:tcPr>
          <w:p w:rsidR="00E7627D" w:rsidRDefault="00E7627D">
            <w:pPr>
              <w:rPr>
                <w:rFonts w:ascii="Times New Roman" w:hAnsi="Times New Roman" w:cs="Times New Roman"/>
                <w:sz w:val="20"/>
                <w:szCs w:val="20"/>
                <w:lang w:eastAsia="en-GB"/>
              </w:rPr>
            </w:pPr>
          </w:p>
        </w:tc>
        <w:tc>
          <w:tcPr>
            <w:tcW w:w="1257" w:type="dxa"/>
            <w:vAlign w:val="center"/>
            <w:hideMark/>
          </w:tcPr>
          <w:p w:rsidR="00E7627D" w:rsidRDefault="00E7627D">
            <w:pPr>
              <w:rPr>
                <w:rFonts w:ascii="Times New Roman" w:hAnsi="Times New Roman" w:cs="Times New Roman"/>
                <w:sz w:val="20"/>
                <w:szCs w:val="20"/>
                <w:lang w:eastAsia="en-GB"/>
              </w:rPr>
            </w:pPr>
          </w:p>
        </w:tc>
      </w:tr>
    </w:tbl>
    <w:p w:rsidR="00E7627D" w:rsidRDefault="00E7627D" w:rsidP="00E7627D">
      <w:pPr>
        <w:rPr>
          <w:sz w:val="24"/>
          <w:szCs w:val="24"/>
        </w:rPr>
      </w:pPr>
    </w:p>
    <w:p w:rsidR="00E7627D" w:rsidRDefault="00E7627D" w:rsidP="00E7627D">
      <w:pPr>
        <w:rPr>
          <w:sz w:val="28"/>
          <w:szCs w:val="28"/>
          <w:lang w:eastAsia="en-GB"/>
        </w:rPr>
      </w:pPr>
    </w:p>
    <w:p w:rsidR="00E7627D" w:rsidRDefault="00E7627D" w:rsidP="00E7627D">
      <w:pPr>
        <w:rPr>
          <w:sz w:val="28"/>
          <w:szCs w:val="28"/>
        </w:rPr>
      </w:pPr>
    </w:p>
    <w:p w:rsidR="00E7627D" w:rsidRDefault="005F78A0" w:rsidP="00E7627D">
      <w:pPr>
        <w:rPr>
          <w:sz w:val="28"/>
          <w:szCs w:val="28"/>
        </w:rPr>
      </w:pPr>
      <w:hyperlink r:id="rId54" w:history="1">
        <w:r w:rsidR="00E7627D">
          <w:rPr>
            <w:rStyle w:val="Hyperlink"/>
            <w:rFonts w:cs="Calibri"/>
            <w:sz w:val="28"/>
            <w:szCs w:val="28"/>
          </w:rPr>
          <w:t>http://howis.wales.nhs.uk/sitesplus/866/page/78091</w:t>
        </w:r>
      </w:hyperlink>
    </w:p>
    <w:p w:rsidR="00E7627D" w:rsidRDefault="00E7627D" w:rsidP="00E7627D">
      <w:pPr>
        <w:rPr>
          <w:sz w:val="28"/>
          <w:szCs w:val="28"/>
        </w:rPr>
      </w:pPr>
    </w:p>
    <w:p w:rsidR="00E7627D" w:rsidRDefault="00E7627D" w:rsidP="00E7627D">
      <w:pPr>
        <w:rPr>
          <w:sz w:val="28"/>
          <w:szCs w:val="28"/>
        </w:rPr>
      </w:pPr>
      <w:r>
        <w:rPr>
          <w:sz w:val="28"/>
          <w:szCs w:val="28"/>
        </w:rPr>
        <w:t>and internet pages</w:t>
      </w:r>
    </w:p>
    <w:p w:rsidR="00E7627D" w:rsidRDefault="00E7627D" w:rsidP="00E7627D">
      <w:pPr>
        <w:rPr>
          <w:sz w:val="28"/>
          <w:szCs w:val="28"/>
        </w:rPr>
      </w:pPr>
    </w:p>
    <w:p w:rsidR="00E7627D" w:rsidRDefault="005F78A0" w:rsidP="00E7627D">
      <w:pPr>
        <w:rPr>
          <w:sz w:val="28"/>
          <w:szCs w:val="28"/>
        </w:rPr>
      </w:pPr>
      <w:hyperlink r:id="rId55" w:history="1">
        <w:r w:rsidR="00E7627D">
          <w:rPr>
            <w:rStyle w:val="Hyperlink"/>
            <w:rFonts w:cs="Calibri"/>
            <w:sz w:val="28"/>
            <w:szCs w:val="28"/>
          </w:rPr>
          <w:t>https://abuhb.nhs.wales/coronavirus/mental-health-and-well-being/</w:t>
        </w:r>
      </w:hyperlink>
    </w:p>
    <w:p w:rsidR="00E7627D" w:rsidRDefault="00E7627D" w:rsidP="00E7627D">
      <w:pPr>
        <w:rPr>
          <w:color w:val="1F497D"/>
          <w:sz w:val="28"/>
          <w:szCs w:val="28"/>
        </w:rPr>
      </w:pPr>
    </w:p>
    <w:p w:rsidR="003204B6" w:rsidRDefault="00E7627D" w:rsidP="00E7627D">
      <w:pPr>
        <w:jc w:val="both"/>
      </w:pPr>
      <w:r>
        <w:object w:dxaOrig="1440" w:dyaOrig="1215" w14:anchorId="5833AC67">
          <v:shape id="_x0000_i1028" type="#_x0000_t75" style="width:1in;height:60.75pt" o:ole="">
            <v:imagedata r:id="rId56" o:title=""/>
          </v:shape>
          <o:OLEObject Type="Embed" ProgID="Outlook.FileAttach" ShapeID="_x0000_i1028" DrawAspect="Icon" ObjectID="_1650192530" r:id="rId57"/>
        </w:object>
      </w:r>
    </w:p>
    <w:sectPr w:rsidR="003204B6">
      <w:footerReference w:type="default" r:id="rId5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748D" w:rsidRDefault="00F0748D" w:rsidP="00EC3DA2">
      <w:r>
        <w:separator/>
      </w:r>
    </w:p>
  </w:endnote>
  <w:endnote w:type="continuationSeparator" w:id="0">
    <w:p w:rsidR="00F0748D" w:rsidRDefault="00F0748D" w:rsidP="00EC3D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3DA2" w:rsidRDefault="00EC3DA2">
    <w:pPr>
      <w:pStyle w:val="Footer"/>
    </w:pPr>
    <w:r>
      <w:t>CWIG 5 010520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748D" w:rsidRDefault="00F0748D" w:rsidP="00EC3DA2">
      <w:r>
        <w:separator/>
      </w:r>
    </w:p>
  </w:footnote>
  <w:footnote w:type="continuationSeparator" w:id="0">
    <w:p w:rsidR="00F0748D" w:rsidRDefault="00F0748D" w:rsidP="00EC3DA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1B0344"/>
    <w:multiLevelType w:val="multilevel"/>
    <w:tmpl w:val="F8C094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2405AE"/>
    <w:multiLevelType w:val="hybridMultilevel"/>
    <w:tmpl w:val="F028E9CA"/>
    <w:lvl w:ilvl="0" w:tplc="8802305E">
      <w:numFmt w:val="bullet"/>
      <w:lvlText w:val="•"/>
      <w:lvlJc w:val="left"/>
      <w:pPr>
        <w:ind w:left="1080" w:hanging="72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515"/>
    <w:rsid w:val="00014ECA"/>
    <w:rsid w:val="00184536"/>
    <w:rsid w:val="002D4124"/>
    <w:rsid w:val="0030188B"/>
    <w:rsid w:val="003204B6"/>
    <w:rsid w:val="003C2194"/>
    <w:rsid w:val="00407515"/>
    <w:rsid w:val="004E6E36"/>
    <w:rsid w:val="005E7C8F"/>
    <w:rsid w:val="005F78A0"/>
    <w:rsid w:val="006A0DD2"/>
    <w:rsid w:val="006D0C3E"/>
    <w:rsid w:val="008C1CB0"/>
    <w:rsid w:val="008C48FA"/>
    <w:rsid w:val="009B0BB5"/>
    <w:rsid w:val="00CA7043"/>
    <w:rsid w:val="00D044A0"/>
    <w:rsid w:val="00D55A17"/>
    <w:rsid w:val="00E7627D"/>
    <w:rsid w:val="00EC3DA2"/>
    <w:rsid w:val="00F074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5:chartTrackingRefBased/>
  <w15:docId w15:val="{E4751A82-05E2-44DA-9D2B-94CD63978E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7515"/>
    <w:pPr>
      <w:spacing w:after="0" w:line="240" w:lineRule="auto"/>
    </w:pPr>
    <w:rPr>
      <w:rFonts w:ascii="Calibri" w:eastAsia="Times New Roman"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07515"/>
    <w:rPr>
      <w:rFonts w:ascii="Times New Roman" w:hAnsi="Times New Roman" w:cs="Times New Roman" w:hint="default"/>
      <w:color w:val="000000"/>
      <w:u w:val="single"/>
    </w:rPr>
  </w:style>
  <w:style w:type="paragraph" w:styleId="NormalWeb">
    <w:name w:val="Normal (Web)"/>
    <w:basedOn w:val="Normal"/>
    <w:uiPriority w:val="99"/>
    <w:semiHidden/>
    <w:unhideWhenUsed/>
    <w:rsid w:val="00407515"/>
    <w:rPr>
      <w:rFonts w:ascii="Times New Roman" w:hAnsi="Times New Roman" w:cs="Times New Roman"/>
      <w:sz w:val="24"/>
      <w:szCs w:val="24"/>
      <w:lang w:eastAsia="en-GB"/>
    </w:rPr>
  </w:style>
  <w:style w:type="paragraph" w:customStyle="1" w:styleId="Default">
    <w:name w:val="Default"/>
    <w:basedOn w:val="Normal"/>
    <w:rsid w:val="00407515"/>
    <w:pPr>
      <w:autoSpaceDE w:val="0"/>
      <w:autoSpaceDN w:val="0"/>
    </w:pPr>
    <w:rPr>
      <w:rFonts w:ascii="Arial" w:hAnsi="Arial" w:cs="Arial"/>
      <w:color w:val="000000"/>
      <w:sz w:val="24"/>
      <w:szCs w:val="24"/>
    </w:rPr>
  </w:style>
  <w:style w:type="paragraph" w:styleId="Header">
    <w:name w:val="header"/>
    <w:basedOn w:val="Normal"/>
    <w:link w:val="HeaderChar"/>
    <w:uiPriority w:val="99"/>
    <w:unhideWhenUsed/>
    <w:rsid w:val="00EC3DA2"/>
    <w:pPr>
      <w:tabs>
        <w:tab w:val="center" w:pos="4513"/>
        <w:tab w:val="right" w:pos="9026"/>
      </w:tabs>
    </w:pPr>
  </w:style>
  <w:style w:type="character" w:customStyle="1" w:styleId="HeaderChar">
    <w:name w:val="Header Char"/>
    <w:basedOn w:val="DefaultParagraphFont"/>
    <w:link w:val="Header"/>
    <w:uiPriority w:val="99"/>
    <w:rsid w:val="00EC3DA2"/>
    <w:rPr>
      <w:rFonts w:ascii="Calibri" w:eastAsia="Times New Roman" w:hAnsi="Calibri" w:cs="Calibri"/>
    </w:rPr>
  </w:style>
  <w:style w:type="paragraph" w:styleId="Footer">
    <w:name w:val="footer"/>
    <w:basedOn w:val="Normal"/>
    <w:link w:val="FooterChar"/>
    <w:uiPriority w:val="99"/>
    <w:unhideWhenUsed/>
    <w:rsid w:val="00EC3DA2"/>
    <w:pPr>
      <w:tabs>
        <w:tab w:val="center" w:pos="4513"/>
        <w:tab w:val="right" w:pos="9026"/>
      </w:tabs>
    </w:pPr>
  </w:style>
  <w:style w:type="character" w:customStyle="1" w:styleId="FooterChar">
    <w:name w:val="Footer Char"/>
    <w:basedOn w:val="DefaultParagraphFont"/>
    <w:link w:val="Footer"/>
    <w:uiPriority w:val="99"/>
    <w:rsid w:val="00EC3DA2"/>
    <w:rPr>
      <w:rFonts w:ascii="Calibri" w:eastAsia="Times New Roman" w:hAnsi="Calibri" w:cs="Calibri"/>
    </w:rPr>
  </w:style>
  <w:style w:type="paragraph" w:styleId="ListParagraph">
    <w:name w:val="List Paragraph"/>
    <w:basedOn w:val="Normal"/>
    <w:uiPriority w:val="34"/>
    <w:qFormat/>
    <w:rsid w:val="008C1CB0"/>
    <w:pPr>
      <w:spacing w:after="160" w:line="259" w:lineRule="auto"/>
      <w:ind w:left="720"/>
      <w:contextualSpacing/>
    </w:pPr>
    <w:rPr>
      <w:rFonts w:asciiTheme="minorHAnsi" w:eastAsiaTheme="minorHAnsi" w:hAnsiTheme="minorHAnsi" w:cstheme="minorBidi"/>
    </w:rPr>
  </w:style>
  <w:style w:type="character" w:styleId="CommentReference">
    <w:name w:val="annotation reference"/>
    <w:basedOn w:val="DefaultParagraphFont"/>
    <w:uiPriority w:val="99"/>
    <w:semiHidden/>
    <w:unhideWhenUsed/>
    <w:rsid w:val="008C48FA"/>
    <w:rPr>
      <w:sz w:val="16"/>
      <w:szCs w:val="16"/>
    </w:rPr>
  </w:style>
  <w:style w:type="paragraph" w:styleId="CommentText">
    <w:name w:val="annotation text"/>
    <w:basedOn w:val="Normal"/>
    <w:link w:val="CommentTextChar"/>
    <w:uiPriority w:val="99"/>
    <w:semiHidden/>
    <w:unhideWhenUsed/>
    <w:rsid w:val="008C48FA"/>
    <w:pPr>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8C48FA"/>
    <w:rPr>
      <w:sz w:val="20"/>
      <w:szCs w:val="20"/>
    </w:rPr>
  </w:style>
  <w:style w:type="paragraph" w:styleId="BalloonText">
    <w:name w:val="Balloon Text"/>
    <w:basedOn w:val="Normal"/>
    <w:link w:val="BalloonTextChar"/>
    <w:uiPriority w:val="99"/>
    <w:semiHidden/>
    <w:unhideWhenUsed/>
    <w:rsid w:val="008C48F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48FA"/>
    <w:rPr>
      <w:rFonts w:ascii="Segoe UI" w:eastAsia="Times New Roman" w:hAnsi="Segoe UI" w:cs="Segoe UI"/>
      <w:sz w:val="18"/>
      <w:szCs w:val="18"/>
    </w:rPr>
  </w:style>
  <w:style w:type="character" w:customStyle="1" w:styleId="UnresolvedMention">
    <w:name w:val="Unresolved Mention"/>
    <w:basedOn w:val="DefaultParagraphFont"/>
    <w:uiPriority w:val="99"/>
    <w:semiHidden/>
    <w:unhideWhenUsed/>
    <w:rsid w:val="004E6E36"/>
    <w:rPr>
      <w:color w:val="605E5C"/>
      <w:shd w:val="clear" w:color="auto" w:fill="E1DFDD"/>
    </w:rPr>
  </w:style>
  <w:style w:type="character" w:styleId="FollowedHyperlink">
    <w:name w:val="FollowedHyperlink"/>
    <w:basedOn w:val="DefaultParagraphFont"/>
    <w:uiPriority w:val="99"/>
    <w:semiHidden/>
    <w:unhideWhenUsed/>
    <w:rsid w:val="004E6E3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319283">
      <w:bodyDiv w:val="1"/>
      <w:marLeft w:val="0"/>
      <w:marRight w:val="0"/>
      <w:marTop w:val="0"/>
      <w:marBottom w:val="0"/>
      <w:divBdr>
        <w:top w:val="none" w:sz="0" w:space="0" w:color="auto"/>
        <w:left w:val="none" w:sz="0" w:space="0" w:color="auto"/>
        <w:bottom w:val="none" w:sz="0" w:space="0" w:color="auto"/>
        <w:right w:val="none" w:sz="0" w:space="0" w:color="auto"/>
      </w:divBdr>
    </w:div>
    <w:div w:id="474106207">
      <w:bodyDiv w:val="1"/>
      <w:marLeft w:val="0"/>
      <w:marRight w:val="0"/>
      <w:marTop w:val="0"/>
      <w:marBottom w:val="0"/>
      <w:divBdr>
        <w:top w:val="none" w:sz="0" w:space="0" w:color="auto"/>
        <w:left w:val="none" w:sz="0" w:space="0" w:color="auto"/>
        <w:bottom w:val="none" w:sz="0" w:space="0" w:color="auto"/>
        <w:right w:val="none" w:sz="0" w:space="0" w:color="auto"/>
      </w:divBdr>
    </w:div>
    <w:div w:id="1411731692">
      <w:bodyDiv w:val="1"/>
      <w:marLeft w:val="0"/>
      <w:marRight w:val="0"/>
      <w:marTop w:val="0"/>
      <w:marBottom w:val="0"/>
      <w:divBdr>
        <w:top w:val="none" w:sz="0" w:space="0" w:color="auto"/>
        <w:left w:val="none" w:sz="0" w:space="0" w:color="auto"/>
        <w:bottom w:val="none" w:sz="0" w:space="0" w:color="auto"/>
        <w:right w:val="none" w:sz="0" w:space="0" w:color="auto"/>
      </w:divBdr>
    </w:div>
    <w:div w:id="1490513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hyperlink" Target="https://www.gwentsafeguarding.org.uk/en/Adults/Professionals/What-is-abuse/Domestic-Abuse/Referral-Pathway/Domestic-Abuse-Referral-Pathway.aspx" TargetMode="External"/><Relationship Id="rId26" Type="http://schemas.openxmlformats.org/officeDocument/2006/relationships/image" Target="media/image4.png"/><Relationship Id="rId39" Type="http://schemas.openxmlformats.org/officeDocument/2006/relationships/hyperlink" Target="https://www.mind.org.uk/information-support/coronavirus/coronavirus-and-your-wellbeing/#PlanForStayingAtHomeOrIndoors" TargetMode="External"/><Relationship Id="rId21" Type="http://schemas.openxmlformats.org/officeDocument/2006/relationships/hyperlink" Target="https://eur03.safelinks.protection.outlook.com/?url=https%3A%2F%2Ftwitter.com%2Fgwentpolice%2Fstatus%2F1253679581841817600&amp;data=02%7C01%7CJoanne.hicks%40newport.gov.uk%7Cba3d0ce57b664e71a68a08d7e861563c%7C2c4d0079c52c4bb3b3cad8eaf1b6b7d5%7C0%7C0%7C637233377069110590&amp;sdata=dN3AHjcJaSi5%2FBk4F2eOVLp%2BcDTF3ICwssk%2F9YE4Hv4%3D&amp;reserved=0" TargetMode="External"/><Relationship Id="rId34" Type="http://schemas.openxmlformats.org/officeDocument/2006/relationships/image" Target="media/image8.png"/><Relationship Id="rId42" Type="http://schemas.openxmlformats.org/officeDocument/2006/relationships/hyperlink" Target="https://drive.google.com/file/d/1dsoVECu4k4Pd6iTvgjnlVj4xQXnRnF7e/view?usp=sharing" TargetMode="External"/><Relationship Id="rId47" Type="http://schemas.openxmlformats.org/officeDocument/2006/relationships/hyperlink" Target="https://twitter.com/itoy_cymru/status/1255450780187885571?s=20" TargetMode="External"/><Relationship Id="rId50" Type="http://schemas.openxmlformats.org/officeDocument/2006/relationships/hyperlink" Target="mailto:gwentcommunitypsychology.abb@wales.nhs.uk" TargetMode="External"/><Relationship Id="rId55" Type="http://schemas.openxmlformats.org/officeDocument/2006/relationships/hyperlink" Target="https://abuhb.nhs.wales/coronavirus/mental-health-and-well-being/" TargetMode="External"/><Relationship Id="rId7" Type="http://schemas.openxmlformats.org/officeDocument/2006/relationships/hyperlink" Target="mailto:lucy.goodwin2@wales.nhs.uk" TargetMode="External"/><Relationship Id="rId12" Type="http://schemas.openxmlformats.org/officeDocument/2006/relationships/image" Target="media/image3.emf"/><Relationship Id="rId17" Type="http://schemas.openxmlformats.org/officeDocument/2006/relationships/hyperlink" Target="https://www.gov.uk/government/publications/covid-19-guidance-for-domestic-abuse-safe-accommodation-provision" TargetMode="External"/><Relationship Id="rId25" Type="http://schemas.openxmlformats.org/officeDocument/2006/relationships/hyperlink" Target="http://www.stresscontrol.org/" TargetMode="External"/><Relationship Id="rId33" Type="http://schemas.openxmlformats.org/officeDocument/2006/relationships/hyperlink" Target="https://youngminds.org.uk/" TargetMode="External"/><Relationship Id="rId38" Type="http://schemas.openxmlformats.org/officeDocument/2006/relationships/image" Target="media/image9.png"/><Relationship Id="rId46" Type="http://schemas.openxmlformats.org/officeDocument/2006/relationships/hyperlink" Target="https://drive.google.com/file/d/1aj51drP7WVJ6zMgaGxn94Ks9zh5oeq3W/view?usp=sharing" TargetMode="External"/><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gov.wales/five-ways-help-children-and-young-people-stay-safe-during-coronavirus-lockdown" TargetMode="External"/><Relationship Id="rId20" Type="http://schemas.openxmlformats.org/officeDocument/2006/relationships/hyperlink" Target="https://eur03.safelinks.protection.outlook.com/?url=https%3A%2F%2Fwww.facebook.com%2Fgwentpolice%2Fvideos%2F156267739159839%2F&amp;data=02%7C01%7CJoanne.hicks%40newport.gov.uk%7Cba3d0ce57b664e71a68a08d7e861563c%7C2c4d0079c52c4bb3b3cad8eaf1b6b7d5%7C0%7C0%7C637233377069110590&amp;sdata=FPuqRWSWJz8vLofKYuQ2DZkIJtxd0mgaePcsVenrTzA%3D&amp;reserved=0" TargetMode="External"/><Relationship Id="rId29" Type="http://schemas.openxmlformats.org/officeDocument/2006/relationships/image" Target="media/image5.png"/><Relationship Id="rId41" Type="http://schemas.openxmlformats.org/officeDocument/2006/relationships/hyperlink" Target="https://www.youtube.com/watch?v=MPJrrPZdiZQ" TargetMode="External"/><Relationship Id="rId54" Type="http://schemas.openxmlformats.org/officeDocument/2006/relationships/hyperlink" Target="http://howis.wales.nhs.uk/sitesplus/866/page/7809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hyperlink" Target="https://www.youtube.com/watch?v=8UUmZKoy-tk" TargetMode="External"/><Relationship Id="rId32" Type="http://schemas.openxmlformats.org/officeDocument/2006/relationships/image" Target="media/image7.png"/><Relationship Id="rId37" Type="http://schemas.openxmlformats.org/officeDocument/2006/relationships/hyperlink" Target="https://drive.google.com/file/d/1IH3yjRxW5zJyeq2ZGJNTRqfqDfngVTyC/view?usp=sharing" TargetMode="External"/><Relationship Id="rId40" Type="http://schemas.openxmlformats.org/officeDocument/2006/relationships/image" Target="media/image10.png"/><Relationship Id="rId45" Type="http://schemas.openxmlformats.org/officeDocument/2006/relationships/hyperlink" Target="https://www.compassionatewellbeing.com/compassion-safe-relating-and-world-change.html" TargetMode="External"/><Relationship Id="rId53" Type="http://schemas.openxmlformats.org/officeDocument/2006/relationships/image" Target="media/image15.png"/><Relationship Id="rId58"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gov.wales/live-fear-free/domestic-abuse-wales" TargetMode="External"/><Relationship Id="rId23" Type="http://schemas.openxmlformats.org/officeDocument/2006/relationships/hyperlink" Target="https://www.youtube.com/watch?v=TjUJQqRfZgE" TargetMode="External"/><Relationship Id="rId28" Type="http://schemas.openxmlformats.org/officeDocument/2006/relationships/hyperlink" Target="https://abuhb.nhs.wales/coronavirus/mental-health-and-well-being/" TargetMode="External"/><Relationship Id="rId36" Type="http://schemas.openxmlformats.org/officeDocument/2006/relationships/hyperlink" Target="https://drive.google.com/file/d/11hG4BHaK_lIbuDHJcHAkgTz1wr02DfQv/view?usp=sharing" TargetMode="External"/><Relationship Id="rId49" Type="http://schemas.openxmlformats.org/officeDocument/2006/relationships/hyperlink" Target="mailto:gwentattachmentservice.abb@wales.nhs.uk" TargetMode="External"/><Relationship Id="rId57" Type="http://schemas.openxmlformats.org/officeDocument/2006/relationships/oleObject" Target="embeddings/oleObject4.bin"/><Relationship Id="rId10" Type="http://schemas.openxmlformats.org/officeDocument/2006/relationships/image" Target="media/image2.emf"/><Relationship Id="rId19" Type="http://schemas.openxmlformats.org/officeDocument/2006/relationships/hyperlink" Target="https://eur03.safelinks.protection.outlook.com/?url=https%3A%2F%2Fwww.gwent.police.uk%2Fen%2Fnewsroom%2Fstory%2Fnews%2Fread-between-the-lines%2F&amp;data=02%7C01%7CJoanne.hicks%40newport.gov.uk%7Cba3d0ce57b664e71a68a08d7e861563c%7C2c4d0079c52c4bb3b3cad8eaf1b6b7d5%7C0%7C0%7C637233377069100634&amp;sdata=KW1164yb%2BG3QCOT%2Bg96uB%2BIrSCg1Tr6uDu%2B8mK%2Bcth4%3D&amp;reserved=0" TargetMode="External"/><Relationship Id="rId31" Type="http://schemas.openxmlformats.org/officeDocument/2006/relationships/image" Target="media/image6.png"/><Relationship Id="rId44" Type="http://schemas.openxmlformats.org/officeDocument/2006/relationships/hyperlink" Target="https://drive.google.com/file/d/10MbJQ-6bKDxPWZE2cXUru89SZxNRVn1w/view?usp=sharing" TargetMode="External"/><Relationship Id="rId52" Type="http://schemas.openxmlformats.org/officeDocument/2006/relationships/image" Target="media/image14.png"/><Relationship Id="rId6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hyperlink" Target="https://www.gov.uk/government/publications/coronavirus-covid-19-and-domestic-abuse/coronavirus-covid-19-support-for-victims-of-domestic-abuse" TargetMode="External"/><Relationship Id="rId22" Type="http://schemas.openxmlformats.org/officeDocument/2006/relationships/hyperlink" Target="https://www.medicalnewstoday.com/articles/coronavirus-myths-explored" TargetMode="External"/><Relationship Id="rId27" Type="http://schemas.openxmlformats.org/officeDocument/2006/relationships/hyperlink" Target="http://howis.wales.nhs.uk/sitesplus/866/page/78091" TargetMode="External"/><Relationship Id="rId30" Type="http://schemas.openxmlformats.org/officeDocument/2006/relationships/hyperlink" Target="https://drive.google.com/open?id=1k_EOFaffHI3W4zAT8rhFy6eyaGqMqncpg452BVhBX6Q" TargetMode="External"/><Relationship Id="rId35" Type="http://schemas.openxmlformats.org/officeDocument/2006/relationships/hyperlink" Target="https://drive.google.com/file/d/11hG4BHaK_lIbuDHJcHAkgTz1wr02DfQv/view?usp=sharing" TargetMode="External"/><Relationship Id="rId43" Type="http://schemas.openxmlformats.org/officeDocument/2006/relationships/image" Target="media/image11.png"/><Relationship Id="rId48" Type="http://schemas.openxmlformats.org/officeDocument/2006/relationships/image" Target="media/image12.png"/><Relationship Id="rId56" Type="http://schemas.openxmlformats.org/officeDocument/2006/relationships/image" Target="media/image16.wmf"/><Relationship Id="rId8" Type="http://schemas.openxmlformats.org/officeDocument/2006/relationships/image" Target="media/image1.wmf"/><Relationship Id="rId51" Type="http://schemas.openxmlformats.org/officeDocument/2006/relationships/image" Target="media/image13.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1631</Words>
  <Characters>9301</Characters>
  <Application>Microsoft Office Word</Application>
  <DocSecurity>4</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10911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Benna Waites (Aneurin Bevan UHB - Psychology)</dc:creator>
  <cp:keywords/>
  <dc:description/>
  <cp:lastModifiedBy>Claire Simmonds (Aneurin Bevan UHB - Communications)</cp:lastModifiedBy>
  <cp:revision>2</cp:revision>
  <cp:lastPrinted>2020-05-05T10:45:00Z</cp:lastPrinted>
  <dcterms:created xsi:type="dcterms:W3CDTF">2020-05-05T13:02:00Z</dcterms:created>
  <dcterms:modified xsi:type="dcterms:W3CDTF">2020-05-05T13:02:00Z</dcterms:modified>
</cp:coreProperties>
</file>