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theme/themeOverride1.xml" ContentType="application/vnd.openxmlformats-officedocument.themeOverrid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theme/themeOverride2.xml" ContentType="application/vnd.openxmlformats-officedocument.themeOverride+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BCBDAAB" w14:textId="77777777" w:rsidR="00F51B38" w:rsidRPr="001B0896" w:rsidRDefault="00F51B38">
      <w:pPr>
        <w:rPr>
          <w:b/>
          <w:bCs/>
        </w:rPr>
      </w:pPr>
      <w:r w:rsidRPr="001B0896">
        <w:rPr>
          <w:noProof/>
        </w:rPr>
        <w:drawing>
          <wp:anchor distT="0" distB="0" distL="114300" distR="114300" simplePos="0" relativeHeight="251658240" behindDoc="1" locked="0" layoutInCell="1" allowOverlap="1" wp14:anchorId="63DCFFDE" wp14:editId="3050C516">
            <wp:simplePos x="0" y="0"/>
            <wp:positionH relativeFrom="margin">
              <wp:align>center</wp:align>
            </wp:positionH>
            <wp:positionV relativeFrom="paragraph">
              <wp:posOffset>0</wp:posOffset>
            </wp:positionV>
            <wp:extent cx="2847975" cy="1609725"/>
            <wp:effectExtent l="0" t="0" r="9525" b="9525"/>
            <wp:wrapTight wrapText="bothSides">
              <wp:wrapPolygon edited="0">
                <wp:start x="0" y="0"/>
                <wp:lineTo x="0" y="21472"/>
                <wp:lineTo x="21528" y="21472"/>
                <wp:lineTo x="21528" y="0"/>
                <wp:lineTo x="0" y="0"/>
              </wp:wrapPolygon>
            </wp:wrapTight>
            <wp:docPr id="1787916694" name="Picture 1" descr="NHS Wales - Wikip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HS Wales - Wikipedia"/>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847975" cy="1609725"/>
                    </a:xfrm>
                    <a:prstGeom prst="rect">
                      <a:avLst/>
                    </a:prstGeom>
                    <a:noFill/>
                    <a:ln>
                      <a:noFill/>
                    </a:ln>
                  </pic:spPr>
                </pic:pic>
              </a:graphicData>
            </a:graphic>
          </wp:anchor>
        </w:drawing>
      </w:r>
    </w:p>
    <w:p w14:paraId="4690999A" w14:textId="77777777" w:rsidR="4585B541" w:rsidRDefault="4585B541"/>
    <w:p w14:paraId="34618DBA" w14:textId="77777777" w:rsidR="4585B541" w:rsidRDefault="4585B541"/>
    <w:p w14:paraId="1D86D7D0" w14:textId="77777777" w:rsidR="4585B541" w:rsidRDefault="4585B541"/>
    <w:p w14:paraId="591205BA" w14:textId="77777777" w:rsidR="4585B541" w:rsidRDefault="4585B541"/>
    <w:p w14:paraId="23728F22" w14:textId="77777777" w:rsidR="000D2A8A" w:rsidRPr="001B0896" w:rsidRDefault="000D2A8A"/>
    <w:p w14:paraId="7CE9C7AA" w14:textId="77777777" w:rsidR="00F51B38" w:rsidRPr="001B0896" w:rsidRDefault="005E723B" w:rsidP="000D2A8A">
      <w:pPr>
        <w:jc w:val="center"/>
        <w:rPr>
          <w:rFonts w:cs="Arial"/>
          <w:b/>
          <w:bCs/>
          <w:sz w:val="52"/>
          <w:szCs w:val="52"/>
        </w:rPr>
      </w:pPr>
      <w:r w:rsidRPr="001B0896">
        <w:rPr>
          <w:rFonts w:cs="Arial"/>
          <w:b/>
          <w:bCs/>
          <w:sz w:val="52"/>
          <w:szCs w:val="52"/>
        </w:rPr>
        <w:t xml:space="preserve">Wales </w:t>
      </w:r>
      <w:r w:rsidR="00F51B38" w:rsidRPr="001B0896">
        <w:rPr>
          <w:rFonts w:cs="Arial"/>
          <w:b/>
          <w:bCs/>
          <w:sz w:val="52"/>
          <w:szCs w:val="52"/>
        </w:rPr>
        <w:t xml:space="preserve">Eye Health Needs Assessment </w:t>
      </w:r>
    </w:p>
    <w:p w14:paraId="2F9DCD6E" w14:textId="77777777" w:rsidR="000D2A8A" w:rsidRPr="001B0896" w:rsidRDefault="000D2A8A" w:rsidP="000D2A8A">
      <w:pPr>
        <w:jc w:val="center"/>
        <w:rPr>
          <w:rFonts w:cs="Arial"/>
        </w:rPr>
      </w:pPr>
    </w:p>
    <w:p w14:paraId="53DEB46D" w14:textId="77777777" w:rsidR="000D2A8A" w:rsidRPr="001B0896" w:rsidRDefault="002A1E7F" w:rsidP="000D2A8A">
      <w:pPr>
        <w:jc w:val="center"/>
        <w:rPr>
          <w:rFonts w:cs="Arial"/>
          <w:sz w:val="32"/>
          <w:szCs w:val="32"/>
        </w:rPr>
      </w:pPr>
      <w:r w:rsidRPr="001B0896">
        <w:rPr>
          <w:rFonts w:cs="Arial"/>
          <w:sz w:val="32"/>
          <w:szCs w:val="32"/>
        </w:rPr>
        <w:t>31 March 202</w:t>
      </w:r>
      <w:r w:rsidR="005C7252" w:rsidRPr="001B0896">
        <w:rPr>
          <w:rFonts w:cs="Arial"/>
          <w:sz w:val="32"/>
          <w:szCs w:val="32"/>
        </w:rPr>
        <w:t>5</w:t>
      </w:r>
    </w:p>
    <w:p w14:paraId="21BC8DAB" w14:textId="77777777" w:rsidR="00B469D1" w:rsidRPr="001B0896" w:rsidRDefault="00B469D1" w:rsidP="0043752B">
      <w:pPr>
        <w:rPr>
          <w:rFonts w:cs="Arial"/>
          <w:sz w:val="32"/>
          <w:szCs w:val="32"/>
        </w:rPr>
      </w:pPr>
    </w:p>
    <w:p w14:paraId="5993AB51" w14:textId="77777777" w:rsidR="000D2A8A" w:rsidRPr="001B0896" w:rsidRDefault="000D2A8A" w:rsidP="000D2A8A">
      <w:pPr>
        <w:jc w:val="center"/>
        <w:rPr>
          <w:rFonts w:cs="Arial"/>
          <w:sz w:val="32"/>
          <w:szCs w:val="32"/>
        </w:rPr>
      </w:pPr>
    </w:p>
    <w:p w14:paraId="1120263C" w14:textId="77777777" w:rsidR="004511C5" w:rsidRPr="001B0896" w:rsidRDefault="004511C5" w:rsidP="0043752B">
      <w:pPr>
        <w:rPr>
          <w:rFonts w:cs="Arial"/>
          <w:sz w:val="32"/>
          <w:szCs w:val="32"/>
        </w:rPr>
      </w:pPr>
    </w:p>
    <w:p w14:paraId="19677D2D" w14:textId="77777777" w:rsidR="00F51B38" w:rsidRPr="001B0896" w:rsidRDefault="00F51B38" w:rsidP="000D2A8A">
      <w:pPr>
        <w:jc w:val="center"/>
        <w:rPr>
          <w:rFonts w:cs="Arial"/>
          <w:sz w:val="32"/>
          <w:szCs w:val="32"/>
        </w:rPr>
      </w:pPr>
    </w:p>
    <w:p w14:paraId="3239F5B9" w14:textId="0FD83291" w:rsidR="00B25294" w:rsidRPr="001B0896" w:rsidRDefault="0043752B" w:rsidP="000D2A8A">
      <w:pPr>
        <w:jc w:val="center"/>
        <w:rPr>
          <w:rFonts w:cs="Arial"/>
          <w:sz w:val="32"/>
          <w:szCs w:val="32"/>
        </w:rPr>
      </w:pPr>
      <w:r w:rsidRPr="001B0896">
        <w:rPr>
          <w:rFonts w:cs="Arial"/>
          <w:sz w:val="32"/>
          <w:szCs w:val="32"/>
        </w:rPr>
        <w:t>Approved</w:t>
      </w:r>
      <w:r w:rsidR="00F00719" w:rsidRPr="001B0896">
        <w:rPr>
          <w:rFonts w:cs="Arial"/>
          <w:sz w:val="32"/>
          <w:szCs w:val="32"/>
        </w:rPr>
        <w:t xml:space="preserve"> by Eye Care Wales Committee</w:t>
      </w:r>
      <w:r w:rsidRPr="001B0896">
        <w:rPr>
          <w:rFonts w:cs="Arial"/>
          <w:sz w:val="32"/>
          <w:szCs w:val="32"/>
        </w:rPr>
        <w:t xml:space="preserve"> </w:t>
      </w:r>
      <w:r w:rsidR="00FB7A27">
        <w:rPr>
          <w:rFonts w:cs="Arial"/>
          <w:sz w:val="32"/>
          <w:szCs w:val="32"/>
        </w:rPr>
        <w:t>28 April 2025</w:t>
      </w:r>
    </w:p>
    <w:p w14:paraId="749493E5" w14:textId="77777777" w:rsidR="00F00719" w:rsidRPr="001B0896" w:rsidRDefault="00F00719"/>
    <w:p w14:paraId="02FAA24B" w14:textId="77777777" w:rsidR="00F00719" w:rsidRPr="001B0896" w:rsidRDefault="00F00719"/>
    <w:p w14:paraId="6430D283" w14:textId="77777777" w:rsidR="00F00719" w:rsidRPr="001B0896" w:rsidRDefault="00F00719"/>
    <w:p w14:paraId="4008DF6F" w14:textId="77777777" w:rsidR="00F00719" w:rsidRPr="001B0896" w:rsidRDefault="00F00719"/>
    <w:p w14:paraId="2F7068C3" w14:textId="77777777" w:rsidR="00F00719" w:rsidRPr="001B0896" w:rsidRDefault="00F00719"/>
    <w:p w14:paraId="066FC69A" w14:textId="77777777" w:rsidR="00F00719" w:rsidRPr="001B0896" w:rsidRDefault="00F00719"/>
    <w:p w14:paraId="0922B98C" w14:textId="77777777" w:rsidR="00F00719" w:rsidRPr="001B0896" w:rsidRDefault="00F00719"/>
    <w:p w14:paraId="1434DACC" w14:textId="77777777" w:rsidR="00F00719" w:rsidRPr="001B0896" w:rsidRDefault="00F00719"/>
    <w:p w14:paraId="4ABA7AA8" w14:textId="77777777" w:rsidR="00F00719" w:rsidRPr="001B0896" w:rsidRDefault="00F00719"/>
    <w:p w14:paraId="6F0061DC" w14:textId="77777777" w:rsidR="00F00719" w:rsidRPr="001B0896" w:rsidRDefault="00F00719"/>
    <w:p w14:paraId="7CB72529" w14:textId="77777777" w:rsidR="00F00719" w:rsidRPr="001B0896" w:rsidRDefault="00F00719"/>
    <w:p w14:paraId="191999FF" w14:textId="77777777" w:rsidR="00F00719" w:rsidRPr="001B0896" w:rsidRDefault="00F00719"/>
    <w:p w14:paraId="0635881C" w14:textId="77777777" w:rsidR="00F00719" w:rsidRPr="001B0896" w:rsidRDefault="00F00719"/>
    <w:p w14:paraId="4EB33DB0" w14:textId="77777777" w:rsidR="00F00719" w:rsidRPr="001B0896" w:rsidRDefault="00F00719"/>
    <w:p w14:paraId="4D526686" w14:textId="77777777" w:rsidR="00F51B38" w:rsidRPr="001B0896" w:rsidRDefault="00F51B38">
      <w:pPr>
        <w:pStyle w:val="TOCHeading"/>
        <w:rPr>
          <w:rFonts w:asciiTheme="minorHAnsi" w:eastAsiaTheme="minorHAnsi" w:hAnsiTheme="minorHAnsi" w:cstheme="minorBidi"/>
          <w:color w:val="auto"/>
          <w:kern w:val="2"/>
          <w:sz w:val="22"/>
          <w:szCs w:val="22"/>
          <w:lang w:val="en-GB"/>
          <w14:ligatures w14:val="standardContextual"/>
        </w:rPr>
      </w:pPr>
    </w:p>
    <w:sdt>
      <w:sdtPr>
        <w:rPr>
          <w:rFonts w:asciiTheme="minorHAnsi" w:eastAsiaTheme="minorEastAsia" w:hAnsiTheme="minorHAnsi" w:cstheme="minorBidi"/>
          <w:color w:val="auto"/>
          <w:kern w:val="2"/>
          <w:sz w:val="22"/>
          <w:szCs w:val="22"/>
          <w:lang w:val="en-GB"/>
          <w14:ligatures w14:val="standardContextual"/>
        </w:rPr>
        <w:id w:val="-1402054289"/>
        <w:docPartObj>
          <w:docPartGallery w:val="Table of Contents"/>
          <w:docPartUnique/>
        </w:docPartObj>
      </w:sdtPr>
      <w:sdtEndPr>
        <w:rPr>
          <w:b/>
          <w:bCs/>
          <w:noProof/>
        </w:rPr>
      </w:sdtEndPr>
      <w:sdtContent>
        <w:p w14:paraId="6D33F77F" w14:textId="77777777" w:rsidR="00D46DB4" w:rsidRPr="001B0896" w:rsidRDefault="00D46DB4">
          <w:pPr>
            <w:pStyle w:val="TOCHeading"/>
            <w:rPr>
              <w:rFonts w:asciiTheme="minorHAnsi" w:hAnsiTheme="minorHAnsi" w:cs="Arial"/>
            </w:rPr>
          </w:pPr>
          <w:r w:rsidRPr="001B0896">
            <w:rPr>
              <w:rFonts w:asciiTheme="minorHAnsi" w:hAnsiTheme="minorHAnsi" w:cs="Arial"/>
            </w:rPr>
            <w:t>Contents</w:t>
          </w:r>
        </w:p>
        <w:p w14:paraId="676714FC" w14:textId="48F6B841" w:rsidR="00D62CDE" w:rsidRDefault="00D46DB4">
          <w:pPr>
            <w:pStyle w:val="TOC1"/>
            <w:tabs>
              <w:tab w:val="right" w:leader="dot" w:pos="9016"/>
            </w:tabs>
            <w:rPr>
              <w:rFonts w:eastAsiaTheme="minorEastAsia"/>
              <w:noProof/>
              <w:kern w:val="0"/>
              <w:lang w:eastAsia="en-GB"/>
              <w14:ligatures w14:val="none"/>
            </w:rPr>
          </w:pPr>
          <w:r w:rsidRPr="001B0896">
            <w:rPr>
              <w:rFonts w:cs="Arial"/>
            </w:rPr>
            <w:fldChar w:fldCharType="begin"/>
          </w:r>
          <w:r w:rsidRPr="001B0896">
            <w:rPr>
              <w:rFonts w:cs="Arial"/>
            </w:rPr>
            <w:instrText xml:space="preserve"> TOC \o "1-3" \h \z \u </w:instrText>
          </w:r>
          <w:r w:rsidRPr="001B0896">
            <w:rPr>
              <w:rFonts w:cs="Arial"/>
            </w:rPr>
            <w:fldChar w:fldCharType="separate"/>
          </w:r>
          <w:hyperlink w:anchor="_Toc196912550" w:history="1">
            <w:r w:rsidR="00D62CDE" w:rsidRPr="00534846">
              <w:rPr>
                <w:rStyle w:val="Hyperlink"/>
                <w:rFonts w:cs="Arial"/>
                <w:noProof/>
              </w:rPr>
              <w:t>Executive Summary</w:t>
            </w:r>
            <w:r w:rsidR="00D62CDE">
              <w:rPr>
                <w:noProof/>
                <w:webHidden/>
              </w:rPr>
              <w:tab/>
            </w:r>
            <w:r w:rsidR="00D62CDE">
              <w:rPr>
                <w:noProof/>
                <w:webHidden/>
              </w:rPr>
              <w:fldChar w:fldCharType="begin"/>
            </w:r>
            <w:r w:rsidR="00D62CDE">
              <w:rPr>
                <w:noProof/>
                <w:webHidden/>
              </w:rPr>
              <w:instrText xml:space="preserve"> PAGEREF _Toc196912550 \h </w:instrText>
            </w:r>
            <w:r w:rsidR="00D62CDE">
              <w:rPr>
                <w:noProof/>
                <w:webHidden/>
              </w:rPr>
            </w:r>
            <w:r w:rsidR="00D62CDE">
              <w:rPr>
                <w:noProof/>
                <w:webHidden/>
              </w:rPr>
              <w:fldChar w:fldCharType="separate"/>
            </w:r>
            <w:r w:rsidR="00D62CDE">
              <w:rPr>
                <w:noProof/>
                <w:webHidden/>
              </w:rPr>
              <w:t>3</w:t>
            </w:r>
            <w:r w:rsidR="00D62CDE">
              <w:rPr>
                <w:noProof/>
                <w:webHidden/>
              </w:rPr>
              <w:fldChar w:fldCharType="end"/>
            </w:r>
          </w:hyperlink>
        </w:p>
        <w:p w14:paraId="789CEB33" w14:textId="048DA3D8" w:rsidR="00D62CDE" w:rsidRDefault="001402C8">
          <w:pPr>
            <w:pStyle w:val="TOC1"/>
            <w:tabs>
              <w:tab w:val="left" w:pos="660"/>
              <w:tab w:val="right" w:leader="dot" w:pos="9016"/>
            </w:tabs>
            <w:rPr>
              <w:rFonts w:eastAsiaTheme="minorEastAsia"/>
              <w:noProof/>
              <w:kern w:val="0"/>
              <w:lang w:eastAsia="en-GB"/>
              <w14:ligatures w14:val="none"/>
            </w:rPr>
          </w:pPr>
          <w:hyperlink w:anchor="_Toc196912551" w:history="1">
            <w:r w:rsidR="00D62CDE" w:rsidRPr="00534846">
              <w:rPr>
                <w:rStyle w:val="Hyperlink"/>
                <w:rFonts w:cs="Arial"/>
                <w:noProof/>
              </w:rPr>
              <w:t>1.0</w:t>
            </w:r>
            <w:r w:rsidR="00D62CDE">
              <w:rPr>
                <w:rFonts w:eastAsiaTheme="minorEastAsia"/>
                <w:noProof/>
                <w:kern w:val="0"/>
                <w:lang w:eastAsia="en-GB"/>
                <w14:ligatures w14:val="none"/>
              </w:rPr>
              <w:tab/>
            </w:r>
            <w:r w:rsidR="00D62CDE" w:rsidRPr="00534846">
              <w:rPr>
                <w:rStyle w:val="Hyperlink"/>
                <w:rFonts w:cs="Arial"/>
                <w:noProof/>
              </w:rPr>
              <w:t>Introduction</w:t>
            </w:r>
            <w:r w:rsidR="00D62CDE">
              <w:rPr>
                <w:noProof/>
                <w:webHidden/>
              </w:rPr>
              <w:tab/>
            </w:r>
            <w:r w:rsidR="00D62CDE">
              <w:rPr>
                <w:noProof/>
                <w:webHidden/>
              </w:rPr>
              <w:fldChar w:fldCharType="begin"/>
            </w:r>
            <w:r w:rsidR="00D62CDE">
              <w:rPr>
                <w:noProof/>
                <w:webHidden/>
              </w:rPr>
              <w:instrText xml:space="preserve"> PAGEREF _Toc196912551 \h </w:instrText>
            </w:r>
            <w:r w:rsidR="00D62CDE">
              <w:rPr>
                <w:noProof/>
                <w:webHidden/>
              </w:rPr>
            </w:r>
            <w:r w:rsidR="00D62CDE">
              <w:rPr>
                <w:noProof/>
                <w:webHidden/>
              </w:rPr>
              <w:fldChar w:fldCharType="separate"/>
            </w:r>
            <w:r w:rsidR="00D62CDE">
              <w:rPr>
                <w:noProof/>
                <w:webHidden/>
              </w:rPr>
              <w:t>4</w:t>
            </w:r>
            <w:r w:rsidR="00D62CDE">
              <w:rPr>
                <w:noProof/>
                <w:webHidden/>
              </w:rPr>
              <w:fldChar w:fldCharType="end"/>
            </w:r>
          </w:hyperlink>
        </w:p>
        <w:p w14:paraId="36F7F3B2" w14:textId="69DC3D87" w:rsidR="00D62CDE" w:rsidRDefault="001402C8">
          <w:pPr>
            <w:pStyle w:val="TOC2"/>
            <w:tabs>
              <w:tab w:val="left" w:pos="880"/>
              <w:tab w:val="right" w:leader="dot" w:pos="9016"/>
            </w:tabs>
            <w:rPr>
              <w:rFonts w:eastAsiaTheme="minorEastAsia"/>
              <w:noProof/>
              <w:kern w:val="0"/>
              <w:lang w:eastAsia="en-GB"/>
              <w14:ligatures w14:val="none"/>
            </w:rPr>
          </w:pPr>
          <w:hyperlink w:anchor="_Toc196912552" w:history="1">
            <w:r w:rsidR="00D62CDE" w:rsidRPr="00534846">
              <w:rPr>
                <w:rStyle w:val="Hyperlink"/>
                <w:rFonts w:cs="Arial"/>
                <w:noProof/>
              </w:rPr>
              <w:t>1.1</w:t>
            </w:r>
            <w:r w:rsidR="00D62CDE">
              <w:rPr>
                <w:rFonts w:eastAsiaTheme="minorEastAsia"/>
                <w:noProof/>
                <w:kern w:val="0"/>
                <w:lang w:eastAsia="en-GB"/>
                <w14:ligatures w14:val="none"/>
              </w:rPr>
              <w:tab/>
            </w:r>
            <w:r w:rsidR="00D62CDE" w:rsidRPr="00534846">
              <w:rPr>
                <w:rStyle w:val="Hyperlink"/>
                <w:rFonts w:cs="Arial"/>
                <w:noProof/>
              </w:rPr>
              <w:t>Our population</w:t>
            </w:r>
            <w:r w:rsidR="00D62CDE">
              <w:rPr>
                <w:noProof/>
                <w:webHidden/>
              </w:rPr>
              <w:tab/>
            </w:r>
            <w:r w:rsidR="00D62CDE">
              <w:rPr>
                <w:noProof/>
                <w:webHidden/>
              </w:rPr>
              <w:fldChar w:fldCharType="begin"/>
            </w:r>
            <w:r w:rsidR="00D62CDE">
              <w:rPr>
                <w:noProof/>
                <w:webHidden/>
              </w:rPr>
              <w:instrText xml:space="preserve"> PAGEREF _Toc196912552 \h </w:instrText>
            </w:r>
            <w:r w:rsidR="00D62CDE">
              <w:rPr>
                <w:noProof/>
                <w:webHidden/>
              </w:rPr>
            </w:r>
            <w:r w:rsidR="00D62CDE">
              <w:rPr>
                <w:noProof/>
                <w:webHidden/>
              </w:rPr>
              <w:fldChar w:fldCharType="separate"/>
            </w:r>
            <w:r w:rsidR="00D62CDE">
              <w:rPr>
                <w:noProof/>
                <w:webHidden/>
              </w:rPr>
              <w:t>4</w:t>
            </w:r>
            <w:r w:rsidR="00D62CDE">
              <w:rPr>
                <w:noProof/>
                <w:webHidden/>
              </w:rPr>
              <w:fldChar w:fldCharType="end"/>
            </w:r>
          </w:hyperlink>
        </w:p>
        <w:p w14:paraId="614CCA5B" w14:textId="1C1F563F" w:rsidR="00D62CDE" w:rsidRDefault="001402C8">
          <w:pPr>
            <w:pStyle w:val="TOC2"/>
            <w:tabs>
              <w:tab w:val="left" w:pos="880"/>
              <w:tab w:val="right" w:leader="dot" w:pos="9016"/>
            </w:tabs>
            <w:rPr>
              <w:rFonts w:eastAsiaTheme="minorEastAsia"/>
              <w:noProof/>
              <w:kern w:val="0"/>
              <w:lang w:eastAsia="en-GB"/>
              <w14:ligatures w14:val="none"/>
            </w:rPr>
          </w:pPr>
          <w:hyperlink w:anchor="_Toc196912553" w:history="1">
            <w:r w:rsidR="00D62CDE" w:rsidRPr="00534846">
              <w:rPr>
                <w:rStyle w:val="Hyperlink"/>
                <w:rFonts w:cs="Arial"/>
                <w:noProof/>
              </w:rPr>
              <w:t>1.2</w:t>
            </w:r>
            <w:r w:rsidR="00D62CDE">
              <w:rPr>
                <w:rFonts w:eastAsiaTheme="minorEastAsia"/>
                <w:noProof/>
                <w:kern w:val="0"/>
                <w:lang w:eastAsia="en-GB"/>
                <w14:ligatures w14:val="none"/>
              </w:rPr>
              <w:tab/>
            </w:r>
            <w:r w:rsidR="00D62CDE" w:rsidRPr="00534846">
              <w:rPr>
                <w:rStyle w:val="Hyperlink"/>
                <w:rFonts w:cs="Arial"/>
                <w:noProof/>
              </w:rPr>
              <w:t>Eye Health</w:t>
            </w:r>
            <w:r w:rsidR="00D62CDE">
              <w:rPr>
                <w:noProof/>
                <w:webHidden/>
              </w:rPr>
              <w:tab/>
            </w:r>
            <w:r w:rsidR="00D62CDE">
              <w:rPr>
                <w:noProof/>
                <w:webHidden/>
              </w:rPr>
              <w:fldChar w:fldCharType="begin"/>
            </w:r>
            <w:r w:rsidR="00D62CDE">
              <w:rPr>
                <w:noProof/>
                <w:webHidden/>
              </w:rPr>
              <w:instrText xml:space="preserve"> PAGEREF _Toc196912553 \h </w:instrText>
            </w:r>
            <w:r w:rsidR="00D62CDE">
              <w:rPr>
                <w:noProof/>
                <w:webHidden/>
              </w:rPr>
            </w:r>
            <w:r w:rsidR="00D62CDE">
              <w:rPr>
                <w:noProof/>
                <w:webHidden/>
              </w:rPr>
              <w:fldChar w:fldCharType="separate"/>
            </w:r>
            <w:r w:rsidR="00D62CDE">
              <w:rPr>
                <w:noProof/>
                <w:webHidden/>
              </w:rPr>
              <w:t>5</w:t>
            </w:r>
            <w:r w:rsidR="00D62CDE">
              <w:rPr>
                <w:noProof/>
                <w:webHidden/>
              </w:rPr>
              <w:fldChar w:fldCharType="end"/>
            </w:r>
          </w:hyperlink>
        </w:p>
        <w:p w14:paraId="59FBE4F7" w14:textId="1E59A728" w:rsidR="00D62CDE" w:rsidRDefault="001402C8">
          <w:pPr>
            <w:pStyle w:val="TOC2"/>
            <w:tabs>
              <w:tab w:val="left" w:pos="880"/>
              <w:tab w:val="right" w:leader="dot" w:pos="9016"/>
            </w:tabs>
            <w:rPr>
              <w:rFonts w:eastAsiaTheme="minorEastAsia"/>
              <w:noProof/>
              <w:kern w:val="0"/>
              <w:lang w:eastAsia="en-GB"/>
              <w14:ligatures w14:val="none"/>
            </w:rPr>
          </w:pPr>
          <w:hyperlink w:anchor="_Toc196912554" w:history="1">
            <w:r w:rsidR="00D62CDE" w:rsidRPr="00534846">
              <w:rPr>
                <w:rStyle w:val="Hyperlink"/>
                <w:rFonts w:cs="Arial"/>
                <w:noProof/>
              </w:rPr>
              <w:t xml:space="preserve">1.3 </w:t>
            </w:r>
            <w:r w:rsidR="00D62CDE">
              <w:rPr>
                <w:rFonts w:eastAsiaTheme="minorEastAsia"/>
                <w:noProof/>
                <w:kern w:val="0"/>
                <w:lang w:eastAsia="en-GB"/>
                <w14:ligatures w14:val="none"/>
              </w:rPr>
              <w:tab/>
            </w:r>
            <w:r w:rsidR="00D62CDE" w:rsidRPr="00534846">
              <w:rPr>
                <w:rStyle w:val="Hyperlink"/>
                <w:rFonts w:cs="Arial"/>
                <w:noProof/>
              </w:rPr>
              <w:t>NHS Wales</w:t>
            </w:r>
            <w:r w:rsidR="00D62CDE">
              <w:rPr>
                <w:noProof/>
                <w:webHidden/>
              </w:rPr>
              <w:tab/>
            </w:r>
            <w:r w:rsidR="00D62CDE">
              <w:rPr>
                <w:noProof/>
                <w:webHidden/>
              </w:rPr>
              <w:fldChar w:fldCharType="begin"/>
            </w:r>
            <w:r w:rsidR="00D62CDE">
              <w:rPr>
                <w:noProof/>
                <w:webHidden/>
              </w:rPr>
              <w:instrText xml:space="preserve"> PAGEREF _Toc196912554 \h </w:instrText>
            </w:r>
            <w:r w:rsidR="00D62CDE">
              <w:rPr>
                <w:noProof/>
                <w:webHidden/>
              </w:rPr>
            </w:r>
            <w:r w:rsidR="00D62CDE">
              <w:rPr>
                <w:noProof/>
                <w:webHidden/>
              </w:rPr>
              <w:fldChar w:fldCharType="separate"/>
            </w:r>
            <w:r w:rsidR="00D62CDE">
              <w:rPr>
                <w:noProof/>
                <w:webHidden/>
              </w:rPr>
              <w:t>6</w:t>
            </w:r>
            <w:r w:rsidR="00D62CDE">
              <w:rPr>
                <w:noProof/>
                <w:webHidden/>
              </w:rPr>
              <w:fldChar w:fldCharType="end"/>
            </w:r>
          </w:hyperlink>
        </w:p>
        <w:p w14:paraId="2F8BC4C1" w14:textId="1A81AD90" w:rsidR="00D62CDE" w:rsidRDefault="001402C8">
          <w:pPr>
            <w:pStyle w:val="TOC2"/>
            <w:tabs>
              <w:tab w:val="left" w:pos="880"/>
              <w:tab w:val="right" w:leader="dot" w:pos="9016"/>
            </w:tabs>
            <w:rPr>
              <w:rFonts w:eastAsiaTheme="minorEastAsia"/>
              <w:noProof/>
              <w:kern w:val="0"/>
              <w:lang w:eastAsia="en-GB"/>
              <w14:ligatures w14:val="none"/>
            </w:rPr>
          </w:pPr>
          <w:hyperlink w:anchor="_Toc196912555" w:history="1">
            <w:r w:rsidR="00D62CDE" w:rsidRPr="00534846">
              <w:rPr>
                <w:rStyle w:val="Hyperlink"/>
                <w:rFonts w:cs="Arial"/>
                <w:noProof/>
              </w:rPr>
              <w:t>1.4</w:t>
            </w:r>
            <w:r w:rsidR="00D62CDE">
              <w:rPr>
                <w:rFonts w:eastAsiaTheme="minorEastAsia"/>
                <w:noProof/>
                <w:kern w:val="0"/>
                <w:lang w:eastAsia="en-GB"/>
                <w14:ligatures w14:val="none"/>
              </w:rPr>
              <w:tab/>
            </w:r>
            <w:r w:rsidR="00DC7361">
              <w:rPr>
                <w:rStyle w:val="Hyperlink"/>
                <w:rFonts w:cs="Arial"/>
                <w:noProof/>
              </w:rPr>
              <w:t>WGOS</w:t>
            </w:r>
            <w:r w:rsidR="00D62CDE">
              <w:rPr>
                <w:noProof/>
                <w:webHidden/>
              </w:rPr>
              <w:tab/>
            </w:r>
            <w:r w:rsidR="00D62CDE">
              <w:rPr>
                <w:noProof/>
                <w:webHidden/>
              </w:rPr>
              <w:fldChar w:fldCharType="begin"/>
            </w:r>
            <w:r w:rsidR="00D62CDE">
              <w:rPr>
                <w:noProof/>
                <w:webHidden/>
              </w:rPr>
              <w:instrText xml:space="preserve"> PAGEREF _Toc196912555 \h </w:instrText>
            </w:r>
            <w:r w:rsidR="00D62CDE">
              <w:rPr>
                <w:noProof/>
                <w:webHidden/>
              </w:rPr>
            </w:r>
            <w:r w:rsidR="00D62CDE">
              <w:rPr>
                <w:noProof/>
                <w:webHidden/>
              </w:rPr>
              <w:fldChar w:fldCharType="separate"/>
            </w:r>
            <w:r w:rsidR="00D62CDE">
              <w:rPr>
                <w:noProof/>
                <w:webHidden/>
              </w:rPr>
              <w:t>8</w:t>
            </w:r>
            <w:r w:rsidR="00D62CDE">
              <w:rPr>
                <w:noProof/>
                <w:webHidden/>
              </w:rPr>
              <w:fldChar w:fldCharType="end"/>
            </w:r>
          </w:hyperlink>
        </w:p>
        <w:p w14:paraId="2007DE9B" w14:textId="54BE695B" w:rsidR="00D62CDE" w:rsidRDefault="001402C8">
          <w:pPr>
            <w:pStyle w:val="TOC2"/>
            <w:tabs>
              <w:tab w:val="left" w:pos="880"/>
              <w:tab w:val="right" w:leader="dot" w:pos="9016"/>
            </w:tabs>
            <w:rPr>
              <w:rFonts w:eastAsiaTheme="minorEastAsia"/>
              <w:noProof/>
              <w:kern w:val="0"/>
              <w:lang w:eastAsia="en-GB"/>
              <w14:ligatures w14:val="none"/>
            </w:rPr>
          </w:pPr>
          <w:hyperlink w:anchor="_Toc196912556" w:history="1">
            <w:r w:rsidR="00D62CDE" w:rsidRPr="00534846">
              <w:rPr>
                <w:rStyle w:val="Hyperlink"/>
                <w:rFonts w:cs="Arial"/>
                <w:noProof/>
              </w:rPr>
              <w:t>1.5</w:t>
            </w:r>
            <w:r w:rsidR="00D62CDE">
              <w:rPr>
                <w:rFonts w:eastAsiaTheme="minorEastAsia"/>
                <w:noProof/>
                <w:kern w:val="0"/>
                <w:lang w:eastAsia="en-GB"/>
                <w14:ligatures w14:val="none"/>
              </w:rPr>
              <w:tab/>
            </w:r>
            <w:r w:rsidR="00D62CDE" w:rsidRPr="00534846">
              <w:rPr>
                <w:rStyle w:val="Hyperlink"/>
                <w:rFonts w:cs="Arial"/>
                <w:noProof/>
              </w:rPr>
              <w:t>Welsh Index Multiple Deprivation</w:t>
            </w:r>
            <w:r w:rsidR="00D62CDE">
              <w:rPr>
                <w:noProof/>
                <w:webHidden/>
              </w:rPr>
              <w:tab/>
            </w:r>
            <w:r w:rsidR="00D62CDE">
              <w:rPr>
                <w:noProof/>
                <w:webHidden/>
              </w:rPr>
              <w:fldChar w:fldCharType="begin"/>
            </w:r>
            <w:r w:rsidR="00D62CDE">
              <w:rPr>
                <w:noProof/>
                <w:webHidden/>
              </w:rPr>
              <w:instrText xml:space="preserve"> PAGEREF _Toc196912556 \h </w:instrText>
            </w:r>
            <w:r w:rsidR="00D62CDE">
              <w:rPr>
                <w:noProof/>
                <w:webHidden/>
              </w:rPr>
            </w:r>
            <w:r w:rsidR="00D62CDE">
              <w:rPr>
                <w:noProof/>
                <w:webHidden/>
              </w:rPr>
              <w:fldChar w:fldCharType="separate"/>
            </w:r>
            <w:r w:rsidR="00D62CDE">
              <w:rPr>
                <w:noProof/>
                <w:webHidden/>
              </w:rPr>
              <w:t>8</w:t>
            </w:r>
            <w:r w:rsidR="00D62CDE">
              <w:rPr>
                <w:noProof/>
                <w:webHidden/>
              </w:rPr>
              <w:fldChar w:fldCharType="end"/>
            </w:r>
          </w:hyperlink>
        </w:p>
        <w:p w14:paraId="68F3A684" w14:textId="595AE246" w:rsidR="00D62CDE" w:rsidRDefault="001402C8">
          <w:pPr>
            <w:pStyle w:val="TOC1"/>
            <w:tabs>
              <w:tab w:val="left" w:pos="660"/>
              <w:tab w:val="right" w:leader="dot" w:pos="9016"/>
            </w:tabs>
            <w:rPr>
              <w:rFonts w:eastAsiaTheme="minorEastAsia"/>
              <w:noProof/>
              <w:kern w:val="0"/>
              <w:lang w:eastAsia="en-GB"/>
              <w14:ligatures w14:val="none"/>
            </w:rPr>
          </w:pPr>
          <w:hyperlink w:anchor="_Toc196912557" w:history="1">
            <w:r w:rsidR="00D62CDE" w:rsidRPr="00534846">
              <w:rPr>
                <w:rStyle w:val="Hyperlink"/>
                <w:noProof/>
              </w:rPr>
              <w:t>2.0</w:t>
            </w:r>
            <w:r w:rsidR="00D62CDE">
              <w:rPr>
                <w:rFonts w:eastAsiaTheme="minorEastAsia"/>
                <w:noProof/>
                <w:kern w:val="0"/>
                <w:lang w:eastAsia="en-GB"/>
                <w14:ligatures w14:val="none"/>
              </w:rPr>
              <w:tab/>
            </w:r>
            <w:r w:rsidR="00D62CDE" w:rsidRPr="00534846">
              <w:rPr>
                <w:rStyle w:val="Hyperlink"/>
                <w:noProof/>
              </w:rPr>
              <w:t>Health Boards</w:t>
            </w:r>
            <w:r w:rsidR="00D62CDE">
              <w:rPr>
                <w:noProof/>
                <w:webHidden/>
              </w:rPr>
              <w:tab/>
            </w:r>
            <w:r w:rsidR="00D62CDE">
              <w:rPr>
                <w:noProof/>
                <w:webHidden/>
              </w:rPr>
              <w:fldChar w:fldCharType="begin"/>
            </w:r>
            <w:r w:rsidR="00D62CDE">
              <w:rPr>
                <w:noProof/>
                <w:webHidden/>
              </w:rPr>
              <w:instrText xml:space="preserve"> PAGEREF _Toc196912557 \h </w:instrText>
            </w:r>
            <w:r w:rsidR="00D62CDE">
              <w:rPr>
                <w:noProof/>
                <w:webHidden/>
              </w:rPr>
            </w:r>
            <w:r w:rsidR="00D62CDE">
              <w:rPr>
                <w:noProof/>
                <w:webHidden/>
              </w:rPr>
              <w:fldChar w:fldCharType="separate"/>
            </w:r>
            <w:r w:rsidR="00D62CDE">
              <w:rPr>
                <w:noProof/>
                <w:webHidden/>
              </w:rPr>
              <w:t>10</w:t>
            </w:r>
            <w:r w:rsidR="00D62CDE">
              <w:rPr>
                <w:noProof/>
                <w:webHidden/>
              </w:rPr>
              <w:fldChar w:fldCharType="end"/>
            </w:r>
          </w:hyperlink>
        </w:p>
        <w:p w14:paraId="6647F75C" w14:textId="49692D76" w:rsidR="00D62CDE" w:rsidRDefault="001402C8">
          <w:pPr>
            <w:pStyle w:val="TOC2"/>
            <w:tabs>
              <w:tab w:val="left" w:pos="880"/>
              <w:tab w:val="right" w:leader="dot" w:pos="9016"/>
            </w:tabs>
            <w:rPr>
              <w:rFonts w:eastAsiaTheme="minorEastAsia"/>
              <w:noProof/>
              <w:kern w:val="0"/>
              <w:lang w:eastAsia="en-GB"/>
              <w14:ligatures w14:val="none"/>
            </w:rPr>
          </w:pPr>
          <w:hyperlink w:anchor="_Toc196912558" w:history="1">
            <w:r w:rsidR="00D62CDE" w:rsidRPr="00534846">
              <w:rPr>
                <w:rStyle w:val="Hyperlink"/>
                <w:noProof/>
              </w:rPr>
              <w:t xml:space="preserve">2.1 </w:t>
            </w:r>
            <w:r w:rsidR="00D62CDE">
              <w:rPr>
                <w:rFonts w:eastAsiaTheme="minorEastAsia"/>
                <w:noProof/>
                <w:kern w:val="0"/>
                <w:lang w:eastAsia="en-GB"/>
                <w14:ligatures w14:val="none"/>
              </w:rPr>
              <w:tab/>
            </w:r>
            <w:r w:rsidR="00D62CDE" w:rsidRPr="00534846">
              <w:rPr>
                <w:rStyle w:val="Hyperlink"/>
                <w:noProof/>
              </w:rPr>
              <w:t>Aneurin Bevan University Health Board</w:t>
            </w:r>
            <w:r w:rsidR="00D62CDE">
              <w:rPr>
                <w:noProof/>
                <w:webHidden/>
              </w:rPr>
              <w:tab/>
            </w:r>
            <w:r w:rsidR="00D62CDE">
              <w:rPr>
                <w:noProof/>
                <w:webHidden/>
              </w:rPr>
              <w:fldChar w:fldCharType="begin"/>
            </w:r>
            <w:r w:rsidR="00D62CDE">
              <w:rPr>
                <w:noProof/>
                <w:webHidden/>
              </w:rPr>
              <w:instrText xml:space="preserve"> PAGEREF _Toc196912558 \h </w:instrText>
            </w:r>
            <w:r w:rsidR="00D62CDE">
              <w:rPr>
                <w:noProof/>
                <w:webHidden/>
              </w:rPr>
            </w:r>
            <w:r w:rsidR="00D62CDE">
              <w:rPr>
                <w:noProof/>
                <w:webHidden/>
              </w:rPr>
              <w:fldChar w:fldCharType="separate"/>
            </w:r>
            <w:r w:rsidR="00D62CDE">
              <w:rPr>
                <w:noProof/>
                <w:webHidden/>
              </w:rPr>
              <w:t>10</w:t>
            </w:r>
            <w:r w:rsidR="00D62CDE">
              <w:rPr>
                <w:noProof/>
                <w:webHidden/>
              </w:rPr>
              <w:fldChar w:fldCharType="end"/>
            </w:r>
          </w:hyperlink>
        </w:p>
        <w:p w14:paraId="71E9635A" w14:textId="5AE366EC" w:rsidR="00D62CDE" w:rsidRDefault="001402C8">
          <w:pPr>
            <w:pStyle w:val="TOC3"/>
            <w:tabs>
              <w:tab w:val="right" w:leader="dot" w:pos="9016"/>
            </w:tabs>
            <w:rPr>
              <w:rFonts w:eastAsiaTheme="minorEastAsia"/>
              <w:noProof/>
              <w:kern w:val="0"/>
              <w:lang w:eastAsia="en-GB"/>
              <w14:ligatures w14:val="none"/>
            </w:rPr>
          </w:pPr>
          <w:hyperlink w:anchor="_Toc196912559" w:history="1">
            <w:r w:rsidR="00D62CDE" w:rsidRPr="00534846">
              <w:rPr>
                <w:rStyle w:val="Hyperlink"/>
                <w:noProof/>
              </w:rPr>
              <w:t>2.1.1 Overview of Gwent</w:t>
            </w:r>
            <w:r w:rsidR="00D62CDE">
              <w:rPr>
                <w:noProof/>
                <w:webHidden/>
              </w:rPr>
              <w:tab/>
            </w:r>
            <w:r w:rsidR="00D62CDE">
              <w:rPr>
                <w:noProof/>
                <w:webHidden/>
              </w:rPr>
              <w:fldChar w:fldCharType="begin"/>
            </w:r>
            <w:r w:rsidR="00D62CDE">
              <w:rPr>
                <w:noProof/>
                <w:webHidden/>
              </w:rPr>
              <w:instrText xml:space="preserve"> PAGEREF _Toc196912559 \h </w:instrText>
            </w:r>
            <w:r w:rsidR="00D62CDE">
              <w:rPr>
                <w:noProof/>
                <w:webHidden/>
              </w:rPr>
            </w:r>
            <w:r w:rsidR="00D62CDE">
              <w:rPr>
                <w:noProof/>
                <w:webHidden/>
              </w:rPr>
              <w:fldChar w:fldCharType="separate"/>
            </w:r>
            <w:r w:rsidR="00D62CDE">
              <w:rPr>
                <w:noProof/>
                <w:webHidden/>
              </w:rPr>
              <w:t>11</w:t>
            </w:r>
            <w:r w:rsidR="00D62CDE">
              <w:rPr>
                <w:noProof/>
                <w:webHidden/>
              </w:rPr>
              <w:fldChar w:fldCharType="end"/>
            </w:r>
          </w:hyperlink>
        </w:p>
        <w:p w14:paraId="21957938" w14:textId="010537E6" w:rsidR="00D62CDE" w:rsidRDefault="001402C8">
          <w:pPr>
            <w:pStyle w:val="TOC3"/>
            <w:tabs>
              <w:tab w:val="right" w:leader="dot" w:pos="9016"/>
            </w:tabs>
            <w:rPr>
              <w:rFonts w:eastAsiaTheme="minorEastAsia"/>
              <w:noProof/>
              <w:kern w:val="0"/>
              <w:lang w:eastAsia="en-GB"/>
              <w14:ligatures w14:val="none"/>
            </w:rPr>
          </w:pPr>
          <w:hyperlink w:anchor="_Toc196912560" w:history="1">
            <w:r w:rsidR="00D62CDE" w:rsidRPr="00534846">
              <w:rPr>
                <w:rStyle w:val="Hyperlink"/>
                <w:noProof/>
              </w:rPr>
              <w:t>2.1.2 Commissioned Services</w:t>
            </w:r>
            <w:r w:rsidR="00D62CDE">
              <w:rPr>
                <w:noProof/>
                <w:webHidden/>
              </w:rPr>
              <w:tab/>
            </w:r>
            <w:r w:rsidR="00D62CDE">
              <w:rPr>
                <w:noProof/>
                <w:webHidden/>
              </w:rPr>
              <w:fldChar w:fldCharType="begin"/>
            </w:r>
            <w:r w:rsidR="00D62CDE">
              <w:rPr>
                <w:noProof/>
                <w:webHidden/>
              </w:rPr>
              <w:instrText xml:space="preserve"> PAGEREF _Toc196912560 \h </w:instrText>
            </w:r>
            <w:r w:rsidR="00D62CDE">
              <w:rPr>
                <w:noProof/>
                <w:webHidden/>
              </w:rPr>
            </w:r>
            <w:r w:rsidR="00D62CDE">
              <w:rPr>
                <w:noProof/>
                <w:webHidden/>
              </w:rPr>
              <w:fldChar w:fldCharType="separate"/>
            </w:r>
            <w:r w:rsidR="00D62CDE">
              <w:rPr>
                <w:noProof/>
                <w:webHidden/>
              </w:rPr>
              <w:t>26</w:t>
            </w:r>
            <w:r w:rsidR="00D62CDE">
              <w:rPr>
                <w:noProof/>
                <w:webHidden/>
              </w:rPr>
              <w:fldChar w:fldCharType="end"/>
            </w:r>
          </w:hyperlink>
        </w:p>
        <w:p w14:paraId="7E582731" w14:textId="2D0BFE26" w:rsidR="00D62CDE" w:rsidRDefault="001402C8">
          <w:pPr>
            <w:pStyle w:val="TOC3"/>
            <w:tabs>
              <w:tab w:val="right" w:leader="dot" w:pos="9016"/>
            </w:tabs>
            <w:rPr>
              <w:rFonts w:eastAsiaTheme="minorEastAsia"/>
              <w:noProof/>
              <w:kern w:val="0"/>
              <w:lang w:eastAsia="en-GB"/>
              <w14:ligatures w14:val="none"/>
            </w:rPr>
          </w:pPr>
          <w:hyperlink w:anchor="_Toc196912561" w:history="1">
            <w:r w:rsidR="00D62CDE" w:rsidRPr="00534846">
              <w:rPr>
                <w:rStyle w:val="Hyperlink"/>
                <w:noProof/>
              </w:rPr>
              <w:t>2.1.3 Clinical conditions including prevalence</w:t>
            </w:r>
            <w:r w:rsidR="00D62CDE">
              <w:rPr>
                <w:noProof/>
                <w:webHidden/>
              </w:rPr>
              <w:tab/>
            </w:r>
            <w:r w:rsidR="00D62CDE">
              <w:rPr>
                <w:noProof/>
                <w:webHidden/>
              </w:rPr>
              <w:fldChar w:fldCharType="begin"/>
            </w:r>
            <w:r w:rsidR="00D62CDE">
              <w:rPr>
                <w:noProof/>
                <w:webHidden/>
              </w:rPr>
              <w:instrText xml:space="preserve"> PAGEREF _Toc196912561 \h </w:instrText>
            </w:r>
            <w:r w:rsidR="00D62CDE">
              <w:rPr>
                <w:noProof/>
                <w:webHidden/>
              </w:rPr>
            </w:r>
            <w:r w:rsidR="00D62CDE">
              <w:rPr>
                <w:noProof/>
                <w:webHidden/>
              </w:rPr>
              <w:fldChar w:fldCharType="separate"/>
            </w:r>
            <w:r w:rsidR="00D62CDE">
              <w:rPr>
                <w:noProof/>
                <w:webHidden/>
              </w:rPr>
              <w:t>31</w:t>
            </w:r>
            <w:r w:rsidR="00D62CDE">
              <w:rPr>
                <w:noProof/>
                <w:webHidden/>
              </w:rPr>
              <w:fldChar w:fldCharType="end"/>
            </w:r>
          </w:hyperlink>
        </w:p>
        <w:p w14:paraId="16E47871" w14:textId="68838601" w:rsidR="00D62CDE" w:rsidRDefault="001402C8">
          <w:pPr>
            <w:pStyle w:val="TOC3"/>
            <w:tabs>
              <w:tab w:val="right" w:leader="dot" w:pos="9016"/>
            </w:tabs>
            <w:rPr>
              <w:rFonts w:eastAsiaTheme="minorEastAsia"/>
              <w:noProof/>
              <w:kern w:val="0"/>
              <w:lang w:eastAsia="en-GB"/>
              <w14:ligatures w14:val="none"/>
            </w:rPr>
          </w:pPr>
          <w:hyperlink w:anchor="_Toc196912562" w:history="1">
            <w:r w:rsidR="00D62CDE" w:rsidRPr="00534846">
              <w:rPr>
                <w:rStyle w:val="Hyperlink"/>
                <w:noProof/>
              </w:rPr>
              <w:t>2.1.4 Risk factors</w:t>
            </w:r>
            <w:r w:rsidR="00D62CDE">
              <w:rPr>
                <w:noProof/>
                <w:webHidden/>
              </w:rPr>
              <w:tab/>
            </w:r>
            <w:r w:rsidR="00D62CDE">
              <w:rPr>
                <w:noProof/>
                <w:webHidden/>
              </w:rPr>
              <w:fldChar w:fldCharType="begin"/>
            </w:r>
            <w:r w:rsidR="00D62CDE">
              <w:rPr>
                <w:noProof/>
                <w:webHidden/>
              </w:rPr>
              <w:instrText xml:space="preserve"> PAGEREF _Toc196912562 \h </w:instrText>
            </w:r>
            <w:r w:rsidR="00D62CDE">
              <w:rPr>
                <w:noProof/>
                <w:webHidden/>
              </w:rPr>
            </w:r>
            <w:r w:rsidR="00D62CDE">
              <w:rPr>
                <w:noProof/>
                <w:webHidden/>
              </w:rPr>
              <w:fldChar w:fldCharType="separate"/>
            </w:r>
            <w:r w:rsidR="00D62CDE">
              <w:rPr>
                <w:noProof/>
                <w:webHidden/>
              </w:rPr>
              <w:t>41</w:t>
            </w:r>
            <w:r w:rsidR="00D62CDE">
              <w:rPr>
                <w:noProof/>
                <w:webHidden/>
              </w:rPr>
              <w:fldChar w:fldCharType="end"/>
            </w:r>
          </w:hyperlink>
        </w:p>
        <w:p w14:paraId="55ED416B" w14:textId="03FC44A8" w:rsidR="00D62CDE" w:rsidRDefault="001402C8">
          <w:pPr>
            <w:pStyle w:val="TOC3"/>
            <w:tabs>
              <w:tab w:val="right" w:leader="dot" w:pos="9016"/>
            </w:tabs>
            <w:rPr>
              <w:rFonts w:eastAsiaTheme="minorEastAsia"/>
              <w:noProof/>
              <w:kern w:val="0"/>
              <w:lang w:eastAsia="en-GB"/>
              <w14:ligatures w14:val="none"/>
            </w:rPr>
          </w:pPr>
          <w:hyperlink w:anchor="_Toc196912563" w:history="1">
            <w:r w:rsidR="00D62CDE" w:rsidRPr="00534846">
              <w:rPr>
                <w:rStyle w:val="Hyperlink"/>
                <w:noProof/>
              </w:rPr>
              <w:t>2.1.5 Contractors and activity</w:t>
            </w:r>
            <w:r w:rsidR="00D62CDE">
              <w:rPr>
                <w:noProof/>
                <w:webHidden/>
              </w:rPr>
              <w:tab/>
            </w:r>
            <w:r w:rsidR="00D62CDE">
              <w:rPr>
                <w:noProof/>
                <w:webHidden/>
              </w:rPr>
              <w:fldChar w:fldCharType="begin"/>
            </w:r>
            <w:r w:rsidR="00D62CDE">
              <w:rPr>
                <w:noProof/>
                <w:webHidden/>
              </w:rPr>
              <w:instrText xml:space="preserve"> PAGEREF _Toc196912563 \h </w:instrText>
            </w:r>
            <w:r w:rsidR="00D62CDE">
              <w:rPr>
                <w:noProof/>
                <w:webHidden/>
              </w:rPr>
            </w:r>
            <w:r w:rsidR="00D62CDE">
              <w:rPr>
                <w:noProof/>
                <w:webHidden/>
              </w:rPr>
              <w:fldChar w:fldCharType="separate"/>
            </w:r>
            <w:r w:rsidR="00D62CDE">
              <w:rPr>
                <w:noProof/>
                <w:webHidden/>
              </w:rPr>
              <w:t>46</w:t>
            </w:r>
            <w:r w:rsidR="00D62CDE">
              <w:rPr>
                <w:noProof/>
                <w:webHidden/>
              </w:rPr>
              <w:fldChar w:fldCharType="end"/>
            </w:r>
          </w:hyperlink>
        </w:p>
        <w:p w14:paraId="09F392D2" w14:textId="31907A99" w:rsidR="00D62CDE" w:rsidRDefault="001402C8">
          <w:pPr>
            <w:pStyle w:val="TOC3"/>
            <w:tabs>
              <w:tab w:val="right" w:leader="dot" w:pos="9016"/>
            </w:tabs>
            <w:rPr>
              <w:rFonts w:eastAsiaTheme="minorEastAsia"/>
              <w:noProof/>
              <w:kern w:val="0"/>
              <w:lang w:eastAsia="en-GB"/>
              <w14:ligatures w14:val="none"/>
            </w:rPr>
          </w:pPr>
          <w:hyperlink w:anchor="_Toc196912564" w:history="1">
            <w:r w:rsidR="00D62CDE" w:rsidRPr="00534846">
              <w:rPr>
                <w:rStyle w:val="Hyperlink"/>
                <w:noProof/>
              </w:rPr>
              <w:t>2.1.6 Neighbourhood Care Network provision</w:t>
            </w:r>
            <w:r w:rsidR="00D62CDE">
              <w:rPr>
                <w:noProof/>
                <w:webHidden/>
              </w:rPr>
              <w:tab/>
            </w:r>
            <w:r w:rsidR="00D62CDE">
              <w:rPr>
                <w:noProof/>
                <w:webHidden/>
              </w:rPr>
              <w:fldChar w:fldCharType="begin"/>
            </w:r>
            <w:r w:rsidR="00D62CDE">
              <w:rPr>
                <w:noProof/>
                <w:webHidden/>
              </w:rPr>
              <w:instrText xml:space="preserve"> PAGEREF _Toc196912564 \h </w:instrText>
            </w:r>
            <w:r w:rsidR="00D62CDE">
              <w:rPr>
                <w:noProof/>
                <w:webHidden/>
              </w:rPr>
            </w:r>
            <w:r w:rsidR="00D62CDE">
              <w:rPr>
                <w:noProof/>
                <w:webHidden/>
              </w:rPr>
              <w:fldChar w:fldCharType="separate"/>
            </w:r>
            <w:r w:rsidR="00D62CDE">
              <w:rPr>
                <w:noProof/>
                <w:webHidden/>
              </w:rPr>
              <w:t>53</w:t>
            </w:r>
            <w:r w:rsidR="00D62CDE">
              <w:rPr>
                <w:noProof/>
                <w:webHidden/>
              </w:rPr>
              <w:fldChar w:fldCharType="end"/>
            </w:r>
          </w:hyperlink>
        </w:p>
        <w:p w14:paraId="605439CF" w14:textId="616D12CD" w:rsidR="00D62CDE" w:rsidRDefault="001402C8">
          <w:pPr>
            <w:pStyle w:val="TOC3"/>
            <w:tabs>
              <w:tab w:val="right" w:leader="dot" w:pos="9016"/>
            </w:tabs>
            <w:rPr>
              <w:rFonts w:eastAsiaTheme="minorEastAsia"/>
              <w:noProof/>
              <w:kern w:val="0"/>
              <w:lang w:eastAsia="en-GB"/>
              <w14:ligatures w14:val="none"/>
            </w:rPr>
          </w:pPr>
          <w:hyperlink w:anchor="_Toc196912565" w:history="1">
            <w:r w:rsidR="00D62CDE" w:rsidRPr="00534846">
              <w:rPr>
                <w:rStyle w:val="Hyperlink"/>
                <w:noProof/>
              </w:rPr>
              <w:t>2.1.6 Summary and recommendations</w:t>
            </w:r>
            <w:r w:rsidR="00D62CDE">
              <w:rPr>
                <w:noProof/>
                <w:webHidden/>
              </w:rPr>
              <w:tab/>
            </w:r>
            <w:r w:rsidR="00D62CDE">
              <w:rPr>
                <w:noProof/>
                <w:webHidden/>
              </w:rPr>
              <w:fldChar w:fldCharType="begin"/>
            </w:r>
            <w:r w:rsidR="00D62CDE">
              <w:rPr>
                <w:noProof/>
                <w:webHidden/>
              </w:rPr>
              <w:instrText xml:space="preserve"> PAGEREF _Toc196912565 \h </w:instrText>
            </w:r>
            <w:r w:rsidR="00D62CDE">
              <w:rPr>
                <w:noProof/>
                <w:webHidden/>
              </w:rPr>
            </w:r>
            <w:r w:rsidR="00D62CDE">
              <w:rPr>
                <w:noProof/>
                <w:webHidden/>
              </w:rPr>
              <w:fldChar w:fldCharType="separate"/>
            </w:r>
            <w:r w:rsidR="00D62CDE">
              <w:rPr>
                <w:noProof/>
                <w:webHidden/>
              </w:rPr>
              <w:t>90</w:t>
            </w:r>
            <w:r w:rsidR="00D62CDE">
              <w:rPr>
                <w:noProof/>
                <w:webHidden/>
              </w:rPr>
              <w:fldChar w:fldCharType="end"/>
            </w:r>
          </w:hyperlink>
        </w:p>
        <w:p w14:paraId="4B5894CF" w14:textId="1A3AAAE5" w:rsidR="00D46DB4" w:rsidRPr="001B0896" w:rsidRDefault="00D46DB4">
          <w:r w:rsidRPr="001B0896">
            <w:rPr>
              <w:rFonts w:cs="Arial"/>
              <w:b/>
              <w:bCs/>
              <w:noProof/>
            </w:rPr>
            <w:fldChar w:fldCharType="end"/>
          </w:r>
        </w:p>
      </w:sdtContent>
    </w:sdt>
    <w:p w14:paraId="2051B253" w14:textId="77777777" w:rsidR="00F00719" w:rsidRPr="001B0896" w:rsidRDefault="00F00719"/>
    <w:p w14:paraId="7932EDEB" w14:textId="77777777" w:rsidR="00F00719" w:rsidRPr="001B0896" w:rsidRDefault="00F00719"/>
    <w:p w14:paraId="31DE536C" w14:textId="77777777" w:rsidR="00F00719" w:rsidRPr="001B0896" w:rsidRDefault="00F00719"/>
    <w:p w14:paraId="3933243C" w14:textId="7AB2962F" w:rsidR="00F00719" w:rsidRDefault="00F00719"/>
    <w:p w14:paraId="30388F7F" w14:textId="5A573699" w:rsidR="00D62CDE" w:rsidRDefault="00D62CDE"/>
    <w:p w14:paraId="5ED666C5" w14:textId="62316F94" w:rsidR="00D62CDE" w:rsidRDefault="00D62CDE"/>
    <w:p w14:paraId="1D925CB4" w14:textId="12FB3A5D" w:rsidR="00D62CDE" w:rsidRDefault="00D62CDE"/>
    <w:p w14:paraId="4AFAB483" w14:textId="0EEBDE4F" w:rsidR="00D62CDE" w:rsidRDefault="00D62CDE"/>
    <w:p w14:paraId="09BC3294" w14:textId="13ECFBE2" w:rsidR="00D62CDE" w:rsidRDefault="00D62CDE"/>
    <w:p w14:paraId="0587D5B6" w14:textId="471E5AF8" w:rsidR="00D62CDE" w:rsidRDefault="00D62CDE"/>
    <w:p w14:paraId="30AB5581" w14:textId="77777777" w:rsidR="00D62CDE" w:rsidRPr="001B0896" w:rsidRDefault="00D62CDE"/>
    <w:p w14:paraId="7A01EF01" w14:textId="77777777" w:rsidR="00F00719" w:rsidRPr="001B0896" w:rsidRDefault="00F00719"/>
    <w:p w14:paraId="373AF811" w14:textId="77777777" w:rsidR="00F00719" w:rsidRPr="001B0896" w:rsidRDefault="00F00719"/>
    <w:p w14:paraId="6C4B8402" w14:textId="77777777" w:rsidR="00F00719" w:rsidRPr="001B0896" w:rsidRDefault="00F00719"/>
    <w:p w14:paraId="281426C8" w14:textId="77777777" w:rsidR="00F00719" w:rsidRPr="001B0896" w:rsidRDefault="00F00719" w:rsidP="00F00719">
      <w:pPr>
        <w:pStyle w:val="Heading1"/>
        <w:rPr>
          <w:rFonts w:asciiTheme="minorHAnsi" w:hAnsiTheme="minorHAnsi" w:cs="Arial"/>
          <w:sz w:val="24"/>
          <w:szCs w:val="24"/>
        </w:rPr>
      </w:pPr>
      <w:bookmarkStart w:id="0" w:name="_Toc196912550"/>
      <w:r w:rsidRPr="001B0896">
        <w:rPr>
          <w:rFonts w:asciiTheme="minorHAnsi" w:hAnsiTheme="minorHAnsi" w:cs="Arial"/>
          <w:sz w:val="24"/>
          <w:szCs w:val="24"/>
        </w:rPr>
        <w:t>Executive Summary</w:t>
      </w:r>
      <w:bookmarkEnd w:id="0"/>
    </w:p>
    <w:p w14:paraId="2820896B" w14:textId="6E7301A0" w:rsidR="00302216" w:rsidRPr="001B0896" w:rsidRDefault="00474690" w:rsidP="00302216">
      <w:pPr>
        <w:rPr>
          <w:rFonts w:cs="Arial"/>
          <w:sz w:val="24"/>
          <w:szCs w:val="24"/>
        </w:rPr>
      </w:pPr>
      <w:r w:rsidRPr="214EE542">
        <w:rPr>
          <w:rFonts w:cs="Arial"/>
          <w:sz w:val="24"/>
          <w:szCs w:val="24"/>
        </w:rPr>
        <w:t xml:space="preserve">To support the eye care needs of communities, in 2023 </w:t>
      </w:r>
      <w:r w:rsidR="00BF38AD" w:rsidRPr="214EE542">
        <w:rPr>
          <w:rFonts w:cs="Arial"/>
          <w:sz w:val="24"/>
          <w:szCs w:val="24"/>
        </w:rPr>
        <w:t>W</w:t>
      </w:r>
      <w:r w:rsidR="7497DF87" w:rsidRPr="214EE542">
        <w:rPr>
          <w:rFonts w:cs="Arial"/>
          <w:sz w:val="24"/>
          <w:szCs w:val="24"/>
        </w:rPr>
        <w:t xml:space="preserve">elsh </w:t>
      </w:r>
      <w:r w:rsidR="00BF38AD" w:rsidRPr="214EE542">
        <w:rPr>
          <w:rFonts w:cs="Arial"/>
          <w:sz w:val="24"/>
          <w:szCs w:val="24"/>
        </w:rPr>
        <w:t>G</w:t>
      </w:r>
      <w:r w:rsidR="0D6ED4A1" w:rsidRPr="214EE542">
        <w:rPr>
          <w:rFonts w:cs="Arial"/>
          <w:sz w:val="24"/>
          <w:szCs w:val="24"/>
        </w:rPr>
        <w:t>overnment</w:t>
      </w:r>
      <w:r w:rsidR="00BF38AD" w:rsidRPr="214EE542">
        <w:rPr>
          <w:rFonts w:cs="Arial"/>
          <w:sz w:val="24"/>
          <w:szCs w:val="24"/>
        </w:rPr>
        <w:t xml:space="preserve"> imposed a duty on Local Health Boards t</w:t>
      </w:r>
      <w:r w:rsidR="00302216" w:rsidRPr="214EE542">
        <w:rPr>
          <w:rFonts w:cs="Arial"/>
          <w:sz w:val="24"/>
          <w:szCs w:val="24"/>
        </w:rPr>
        <w:t xml:space="preserve">o conduct an </w:t>
      </w:r>
      <w:r w:rsidR="000D17CB" w:rsidRPr="214EE542">
        <w:rPr>
          <w:rFonts w:cs="Arial"/>
          <w:sz w:val="24"/>
          <w:szCs w:val="24"/>
        </w:rPr>
        <w:t>E</w:t>
      </w:r>
      <w:r w:rsidR="00302216" w:rsidRPr="214EE542">
        <w:rPr>
          <w:rFonts w:cs="Arial"/>
          <w:sz w:val="24"/>
          <w:szCs w:val="24"/>
        </w:rPr>
        <w:t xml:space="preserve">ye </w:t>
      </w:r>
      <w:r w:rsidR="000D17CB" w:rsidRPr="214EE542">
        <w:rPr>
          <w:rFonts w:cs="Arial"/>
          <w:sz w:val="24"/>
          <w:szCs w:val="24"/>
        </w:rPr>
        <w:t>H</w:t>
      </w:r>
      <w:r w:rsidR="00302216" w:rsidRPr="214EE542">
        <w:rPr>
          <w:rFonts w:cs="Arial"/>
          <w:sz w:val="24"/>
          <w:szCs w:val="24"/>
        </w:rPr>
        <w:t xml:space="preserve">ealth </w:t>
      </w:r>
      <w:r w:rsidR="000D17CB" w:rsidRPr="214EE542">
        <w:rPr>
          <w:rFonts w:cs="Arial"/>
          <w:sz w:val="24"/>
          <w:szCs w:val="24"/>
        </w:rPr>
        <w:t>N</w:t>
      </w:r>
      <w:r w:rsidR="00302216" w:rsidRPr="214EE542">
        <w:rPr>
          <w:rFonts w:cs="Arial"/>
          <w:sz w:val="24"/>
          <w:szCs w:val="24"/>
        </w:rPr>
        <w:t xml:space="preserve">eeds </w:t>
      </w:r>
      <w:r w:rsidR="000D17CB" w:rsidRPr="214EE542">
        <w:rPr>
          <w:rFonts w:cs="Arial"/>
          <w:sz w:val="24"/>
          <w:szCs w:val="24"/>
        </w:rPr>
        <w:t>A</w:t>
      </w:r>
      <w:r w:rsidR="00302216" w:rsidRPr="214EE542">
        <w:rPr>
          <w:rFonts w:cs="Arial"/>
          <w:sz w:val="24"/>
          <w:szCs w:val="24"/>
        </w:rPr>
        <w:t>ssessment</w:t>
      </w:r>
      <w:r w:rsidR="000D17CB" w:rsidRPr="214EE542">
        <w:rPr>
          <w:rFonts w:cs="Arial"/>
          <w:sz w:val="24"/>
          <w:szCs w:val="24"/>
        </w:rPr>
        <w:t xml:space="preserve"> </w:t>
      </w:r>
      <w:r w:rsidR="00302216" w:rsidRPr="214EE542">
        <w:rPr>
          <w:rFonts w:cs="Arial"/>
          <w:sz w:val="24"/>
          <w:szCs w:val="24"/>
        </w:rPr>
        <w:t>every three years to ascertain the needs o</w:t>
      </w:r>
      <w:r w:rsidR="000D17CB" w:rsidRPr="214EE542">
        <w:rPr>
          <w:rFonts w:cs="Arial"/>
          <w:sz w:val="24"/>
          <w:szCs w:val="24"/>
        </w:rPr>
        <w:t>f</w:t>
      </w:r>
      <w:r w:rsidR="00302216" w:rsidRPr="214EE542">
        <w:rPr>
          <w:rFonts w:cs="Arial"/>
          <w:sz w:val="24"/>
          <w:szCs w:val="24"/>
        </w:rPr>
        <w:t xml:space="preserve"> the public in terms of eye care provision in both primary and secondary care.</w:t>
      </w:r>
    </w:p>
    <w:p w14:paraId="0344A1A5" w14:textId="6EFEBC73" w:rsidR="00F00719" w:rsidRPr="001B0896" w:rsidRDefault="004F613A">
      <w:pPr>
        <w:rPr>
          <w:rFonts w:cs="Arial"/>
          <w:sz w:val="24"/>
          <w:szCs w:val="24"/>
        </w:rPr>
      </w:pPr>
      <w:r w:rsidRPr="214EE542">
        <w:rPr>
          <w:rFonts w:cs="Arial"/>
          <w:sz w:val="24"/>
          <w:szCs w:val="24"/>
        </w:rPr>
        <w:t xml:space="preserve">Higher levels of clinical services identified by the local eye care needs assessments will be delivered on a </w:t>
      </w:r>
      <w:r w:rsidR="31A6D3C8" w:rsidRPr="214EE542">
        <w:rPr>
          <w:rFonts w:cs="Arial"/>
          <w:sz w:val="24"/>
          <w:szCs w:val="24"/>
        </w:rPr>
        <w:t>Neighbourhood Care Network (</w:t>
      </w:r>
      <w:r w:rsidR="000D17CB" w:rsidRPr="214EE542">
        <w:rPr>
          <w:rFonts w:cs="Arial"/>
          <w:sz w:val="24"/>
          <w:szCs w:val="24"/>
        </w:rPr>
        <w:t>NCN</w:t>
      </w:r>
      <w:r w:rsidR="75AD47E7" w:rsidRPr="214EE542">
        <w:rPr>
          <w:rFonts w:cs="Arial"/>
          <w:sz w:val="24"/>
          <w:szCs w:val="24"/>
        </w:rPr>
        <w:t xml:space="preserve">) </w:t>
      </w:r>
      <w:r w:rsidRPr="214EE542">
        <w:rPr>
          <w:rFonts w:cs="Arial"/>
          <w:sz w:val="24"/>
          <w:szCs w:val="24"/>
        </w:rPr>
        <w:t>level to bolster this provision. Taken together, the needs assessment combined with delivery on a</w:t>
      </w:r>
      <w:r w:rsidR="00DD5282" w:rsidRPr="00DD5282">
        <w:rPr>
          <w:rFonts w:eastAsiaTheme="majorEastAsia" w:cstheme="majorBidi"/>
          <w:color w:val="0F4761" w:themeColor="accent1" w:themeShade="BF"/>
          <w:sz w:val="24"/>
          <w:szCs w:val="24"/>
        </w:rPr>
        <w:t xml:space="preserve"> </w:t>
      </w:r>
      <w:r w:rsidR="00DD5282" w:rsidRPr="00DD5282">
        <w:rPr>
          <w:rFonts w:cs="Arial"/>
          <w:sz w:val="24"/>
          <w:szCs w:val="24"/>
        </w:rPr>
        <w:t>Neighbourhood Care Network</w:t>
      </w:r>
      <w:r w:rsidRPr="214EE542">
        <w:rPr>
          <w:rFonts w:cs="Arial"/>
          <w:sz w:val="24"/>
          <w:szCs w:val="24"/>
        </w:rPr>
        <w:t xml:space="preserve"> footprint will ensure that local population needs will be fully considered and delivered against.</w:t>
      </w:r>
    </w:p>
    <w:p w14:paraId="7AF9ED43" w14:textId="3DF53B90" w:rsidR="00DE0601" w:rsidRPr="001B0896" w:rsidRDefault="00371D13" w:rsidP="00DE0601">
      <w:pPr>
        <w:rPr>
          <w:rFonts w:cs="Arial"/>
          <w:sz w:val="24"/>
          <w:szCs w:val="24"/>
        </w:rPr>
      </w:pPr>
      <w:r w:rsidRPr="001B0896">
        <w:rPr>
          <w:rFonts w:cs="Arial"/>
          <w:sz w:val="24"/>
          <w:szCs w:val="24"/>
        </w:rPr>
        <w:t>This</w:t>
      </w:r>
      <w:r w:rsidR="00DE0601" w:rsidRPr="001B0896">
        <w:rPr>
          <w:rFonts w:cs="Arial"/>
          <w:sz w:val="24"/>
          <w:szCs w:val="24"/>
        </w:rPr>
        <w:t xml:space="preserve"> </w:t>
      </w:r>
      <w:r w:rsidR="00D47411">
        <w:rPr>
          <w:rFonts w:cs="Arial"/>
          <w:sz w:val="24"/>
          <w:szCs w:val="24"/>
        </w:rPr>
        <w:t>Eye Health Needs Assessment</w:t>
      </w:r>
      <w:r w:rsidR="00DE0601" w:rsidRPr="001B0896">
        <w:rPr>
          <w:rFonts w:cs="Arial"/>
          <w:sz w:val="24"/>
          <w:szCs w:val="24"/>
        </w:rPr>
        <w:t xml:space="preserve"> </w:t>
      </w:r>
      <w:r w:rsidRPr="001B0896">
        <w:rPr>
          <w:rFonts w:cs="Arial"/>
          <w:sz w:val="24"/>
          <w:szCs w:val="24"/>
        </w:rPr>
        <w:t xml:space="preserve">is </w:t>
      </w:r>
      <w:r w:rsidR="00DE0601" w:rsidRPr="001B0896">
        <w:rPr>
          <w:rFonts w:cs="Arial"/>
          <w:sz w:val="24"/>
          <w:szCs w:val="24"/>
        </w:rPr>
        <w:t xml:space="preserve">prepared in accordance with </w:t>
      </w:r>
      <w:r w:rsidRPr="001B0896">
        <w:rPr>
          <w:rFonts w:cs="Arial"/>
          <w:sz w:val="24"/>
          <w:szCs w:val="24"/>
        </w:rPr>
        <w:t>Legislative Direction</w:t>
      </w:r>
      <w:r w:rsidR="00490A0E" w:rsidRPr="001B0896">
        <w:rPr>
          <w:rFonts w:cs="Arial"/>
          <w:sz w:val="24"/>
          <w:szCs w:val="24"/>
        </w:rPr>
        <w:t xml:space="preserve"> and</w:t>
      </w:r>
      <w:r w:rsidR="00DE0601" w:rsidRPr="001B0896">
        <w:rPr>
          <w:rFonts w:cs="Arial"/>
          <w:sz w:val="24"/>
          <w:szCs w:val="24"/>
        </w:rPr>
        <w:t xml:space="preserve"> relate</w:t>
      </w:r>
      <w:r w:rsidR="00490A0E" w:rsidRPr="001B0896">
        <w:rPr>
          <w:rFonts w:cs="Arial"/>
          <w:sz w:val="24"/>
          <w:szCs w:val="24"/>
        </w:rPr>
        <w:t>s</w:t>
      </w:r>
      <w:r w:rsidR="00A46556" w:rsidRPr="001B0896">
        <w:rPr>
          <w:rFonts w:cs="Arial"/>
          <w:sz w:val="24"/>
          <w:szCs w:val="24"/>
        </w:rPr>
        <w:t xml:space="preserve"> </w:t>
      </w:r>
      <w:r w:rsidR="00DE0601" w:rsidRPr="001B0896">
        <w:rPr>
          <w:rFonts w:cs="Arial"/>
          <w:sz w:val="24"/>
          <w:szCs w:val="24"/>
        </w:rPr>
        <w:t>to</w:t>
      </w:r>
      <w:r w:rsidR="00A46556" w:rsidRPr="001B0896">
        <w:rPr>
          <w:rFonts w:cs="Arial"/>
          <w:sz w:val="24"/>
          <w:szCs w:val="24"/>
        </w:rPr>
        <w:t xml:space="preserve"> the provision of</w:t>
      </w:r>
      <w:r w:rsidR="00DE0601" w:rsidRPr="001B0896">
        <w:rPr>
          <w:rFonts w:cs="Arial"/>
          <w:sz w:val="24"/>
          <w:szCs w:val="24"/>
        </w:rPr>
        <w:t xml:space="preserve"> </w:t>
      </w:r>
      <w:r w:rsidR="00DC7361">
        <w:rPr>
          <w:rFonts w:cs="Arial"/>
          <w:sz w:val="24"/>
          <w:szCs w:val="24"/>
        </w:rPr>
        <w:t>W</w:t>
      </w:r>
      <w:r w:rsidR="00373C5B">
        <w:rPr>
          <w:rFonts w:cs="Arial"/>
          <w:sz w:val="24"/>
          <w:szCs w:val="24"/>
        </w:rPr>
        <w:t xml:space="preserve">ales general ophthalmic Services </w:t>
      </w:r>
      <w:r w:rsidR="00DB0E6F" w:rsidRPr="001B0896">
        <w:rPr>
          <w:rFonts w:cs="Arial"/>
          <w:sz w:val="24"/>
          <w:szCs w:val="24"/>
        </w:rPr>
        <w:t>(</w:t>
      </w:r>
      <w:r w:rsidR="00DC7361">
        <w:rPr>
          <w:rFonts w:cs="Arial"/>
          <w:sz w:val="24"/>
          <w:szCs w:val="24"/>
        </w:rPr>
        <w:t>WGOS</w:t>
      </w:r>
      <w:r w:rsidR="00DB0E6F" w:rsidRPr="001B0896">
        <w:rPr>
          <w:rFonts w:cs="Arial"/>
          <w:sz w:val="24"/>
          <w:szCs w:val="24"/>
        </w:rPr>
        <w:t>) levels</w:t>
      </w:r>
      <w:r w:rsidR="00DE0601" w:rsidRPr="001B0896">
        <w:rPr>
          <w:rFonts w:cs="Arial"/>
          <w:sz w:val="24"/>
          <w:szCs w:val="24"/>
        </w:rPr>
        <w:t xml:space="preserve"> 1–5 provided under arrangements made by Local Health Board</w:t>
      </w:r>
      <w:r w:rsidR="00490A0E" w:rsidRPr="001B0896">
        <w:rPr>
          <w:rFonts w:cs="Arial"/>
          <w:sz w:val="24"/>
          <w:szCs w:val="24"/>
        </w:rPr>
        <w:t>s</w:t>
      </w:r>
      <w:r w:rsidR="00DE0601" w:rsidRPr="001B0896">
        <w:rPr>
          <w:rFonts w:cs="Arial"/>
          <w:sz w:val="24"/>
          <w:szCs w:val="24"/>
        </w:rPr>
        <w:t xml:space="preserve"> and include</w:t>
      </w:r>
      <w:r w:rsidR="00B21120" w:rsidRPr="001B0896">
        <w:rPr>
          <w:rFonts w:cs="Arial"/>
          <w:sz w:val="24"/>
          <w:szCs w:val="24"/>
        </w:rPr>
        <w:t>s:</w:t>
      </w:r>
    </w:p>
    <w:p w14:paraId="611017A1" w14:textId="76FE3C90" w:rsidR="00DE0601" w:rsidRPr="001B0896" w:rsidRDefault="00DE0601" w:rsidP="000936CF">
      <w:pPr>
        <w:ind w:left="720"/>
        <w:rPr>
          <w:rFonts w:cs="Arial"/>
          <w:sz w:val="24"/>
          <w:szCs w:val="24"/>
        </w:rPr>
      </w:pPr>
      <w:r w:rsidRPr="001B0896">
        <w:rPr>
          <w:rFonts w:cs="Arial"/>
          <w:sz w:val="24"/>
          <w:szCs w:val="24"/>
        </w:rPr>
        <w:t xml:space="preserve">(a) an assessment and summary of the provision of </w:t>
      </w:r>
      <w:r w:rsidR="00DC7361">
        <w:rPr>
          <w:rFonts w:cs="Arial"/>
          <w:sz w:val="24"/>
          <w:szCs w:val="24"/>
        </w:rPr>
        <w:t>WGOS</w:t>
      </w:r>
      <w:r w:rsidRPr="001B0896">
        <w:rPr>
          <w:rFonts w:cs="Arial"/>
          <w:sz w:val="24"/>
          <w:szCs w:val="24"/>
        </w:rPr>
        <w:t xml:space="preserve"> 1–5;</w:t>
      </w:r>
    </w:p>
    <w:p w14:paraId="416768CF" w14:textId="78F9A315" w:rsidR="00DE0601" w:rsidRPr="001B0896" w:rsidRDefault="00DE0601" w:rsidP="000936CF">
      <w:pPr>
        <w:ind w:left="720"/>
        <w:rPr>
          <w:rFonts w:cs="Arial"/>
          <w:sz w:val="24"/>
          <w:szCs w:val="24"/>
        </w:rPr>
      </w:pPr>
      <w:r w:rsidRPr="001B0896">
        <w:rPr>
          <w:rFonts w:cs="Arial"/>
          <w:sz w:val="24"/>
          <w:szCs w:val="24"/>
        </w:rPr>
        <w:t xml:space="preserve">(b) an assessment and summary of the demand for </w:t>
      </w:r>
      <w:r w:rsidR="00DC7361">
        <w:rPr>
          <w:rFonts w:cs="Arial"/>
          <w:sz w:val="24"/>
          <w:szCs w:val="24"/>
        </w:rPr>
        <w:t>WGOS</w:t>
      </w:r>
      <w:r w:rsidRPr="001B0896">
        <w:rPr>
          <w:rFonts w:cs="Arial"/>
          <w:sz w:val="24"/>
          <w:szCs w:val="24"/>
        </w:rPr>
        <w:t xml:space="preserve"> 1–5;</w:t>
      </w:r>
    </w:p>
    <w:p w14:paraId="372CA790" w14:textId="77777777" w:rsidR="00DE0601" w:rsidRPr="001B0896" w:rsidRDefault="00DE0601" w:rsidP="000936CF">
      <w:pPr>
        <w:ind w:left="720"/>
        <w:rPr>
          <w:rFonts w:cs="Arial"/>
          <w:sz w:val="24"/>
          <w:szCs w:val="24"/>
        </w:rPr>
      </w:pPr>
      <w:r w:rsidRPr="001B0896">
        <w:rPr>
          <w:rFonts w:cs="Arial"/>
          <w:sz w:val="24"/>
          <w:szCs w:val="24"/>
        </w:rPr>
        <w:t>(c) proposals for further ophthalmic services that may be needed to meet demand for those services;</w:t>
      </w:r>
    </w:p>
    <w:p w14:paraId="47251B66" w14:textId="77777777" w:rsidR="00DE0601" w:rsidRPr="001B0896" w:rsidRDefault="00DE0601" w:rsidP="000936CF">
      <w:pPr>
        <w:ind w:left="720"/>
        <w:rPr>
          <w:rFonts w:cs="Arial"/>
          <w:sz w:val="24"/>
          <w:szCs w:val="24"/>
        </w:rPr>
      </w:pPr>
      <w:r w:rsidRPr="001B0896">
        <w:rPr>
          <w:rFonts w:cs="Arial"/>
          <w:sz w:val="24"/>
          <w:szCs w:val="24"/>
        </w:rPr>
        <w:t xml:space="preserve">(d) an outline of the prevalence and impact of sight loss in </w:t>
      </w:r>
      <w:r w:rsidR="00F13A54" w:rsidRPr="001B0896">
        <w:rPr>
          <w:rFonts w:cs="Arial"/>
          <w:sz w:val="24"/>
          <w:szCs w:val="24"/>
        </w:rPr>
        <w:t>each</w:t>
      </w:r>
      <w:r w:rsidRPr="001B0896">
        <w:rPr>
          <w:rFonts w:cs="Arial"/>
          <w:sz w:val="24"/>
          <w:szCs w:val="24"/>
        </w:rPr>
        <w:t xml:space="preserve"> Local Health Board’s area, including the aetiology, risk factors,</w:t>
      </w:r>
      <w:r w:rsidR="00F13A54" w:rsidRPr="001B0896">
        <w:rPr>
          <w:rFonts w:cs="Arial"/>
          <w:sz w:val="24"/>
          <w:szCs w:val="24"/>
        </w:rPr>
        <w:t xml:space="preserve"> </w:t>
      </w:r>
      <w:r w:rsidRPr="001B0896">
        <w:rPr>
          <w:rFonts w:cs="Arial"/>
          <w:sz w:val="24"/>
          <w:szCs w:val="24"/>
        </w:rPr>
        <w:t>demographics and public health and other consequences of sight loss;</w:t>
      </w:r>
    </w:p>
    <w:p w14:paraId="7598FAF5" w14:textId="77777777" w:rsidR="00DE0601" w:rsidRPr="001B0896" w:rsidRDefault="00DE0601" w:rsidP="000936CF">
      <w:pPr>
        <w:ind w:left="720"/>
        <w:rPr>
          <w:rFonts w:cs="Arial"/>
          <w:sz w:val="24"/>
          <w:szCs w:val="24"/>
        </w:rPr>
      </w:pPr>
      <w:r w:rsidRPr="001B0896">
        <w:rPr>
          <w:rFonts w:cs="Arial"/>
          <w:sz w:val="24"/>
          <w:szCs w:val="24"/>
        </w:rPr>
        <w:t>(e) an analysis of the information provided by all data sources;</w:t>
      </w:r>
    </w:p>
    <w:p w14:paraId="08E08038" w14:textId="39426756" w:rsidR="00DE0601" w:rsidRPr="001B0896" w:rsidRDefault="00DE0601" w:rsidP="000936CF">
      <w:pPr>
        <w:ind w:left="720"/>
        <w:rPr>
          <w:rFonts w:cs="Arial"/>
          <w:sz w:val="24"/>
          <w:szCs w:val="24"/>
        </w:rPr>
      </w:pPr>
      <w:r w:rsidRPr="001B0896">
        <w:rPr>
          <w:rFonts w:cs="Arial"/>
          <w:sz w:val="24"/>
          <w:szCs w:val="24"/>
        </w:rPr>
        <w:t xml:space="preserve">(f) a map that identifies the premises at which any or all of </w:t>
      </w:r>
      <w:r w:rsidR="00DC7361">
        <w:rPr>
          <w:rFonts w:cs="Arial"/>
          <w:sz w:val="24"/>
          <w:szCs w:val="24"/>
        </w:rPr>
        <w:t>WGOS</w:t>
      </w:r>
      <w:r w:rsidRPr="001B0896">
        <w:rPr>
          <w:rFonts w:cs="Arial"/>
          <w:sz w:val="24"/>
          <w:szCs w:val="24"/>
        </w:rPr>
        <w:t xml:space="preserve"> 1–5 </w:t>
      </w:r>
      <w:proofErr w:type="gramStart"/>
      <w:r w:rsidRPr="001B0896">
        <w:rPr>
          <w:rFonts w:cs="Arial"/>
          <w:sz w:val="24"/>
          <w:szCs w:val="24"/>
        </w:rPr>
        <w:t>are</w:t>
      </w:r>
      <w:proofErr w:type="gramEnd"/>
      <w:r w:rsidRPr="001B0896">
        <w:rPr>
          <w:rFonts w:cs="Arial"/>
          <w:sz w:val="24"/>
          <w:szCs w:val="24"/>
        </w:rPr>
        <w:t xml:space="preserve"> provided in </w:t>
      </w:r>
      <w:r w:rsidR="00DA664D" w:rsidRPr="001B0896">
        <w:rPr>
          <w:rFonts w:cs="Arial"/>
          <w:sz w:val="24"/>
          <w:szCs w:val="24"/>
        </w:rPr>
        <w:t>each</w:t>
      </w:r>
      <w:r w:rsidR="003D2F8F" w:rsidRPr="001B0896">
        <w:rPr>
          <w:rFonts w:cs="Arial"/>
          <w:sz w:val="24"/>
          <w:szCs w:val="24"/>
        </w:rPr>
        <w:t xml:space="preserve"> </w:t>
      </w:r>
      <w:r w:rsidRPr="001B0896">
        <w:rPr>
          <w:rFonts w:cs="Arial"/>
          <w:sz w:val="24"/>
          <w:szCs w:val="24"/>
        </w:rPr>
        <w:t>Local Health Board’s area.</w:t>
      </w:r>
    </w:p>
    <w:p w14:paraId="27A39786" w14:textId="451CC02F" w:rsidR="00DD4CA2" w:rsidRPr="001B0896" w:rsidRDefault="003D2F8F" w:rsidP="00DD4CA2">
      <w:pPr>
        <w:rPr>
          <w:rFonts w:cs="Arial"/>
          <w:sz w:val="24"/>
          <w:szCs w:val="24"/>
        </w:rPr>
      </w:pPr>
      <w:r w:rsidRPr="001B0896">
        <w:rPr>
          <w:rFonts w:cs="Arial"/>
          <w:sz w:val="24"/>
          <w:szCs w:val="24"/>
        </w:rPr>
        <w:t>In preparing this</w:t>
      </w:r>
      <w:r w:rsidR="00DE0601" w:rsidRPr="001B0896">
        <w:rPr>
          <w:rFonts w:cs="Arial"/>
          <w:sz w:val="24"/>
          <w:szCs w:val="24"/>
        </w:rPr>
        <w:t xml:space="preserve"> </w:t>
      </w:r>
      <w:r w:rsidR="00AA76E5">
        <w:rPr>
          <w:rFonts w:cs="Arial"/>
          <w:sz w:val="24"/>
          <w:szCs w:val="24"/>
        </w:rPr>
        <w:t>E</w:t>
      </w:r>
      <w:r w:rsidR="00D47411">
        <w:rPr>
          <w:rFonts w:cs="Arial"/>
          <w:sz w:val="24"/>
          <w:szCs w:val="24"/>
        </w:rPr>
        <w:t xml:space="preserve">ye </w:t>
      </w:r>
      <w:r w:rsidR="00AA76E5">
        <w:rPr>
          <w:rFonts w:cs="Arial"/>
          <w:sz w:val="24"/>
          <w:szCs w:val="24"/>
        </w:rPr>
        <w:t>H</w:t>
      </w:r>
      <w:r w:rsidR="00D47411">
        <w:rPr>
          <w:rFonts w:cs="Arial"/>
          <w:sz w:val="24"/>
          <w:szCs w:val="24"/>
        </w:rPr>
        <w:t xml:space="preserve">ealth </w:t>
      </w:r>
      <w:r w:rsidR="00AA76E5">
        <w:rPr>
          <w:rFonts w:cs="Arial"/>
          <w:sz w:val="24"/>
          <w:szCs w:val="24"/>
        </w:rPr>
        <w:t>N</w:t>
      </w:r>
      <w:r w:rsidR="00D47411">
        <w:rPr>
          <w:rFonts w:cs="Arial"/>
          <w:sz w:val="24"/>
          <w:szCs w:val="24"/>
        </w:rPr>
        <w:t xml:space="preserve">eeds </w:t>
      </w:r>
      <w:r w:rsidR="00AA76E5">
        <w:rPr>
          <w:rFonts w:cs="Arial"/>
          <w:sz w:val="24"/>
          <w:szCs w:val="24"/>
        </w:rPr>
        <w:t>A</w:t>
      </w:r>
      <w:r w:rsidR="00D47411">
        <w:rPr>
          <w:rFonts w:cs="Arial"/>
          <w:sz w:val="24"/>
          <w:szCs w:val="24"/>
        </w:rPr>
        <w:t>ssessment</w:t>
      </w:r>
      <w:r w:rsidR="002D7F7E" w:rsidRPr="001B0896">
        <w:rPr>
          <w:rFonts w:cs="Arial"/>
          <w:sz w:val="24"/>
          <w:szCs w:val="24"/>
        </w:rPr>
        <w:t xml:space="preserve">, </w:t>
      </w:r>
      <w:r w:rsidR="004F7E56" w:rsidRPr="001B0896">
        <w:rPr>
          <w:rFonts w:cs="Arial"/>
          <w:sz w:val="24"/>
          <w:szCs w:val="24"/>
        </w:rPr>
        <w:t xml:space="preserve">each </w:t>
      </w:r>
      <w:r w:rsidR="002D7F7E" w:rsidRPr="001B0896">
        <w:rPr>
          <w:rFonts w:cs="Arial"/>
          <w:sz w:val="24"/>
          <w:szCs w:val="24"/>
        </w:rPr>
        <w:t>Local Health Board</w:t>
      </w:r>
    </w:p>
    <w:p w14:paraId="49F8A57A" w14:textId="77777777" w:rsidR="00DD4CA2" w:rsidRPr="001B0896" w:rsidRDefault="00DD4CA2" w:rsidP="000936CF">
      <w:pPr>
        <w:ind w:left="720"/>
        <w:rPr>
          <w:rFonts w:cs="Arial"/>
          <w:sz w:val="24"/>
          <w:szCs w:val="24"/>
        </w:rPr>
      </w:pPr>
      <w:r w:rsidRPr="001B0896">
        <w:rPr>
          <w:rFonts w:cs="Arial"/>
          <w:sz w:val="24"/>
          <w:szCs w:val="24"/>
        </w:rPr>
        <w:t xml:space="preserve">(a) </w:t>
      </w:r>
      <w:r w:rsidR="004F7E56" w:rsidRPr="001B0896">
        <w:rPr>
          <w:rFonts w:cs="Arial"/>
          <w:sz w:val="24"/>
          <w:szCs w:val="24"/>
        </w:rPr>
        <w:t>has</w:t>
      </w:r>
      <w:r w:rsidRPr="001B0896">
        <w:rPr>
          <w:rFonts w:cs="Arial"/>
          <w:sz w:val="24"/>
          <w:szCs w:val="24"/>
        </w:rPr>
        <w:t xml:space="preserve"> regard</w:t>
      </w:r>
      <w:r w:rsidR="00130B37" w:rsidRPr="001B0896">
        <w:rPr>
          <w:rFonts w:cs="Arial"/>
          <w:sz w:val="24"/>
          <w:szCs w:val="24"/>
        </w:rPr>
        <w:t>ed</w:t>
      </w:r>
      <w:r w:rsidRPr="001B0896">
        <w:rPr>
          <w:rFonts w:cs="Arial"/>
          <w:sz w:val="24"/>
          <w:szCs w:val="24"/>
        </w:rPr>
        <w:t>, in so far as it is practicable</w:t>
      </w:r>
      <w:r w:rsidR="00130B37" w:rsidRPr="001B0896">
        <w:rPr>
          <w:rFonts w:cs="Arial"/>
          <w:sz w:val="24"/>
          <w:szCs w:val="24"/>
        </w:rPr>
        <w:t xml:space="preserve"> </w:t>
      </w:r>
      <w:r w:rsidRPr="001B0896">
        <w:rPr>
          <w:rFonts w:cs="Arial"/>
          <w:sz w:val="24"/>
          <w:szCs w:val="24"/>
        </w:rPr>
        <w:t>to do so, the following matters—</w:t>
      </w:r>
    </w:p>
    <w:p w14:paraId="62F12331" w14:textId="77777777" w:rsidR="00DD4CA2" w:rsidRPr="001B0896" w:rsidRDefault="00DD4CA2" w:rsidP="000936CF">
      <w:pPr>
        <w:ind w:left="1440"/>
        <w:rPr>
          <w:rFonts w:cs="Arial"/>
          <w:sz w:val="24"/>
          <w:szCs w:val="24"/>
        </w:rPr>
      </w:pPr>
      <w:r w:rsidRPr="001B0896">
        <w:rPr>
          <w:rFonts w:cs="Arial"/>
          <w:sz w:val="24"/>
          <w:szCs w:val="24"/>
        </w:rPr>
        <w:t>(</w:t>
      </w:r>
      <w:proofErr w:type="spellStart"/>
      <w:r w:rsidRPr="001B0896">
        <w:rPr>
          <w:rFonts w:cs="Arial"/>
          <w:sz w:val="24"/>
          <w:szCs w:val="24"/>
        </w:rPr>
        <w:t>i</w:t>
      </w:r>
      <w:proofErr w:type="spellEnd"/>
      <w:r w:rsidRPr="001B0896">
        <w:rPr>
          <w:rFonts w:cs="Arial"/>
          <w:sz w:val="24"/>
          <w:szCs w:val="24"/>
        </w:rPr>
        <w:t>) the demography of its area,</w:t>
      </w:r>
    </w:p>
    <w:p w14:paraId="57E001E4" w14:textId="77777777" w:rsidR="00DD4CA2" w:rsidRPr="001B0896" w:rsidRDefault="00DD4CA2" w:rsidP="000936CF">
      <w:pPr>
        <w:ind w:left="1440"/>
        <w:rPr>
          <w:rFonts w:cs="Arial"/>
          <w:sz w:val="24"/>
          <w:szCs w:val="24"/>
        </w:rPr>
      </w:pPr>
      <w:r w:rsidRPr="001B0896">
        <w:rPr>
          <w:rFonts w:cs="Arial"/>
          <w:sz w:val="24"/>
          <w:szCs w:val="24"/>
        </w:rPr>
        <w:t>(ii) any different needs of different localities within its area,</w:t>
      </w:r>
    </w:p>
    <w:p w14:paraId="47B561AB" w14:textId="77777777" w:rsidR="00DD4CA2" w:rsidRPr="001B0896" w:rsidRDefault="00DD4CA2" w:rsidP="000936CF">
      <w:pPr>
        <w:ind w:left="1440"/>
        <w:rPr>
          <w:rFonts w:cs="Arial"/>
          <w:sz w:val="24"/>
          <w:szCs w:val="24"/>
        </w:rPr>
      </w:pPr>
      <w:r w:rsidRPr="001B0896">
        <w:rPr>
          <w:rFonts w:cs="Arial"/>
          <w:sz w:val="24"/>
          <w:szCs w:val="24"/>
        </w:rPr>
        <w:t>(iii) the ophthalmic services provided under arrangements with any neighbouring Local Health Board which affect the need for ophthalmic services in its area,</w:t>
      </w:r>
    </w:p>
    <w:p w14:paraId="1470AECC" w14:textId="77777777" w:rsidR="00DD4CA2" w:rsidRPr="001B0896" w:rsidRDefault="00DD4CA2" w:rsidP="000936CF">
      <w:pPr>
        <w:ind w:left="1440"/>
        <w:rPr>
          <w:rFonts w:cs="Arial"/>
          <w:sz w:val="24"/>
          <w:szCs w:val="24"/>
        </w:rPr>
      </w:pPr>
      <w:r w:rsidRPr="001B0896">
        <w:rPr>
          <w:rFonts w:cs="Arial"/>
          <w:sz w:val="24"/>
          <w:szCs w:val="24"/>
        </w:rPr>
        <w:t>(iv) any other NHS services provided in or outside its area (which are not covered by sub-paragraph (iii)) which affect the need for ophthalmic services in its area,</w:t>
      </w:r>
    </w:p>
    <w:p w14:paraId="41EE7B23" w14:textId="77777777" w:rsidR="00DD4CA2" w:rsidRPr="001B0896" w:rsidRDefault="00DD4CA2" w:rsidP="000936CF">
      <w:pPr>
        <w:ind w:left="1440"/>
        <w:rPr>
          <w:rFonts w:cs="Arial"/>
          <w:sz w:val="24"/>
          <w:szCs w:val="24"/>
        </w:rPr>
      </w:pPr>
      <w:r w:rsidRPr="001B0896">
        <w:rPr>
          <w:rFonts w:cs="Arial"/>
          <w:sz w:val="24"/>
          <w:szCs w:val="24"/>
        </w:rPr>
        <w:t xml:space="preserve">(v) any relevant information provided to the Local Health Board either under the </w:t>
      </w:r>
      <w:r w:rsidR="005E0DE5" w:rsidRPr="001B0896">
        <w:rPr>
          <w:rFonts w:cs="Arial"/>
          <w:sz w:val="24"/>
          <w:szCs w:val="24"/>
        </w:rPr>
        <w:t>Legislative</w:t>
      </w:r>
      <w:r w:rsidRPr="001B0896">
        <w:rPr>
          <w:rFonts w:cs="Arial"/>
          <w:sz w:val="24"/>
          <w:szCs w:val="24"/>
        </w:rPr>
        <w:t xml:space="preserve"> Directions or the 2023 Regulations, and</w:t>
      </w:r>
    </w:p>
    <w:p w14:paraId="74F6BBF0" w14:textId="1616484D" w:rsidR="00F00719" w:rsidRPr="001B0896" w:rsidRDefault="00DD4CA2" w:rsidP="000936CF">
      <w:pPr>
        <w:ind w:left="720"/>
        <w:rPr>
          <w:rFonts w:cs="Arial"/>
          <w:sz w:val="24"/>
          <w:szCs w:val="24"/>
        </w:rPr>
      </w:pPr>
      <w:r w:rsidRPr="001B0896">
        <w:rPr>
          <w:rFonts w:cs="Arial"/>
          <w:sz w:val="24"/>
          <w:szCs w:val="24"/>
        </w:rPr>
        <w:t xml:space="preserve">(b) </w:t>
      </w:r>
      <w:r w:rsidR="005E196E" w:rsidRPr="001B0896">
        <w:rPr>
          <w:rFonts w:cs="Arial"/>
          <w:sz w:val="24"/>
          <w:szCs w:val="24"/>
        </w:rPr>
        <w:t>has</w:t>
      </w:r>
      <w:r w:rsidRPr="001B0896">
        <w:rPr>
          <w:rFonts w:cs="Arial"/>
          <w:sz w:val="24"/>
          <w:szCs w:val="24"/>
        </w:rPr>
        <w:t xml:space="preserve"> take</w:t>
      </w:r>
      <w:r w:rsidR="005E196E" w:rsidRPr="001B0896">
        <w:rPr>
          <w:rFonts w:cs="Arial"/>
          <w:sz w:val="24"/>
          <w:szCs w:val="24"/>
        </w:rPr>
        <w:t>n</w:t>
      </w:r>
      <w:r w:rsidRPr="001B0896">
        <w:rPr>
          <w:rFonts w:cs="Arial"/>
          <w:sz w:val="24"/>
          <w:szCs w:val="24"/>
        </w:rPr>
        <w:t xml:space="preserve"> into account the likely future needs having regard to changes to the number of people in its area who will require any or all</w:t>
      </w:r>
      <w:r w:rsidR="00E54D78" w:rsidRPr="001B0896">
        <w:rPr>
          <w:rFonts w:cs="Arial"/>
          <w:sz w:val="24"/>
          <w:szCs w:val="24"/>
        </w:rPr>
        <w:t xml:space="preserve"> of </w:t>
      </w:r>
      <w:r w:rsidR="00DC7361">
        <w:rPr>
          <w:rFonts w:cs="Arial"/>
          <w:sz w:val="24"/>
          <w:szCs w:val="24"/>
        </w:rPr>
        <w:t>WGOS</w:t>
      </w:r>
      <w:r w:rsidR="00E54D78" w:rsidRPr="001B0896">
        <w:rPr>
          <w:rFonts w:cs="Arial"/>
          <w:sz w:val="24"/>
          <w:szCs w:val="24"/>
        </w:rPr>
        <w:t xml:space="preserve"> 1–5</w:t>
      </w:r>
      <w:r w:rsidR="009C4620" w:rsidRPr="001B0896">
        <w:rPr>
          <w:rFonts w:cs="Arial"/>
          <w:sz w:val="24"/>
          <w:szCs w:val="24"/>
        </w:rPr>
        <w:t>.</w:t>
      </w:r>
    </w:p>
    <w:p w14:paraId="3894D84E" w14:textId="77777777" w:rsidR="00B25294" w:rsidRPr="001B0896" w:rsidRDefault="00AC539E" w:rsidP="00DF4759">
      <w:pPr>
        <w:pStyle w:val="Heading1"/>
        <w:rPr>
          <w:rFonts w:asciiTheme="minorHAnsi" w:hAnsiTheme="minorHAnsi" w:cs="Arial"/>
          <w:sz w:val="24"/>
          <w:szCs w:val="24"/>
        </w:rPr>
      </w:pPr>
      <w:bookmarkStart w:id="1" w:name="_Toc196912551"/>
      <w:r w:rsidRPr="001B0896">
        <w:rPr>
          <w:rFonts w:asciiTheme="minorHAnsi" w:hAnsiTheme="minorHAnsi" w:cs="Arial"/>
          <w:sz w:val="24"/>
          <w:szCs w:val="24"/>
        </w:rPr>
        <w:t>1.0</w:t>
      </w:r>
      <w:r w:rsidRPr="001B0896">
        <w:rPr>
          <w:rFonts w:asciiTheme="minorHAnsi" w:hAnsiTheme="minorHAnsi" w:cs="Arial"/>
          <w:sz w:val="24"/>
          <w:szCs w:val="24"/>
        </w:rPr>
        <w:tab/>
      </w:r>
      <w:r w:rsidR="00DF4759" w:rsidRPr="001B0896">
        <w:rPr>
          <w:rFonts w:asciiTheme="minorHAnsi" w:hAnsiTheme="minorHAnsi" w:cs="Arial"/>
          <w:sz w:val="24"/>
          <w:szCs w:val="24"/>
        </w:rPr>
        <w:t>Introduction</w:t>
      </w:r>
      <w:bookmarkEnd w:id="1"/>
    </w:p>
    <w:p w14:paraId="413AF463" w14:textId="77777777" w:rsidR="00DF4759" w:rsidRPr="001B0896" w:rsidRDefault="00AC539E" w:rsidP="00AC539E">
      <w:pPr>
        <w:pStyle w:val="Heading2"/>
        <w:rPr>
          <w:rFonts w:asciiTheme="minorHAnsi" w:hAnsiTheme="minorHAnsi" w:cs="Arial"/>
          <w:sz w:val="24"/>
          <w:szCs w:val="24"/>
        </w:rPr>
      </w:pPr>
      <w:bookmarkStart w:id="2" w:name="_Toc196912552"/>
      <w:r w:rsidRPr="001B0896">
        <w:rPr>
          <w:rFonts w:asciiTheme="minorHAnsi" w:hAnsiTheme="minorHAnsi" w:cs="Arial"/>
          <w:sz w:val="24"/>
          <w:szCs w:val="24"/>
        </w:rPr>
        <w:t>1.1</w:t>
      </w:r>
      <w:r w:rsidRPr="001B0896">
        <w:rPr>
          <w:rFonts w:asciiTheme="minorHAnsi" w:hAnsiTheme="minorHAnsi" w:cs="Arial"/>
          <w:sz w:val="24"/>
          <w:szCs w:val="24"/>
        </w:rPr>
        <w:tab/>
        <w:t>Our population</w:t>
      </w:r>
      <w:bookmarkEnd w:id="2"/>
    </w:p>
    <w:p w14:paraId="0DBE61D2" w14:textId="77777777" w:rsidR="00332B3F" w:rsidRPr="001B0896" w:rsidRDefault="009F0850" w:rsidP="00332B3F">
      <w:pPr>
        <w:rPr>
          <w:rFonts w:cs="Arial"/>
          <w:sz w:val="24"/>
          <w:szCs w:val="24"/>
        </w:rPr>
      </w:pPr>
      <w:r w:rsidRPr="001B0896">
        <w:rPr>
          <w:rFonts w:cs="Arial"/>
          <w:sz w:val="24"/>
          <w:szCs w:val="24"/>
        </w:rPr>
        <w:t>Wales, covering an area of 20,779 km</w:t>
      </w:r>
      <w:r w:rsidRPr="00992169">
        <w:rPr>
          <w:rFonts w:cs="Arial"/>
          <w:sz w:val="24"/>
          <w:szCs w:val="24"/>
          <w:vertAlign w:val="superscript"/>
        </w:rPr>
        <w:t>2</w:t>
      </w:r>
      <w:r w:rsidRPr="001B0896">
        <w:rPr>
          <w:rFonts w:cs="Arial"/>
          <w:sz w:val="24"/>
          <w:szCs w:val="24"/>
        </w:rPr>
        <w:t xml:space="preserve"> with a population of approximately 2.98 million2, has seven diverse </w:t>
      </w:r>
      <w:r w:rsidR="00927B16" w:rsidRPr="001B0896">
        <w:rPr>
          <w:rFonts w:cs="Arial"/>
          <w:sz w:val="24"/>
          <w:szCs w:val="24"/>
        </w:rPr>
        <w:t>L</w:t>
      </w:r>
      <w:r w:rsidRPr="001B0896">
        <w:rPr>
          <w:rFonts w:cs="Arial"/>
          <w:sz w:val="24"/>
          <w:szCs w:val="24"/>
        </w:rPr>
        <w:t xml:space="preserve">ocal </w:t>
      </w:r>
      <w:r w:rsidR="00927B16" w:rsidRPr="001B0896">
        <w:rPr>
          <w:rFonts w:cs="Arial"/>
          <w:sz w:val="24"/>
          <w:szCs w:val="24"/>
        </w:rPr>
        <w:t>H</w:t>
      </w:r>
      <w:r w:rsidRPr="001B0896">
        <w:rPr>
          <w:rFonts w:cs="Arial"/>
          <w:sz w:val="24"/>
          <w:szCs w:val="24"/>
        </w:rPr>
        <w:t xml:space="preserve">ealth </w:t>
      </w:r>
      <w:r w:rsidR="00927B16" w:rsidRPr="001B0896">
        <w:rPr>
          <w:rFonts w:cs="Arial"/>
          <w:sz w:val="24"/>
          <w:szCs w:val="24"/>
        </w:rPr>
        <w:t>B</w:t>
      </w:r>
      <w:r w:rsidR="000D17CB">
        <w:rPr>
          <w:rFonts w:cs="Arial"/>
          <w:sz w:val="24"/>
          <w:szCs w:val="24"/>
        </w:rPr>
        <w:t xml:space="preserve">oards </w:t>
      </w:r>
      <w:r w:rsidRPr="001B0896">
        <w:rPr>
          <w:rFonts w:cs="Arial"/>
          <w:sz w:val="24"/>
          <w:szCs w:val="24"/>
        </w:rPr>
        <w:t>(LHB). LHB boundaries describe areas whose geographical size ranges from under 500 km2</w:t>
      </w:r>
      <w:r w:rsidR="00836837" w:rsidRPr="001B0896">
        <w:rPr>
          <w:rFonts w:cs="Arial"/>
          <w:sz w:val="24"/>
          <w:szCs w:val="24"/>
        </w:rPr>
        <w:t xml:space="preserve"> in</w:t>
      </w:r>
      <w:r w:rsidRPr="001B0896">
        <w:rPr>
          <w:rFonts w:cs="Arial"/>
          <w:sz w:val="24"/>
          <w:szCs w:val="24"/>
        </w:rPr>
        <w:t xml:space="preserve"> Cardiff &amp; Vale University LHB, to over 6,000 km2</w:t>
      </w:r>
      <w:r w:rsidR="00836837" w:rsidRPr="001B0896">
        <w:rPr>
          <w:rFonts w:cs="Arial"/>
          <w:sz w:val="24"/>
          <w:szCs w:val="24"/>
        </w:rPr>
        <w:t xml:space="preserve"> in</w:t>
      </w:r>
      <w:r w:rsidRPr="001B0896">
        <w:rPr>
          <w:rFonts w:cs="Arial"/>
          <w:sz w:val="24"/>
          <w:szCs w:val="24"/>
        </w:rPr>
        <w:t xml:space="preserve"> Betsi Cadwaladr University LHB. LHB resident populations range from 132,000 in Powys Teaching LHB to 678,500 in Betsi Cadwaladr University LHB. The more urban and </w:t>
      </w:r>
      <w:r w:rsidR="004156CE" w:rsidRPr="001B0896">
        <w:rPr>
          <w:rFonts w:cs="Arial"/>
          <w:sz w:val="24"/>
          <w:szCs w:val="24"/>
        </w:rPr>
        <w:t>post-industrial</w:t>
      </w:r>
      <w:r w:rsidRPr="001B0896">
        <w:rPr>
          <w:rFonts w:cs="Arial"/>
          <w:sz w:val="24"/>
          <w:szCs w:val="24"/>
        </w:rPr>
        <w:t xml:space="preserve"> southern and eastern areas of Aneurin Bevan, Cardiff </w:t>
      </w:r>
      <w:r w:rsidR="00992169">
        <w:rPr>
          <w:rFonts w:cs="Arial"/>
          <w:sz w:val="24"/>
          <w:szCs w:val="24"/>
        </w:rPr>
        <w:t>and</w:t>
      </w:r>
      <w:r w:rsidRPr="001B0896">
        <w:rPr>
          <w:rFonts w:cs="Arial"/>
          <w:sz w:val="24"/>
          <w:szCs w:val="24"/>
        </w:rPr>
        <w:t xml:space="preserve"> Vale, Cwm Taf </w:t>
      </w:r>
      <w:r w:rsidR="00BE3E99" w:rsidRPr="001B0896">
        <w:rPr>
          <w:rFonts w:cs="Arial"/>
          <w:sz w:val="24"/>
          <w:szCs w:val="24"/>
        </w:rPr>
        <w:t xml:space="preserve">Morgannwg </w:t>
      </w:r>
      <w:r w:rsidRPr="001B0896">
        <w:rPr>
          <w:rFonts w:cs="Arial"/>
          <w:sz w:val="24"/>
          <w:szCs w:val="24"/>
        </w:rPr>
        <w:t xml:space="preserve">and </w:t>
      </w:r>
      <w:r w:rsidR="00BE3E99" w:rsidRPr="001B0896">
        <w:rPr>
          <w:rFonts w:cs="Arial"/>
          <w:sz w:val="24"/>
          <w:szCs w:val="24"/>
        </w:rPr>
        <w:t>Swansea Bay</w:t>
      </w:r>
      <w:r w:rsidRPr="001B0896">
        <w:rPr>
          <w:rFonts w:cs="Arial"/>
          <w:sz w:val="24"/>
          <w:szCs w:val="24"/>
        </w:rPr>
        <w:t xml:space="preserve"> University H</w:t>
      </w:r>
      <w:r w:rsidR="00CB2AA1" w:rsidRPr="001B0896">
        <w:rPr>
          <w:rFonts w:cs="Arial"/>
          <w:sz w:val="24"/>
          <w:szCs w:val="24"/>
        </w:rPr>
        <w:t xml:space="preserve">ealth </w:t>
      </w:r>
      <w:r w:rsidRPr="001B0896">
        <w:rPr>
          <w:rFonts w:cs="Arial"/>
          <w:sz w:val="24"/>
          <w:szCs w:val="24"/>
        </w:rPr>
        <w:t>B</w:t>
      </w:r>
      <w:r w:rsidR="00CB2AA1" w:rsidRPr="001B0896">
        <w:rPr>
          <w:rFonts w:cs="Arial"/>
          <w:sz w:val="24"/>
          <w:szCs w:val="24"/>
        </w:rPr>
        <w:t>oard</w:t>
      </w:r>
      <w:r w:rsidRPr="001B0896">
        <w:rPr>
          <w:rFonts w:cs="Arial"/>
          <w:sz w:val="24"/>
          <w:szCs w:val="24"/>
        </w:rPr>
        <w:t>s make up 60% of the population of Wales but just 17% of the</w:t>
      </w:r>
      <w:r w:rsidR="004156CE" w:rsidRPr="001B0896">
        <w:rPr>
          <w:rFonts w:cs="Arial"/>
          <w:sz w:val="24"/>
          <w:szCs w:val="24"/>
        </w:rPr>
        <w:t xml:space="preserve"> land mass</w:t>
      </w:r>
      <w:r w:rsidRPr="001B0896">
        <w:rPr>
          <w:rFonts w:cs="Arial"/>
          <w:sz w:val="24"/>
          <w:szCs w:val="24"/>
        </w:rPr>
        <w:t xml:space="preserve"> area of Wales. </w:t>
      </w:r>
      <w:r w:rsidR="00CF523A" w:rsidRPr="001B0896">
        <w:rPr>
          <w:rFonts w:cs="Arial"/>
          <w:sz w:val="24"/>
          <w:szCs w:val="24"/>
        </w:rPr>
        <w:t xml:space="preserve"> </w:t>
      </w:r>
      <w:r w:rsidRPr="001B0896">
        <w:rPr>
          <w:rFonts w:cs="Arial"/>
          <w:sz w:val="24"/>
          <w:szCs w:val="24"/>
        </w:rPr>
        <w:t xml:space="preserve">In contrast, </w:t>
      </w:r>
      <w:r w:rsidR="00992169" w:rsidRPr="001B0896">
        <w:rPr>
          <w:rFonts w:cs="Arial"/>
          <w:sz w:val="24"/>
          <w:szCs w:val="24"/>
        </w:rPr>
        <w:t>Powys,</w:t>
      </w:r>
      <w:r w:rsidRPr="001B0896">
        <w:rPr>
          <w:rFonts w:cs="Arial"/>
          <w:sz w:val="24"/>
          <w:szCs w:val="24"/>
        </w:rPr>
        <w:t xml:space="preserve"> Betsi Cadwaladr and Hywel Dda </w:t>
      </w:r>
      <w:r w:rsidR="00403675" w:rsidRPr="001B0896">
        <w:rPr>
          <w:rFonts w:cs="Arial"/>
          <w:sz w:val="24"/>
          <w:szCs w:val="24"/>
        </w:rPr>
        <w:t>University</w:t>
      </w:r>
      <w:r w:rsidRPr="001B0896">
        <w:rPr>
          <w:rFonts w:cs="Arial"/>
          <w:sz w:val="24"/>
          <w:szCs w:val="24"/>
        </w:rPr>
        <w:t xml:space="preserve"> Health Boards are dominated by more rural areas.</w:t>
      </w:r>
    </w:p>
    <w:p w14:paraId="5BBB5F53" w14:textId="77777777" w:rsidR="003E408E" w:rsidRPr="001B0896" w:rsidRDefault="003E408E" w:rsidP="003E408E">
      <w:pPr>
        <w:rPr>
          <w:rFonts w:cs="Arial"/>
          <w:sz w:val="24"/>
          <w:szCs w:val="24"/>
        </w:rPr>
      </w:pPr>
      <w:r w:rsidRPr="001B0896">
        <w:rPr>
          <w:rFonts w:cs="Arial"/>
          <w:sz w:val="24"/>
          <w:szCs w:val="24"/>
        </w:rPr>
        <w:t xml:space="preserve">The </w:t>
      </w:r>
      <w:r w:rsidR="00243A60" w:rsidRPr="001B0896">
        <w:rPr>
          <w:rFonts w:cs="Arial"/>
          <w:sz w:val="24"/>
          <w:szCs w:val="24"/>
        </w:rPr>
        <w:t xml:space="preserve">Royal National Institute </w:t>
      </w:r>
      <w:r w:rsidR="00E67D16" w:rsidRPr="001B0896">
        <w:rPr>
          <w:rFonts w:cs="Arial"/>
          <w:sz w:val="24"/>
          <w:szCs w:val="24"/>
        </w:rPr>
        <w:t>of Blind People (</w:t>
      </w:r>
      <w:r w:rsidRPr="001B0896">
        <w:rPr>
          <w:rFonts w:cs="Arial"/>
          <w:sz w:val="24"/>
          <w:szCs w:val="24"/>
        </w:rPr>
        <w:t>RNIB</w:t>
      </w:r>
      <w:r w:rsidR="00E67D16" w:rsidRPr="001B0896">
        <w:rPr>
          <w:rFonts w:cs="Arial"/>
          <w:sz w:val="24"/>
          <w:szCs w:val="24"/>
        </w:rPr>
        <w:t>)</w:t>
      </w:r>
      <w:r w:rsidRPr="001B0896">
        <w:rPr>
          <w:rFonts w:cs="Arial"/>
          <w:sz w:val="24"/>
          <w:szCs w:val="24"/>
        </w:rPr>
        <w:t xml:space="preserve"> estimates that nearly</w:t>
      </w:r>
      <w:r w:rsidR="00036A10" w:rsidRPr="001B0896">
        <w:rPr>
          <w:rFonts w:cs="Arial"/>
          <w:sz w:val="24"/>
          <w:szCs w:val="24"/>
        </w:rPr>
        <w:t xml:space="preserve"> </w:t>
      </w:r>
      <w:r w:rsidR="00E67D16" w:rsidRPr="001B0896">
        <w:rPr>
          <w:rFonts w:cs="Arial"/>
          <w:sz w:val="24"/>
          <w:szCs w:val="24"/>
        </w:rPr>
        <w:t>one</w:t>
      </w:r>
      <w:r w:rsidRPr="001B0896">
        <w:rPr>
          <w:rFonts w:cs="Arial"/>
          <w:sz w:val="24"/>
          <w:szCs w:val="24"/>
        </w:rPr>
        <w:t xml:space="preserve"> in </w:t>
      </w:r>
      <w:r w:rsidR="00036A10" w:rsidRPr="001B0896">
        <w:rPr>
          <w:rFonts w:cs="Arial"/>
          <w:sz w:val="24"/>
          <w:szCs w:val="24"/>
        </w:rPr>
        <w:t>five</w:t>
      </w:r>
      <w:r w:rsidRPr="001B0896">
        <w:rPr>
          <w:rFonts w:cs="Arial"/>
          <w:sz w:val="24"/>
          <w:szCs w:val="24"/>
        </w:rPr>
        <w:t xml:space="preserve"> people will experience permanent sight loss in their lifetime, with </w:t>
      </w:r>
      <w:r w:rsidR="00036A10" w:rsidRPr="001B0896">
        <w:rPr>
          <w:rFonts w:cs="Arial"/>
          <w:sz w:val="24"/>
          <w:szCs w:val="24"/>
        </w:rPr>
        <w:t>one</w:t>
      </w:r>
      <w:r w:rsidRPr="001B0896">
        <w:rPr>
          <w:rFonts w:cs="Arial"/>
          <w:sz w:val="24"/>
          <w:szCs w:val="24"/>
        </w:rPr>
        <w:t xml:space="preserve"> in </w:t>
      </w:r>
      <w:r w:rsidR="00036A10" w:rsidRPr="001B0896">
        <w:rPr>
          <w:rFonts w:cs="Arial"/>
          <w:sz w:val="24"/>
          <w:szCs w:val="24"/>
        </w:rPr>
        <w:t>three</w:t>
      </w:r>
      <w:r w:rsidRPr="001B0896">
        <w:rPr>
          <w:rFonts w:cs="Arial"/>
          <w:sz w:val="24"/>
          <w:szCs w:val="24"/>
        </w:rPr>
        <w:t xml:space="preserve"> experiencing any sight loss in their lifetime.  In 2016-2017, 90% of the incidence of sight loss occurred in people aged 65 and over.  However, in the same year</w:t>
      </w:r>
      <w:r w:rsidR="002729C8" w:rsidRPr="001B0896">
        <w:rPr>
          <w:rFonts w:cs="Arial"/>
          <w:sz w:val="24"/>
          <w:szCs w:val="24"/>
        </w:rPr>
        <w:t>,</w:t>
      </w:r>
      <w:r w:rsidRPr="001B0896">
        <w:rPr>
          <w:rFonts w:cs="Arial"/>
          <w:sz w:val="24"/>
          <w:szCs w:val="24"/>
        </w:rPr>
        <w:t xml:space="preserve"> 25 people aged between 15-64 were affected by sight loss every day.  It is estimated that </w:t>
      </w:r>
      <w:r w:rsidR="00F64573" w:rsidRPr="001B0896">
        <w:rPr>
          <w:rFonts w:cs="Arial"/>
          <w:sz w:val="24"/>
          <w:szCs w:val="24"/>
        </w:rPr>
        <w:t>two</w:t>
      </w:r>
      <w:r w:rsidRPr="001B0896">
        <w:rPr>
          <w:rFonts w:cs="Arial"/>
          <w:sz w:val="24"/>
          <w:szCs w:val="24"/>
        </w:rPr>
        <w:t xml:space="preserve"> million people in the UK are living with sight loss that impacts their lives daily. (RNIB 2016) </w:t>
      </w:r>
    </w:p>
    <w:p w14:paraId="3E44C92C" w14:textId="77777777" w:rsidR="003E408E" w:rsidRPr="001B0896" w:rsidRDefault="003E408E" w:rsidP="003E408E">
      <w:pPr>
        <w:rPr>
          <w:rFonts w:cs="Arial"/>
          <w:sz w:val="24"/>
          <w:szCs w:val="24"/>
        </w:rPr>
      </w:pPr>
      <w:r w:rsidRPr="001B0896">
        <w:rPr>
          <w:rFonts w:cs="Arial"/>
          <w:sz w:val="24"/>
          <w:szCs w:val="24"/>
        </w:rPr>
        <w:t xml:space="preserve">In Wales, an estimated 3.5% of the population are living with sight loss that impacts their daily lives.  An estimated 111,000 in Wales are identified as having sight loss and this is expected to increase </w:t>
      </w:r>
      <w:r w:rsidR="00F64573" w:rsidRPr="001B0896">
        <w:rPr>
          <w:rFonts w:cs="Arial"/>
          <w:sz w:val="24"/>
          <w:szCs w:val="24"/>
        </w:rPr>
        <w:t xml:space="preserve">by </w:t>
      </w:r>
      <w:r w:rsidRPr="001B0896">
        <w:rPr>
          <w:rFonts w:cs="Arial"/>
          <w:sz w:val="24"/>
          <w:szCs w:val="24"/>
        </w:rPr>
        <w:t>35% to 146</w:t>
      </w:r>
      <w:r w:rsidR="00E47CAE" w:rsidRPr="001B0896">
        <w:rPr>
          <w:rFonts w:cs="Arial"/>
          <w:sz w:val="24"/>
          <w:szCs w:val="24"/>
        </w:rPr>
        <w:t>,</w:t>
      </w:r>
      <w:r w:rsidRPr="001B0896">
        <w:rPr>
          <w:rFonts w:cs="Arial"/>
          <w:sz w:val="24"/>
          <w:szCs w:val="24"/>
        </w:rPr>
        <w:t xml:space="preserve">000 by 2030 (RNIB 2021, </w:t>
      </w:r>
      <w:proofErr w:type="spellStart"/>
      <w:r w:rsidRPr="001B0896">
        <w:rPr>
          <w:rFonts w:cs="Arial"/>
          <w:sz w:val="24"/>
          <w:szCs w:val="24"/>
        </w:rPr>
        <w:t>Pezzullo</w:t>
      </w:r>
      <w:proofErr w:type="spellEnd"/>
      <w:r w:rsidRPr="001B0896">
        <w:rPr>
          <w:rFonts w:cs="Arial"/>
          <w:sz w:val="24"/>
          <w:szCs w:val="24"/>
        </w:rPr>
        <w:t xml:space="preserve"> et al 2018).  Sight loss has profound effects on the </w:t>
      </w:r>
      <w:r w:rsidR="00E47CAE" w:rsidRPr="001B0896">
        <w:rPr>
          <w:rFonts w:cs="Arial"/>
          <w:sz w:val="24"/>
          <w:szCs w:val="24"/>
        </w:rPr>
        <w:t>wellbeing</w:t>
      </w:r>
      <w:r w:rsidRPr="001B0896">
        <w:rPr>
          <w:rFonts w:cs="Arial"/>
          <w:sz w:val="24"/>
          <w:szCs w:val="24"/>
        </w:rPr>
        <w:t xml:space="preserve"> of an individual.  The relationship between sight loss and general health are closely linked and it is important to address this relationship and seek ways to improve it.  </w:t>
      </w:r>
    </w:p>
    <w:p w14:paraId="6FE6648A" w14:textId="77777777" w:rsidR="003E408E" w:rsidRPr="001B0896" w:rsidRDefault="003E408E" w:rsidP="003E408E">
      <w:pPr>
        <w:rPr>
          <w:rFonts w:cs="Arial"/>
          <w:sz w:val="24"/>
          <w:szCs w:val="24"/>
        </w:rPr>
      </w:pPr>
      <w:r w:rsidRPr="001B0896">
        <w:rPr>
          <w:rFonts w:cs="Arial"/>
          <w:sz w:val="24"/>
          <w:szCs w:val="24"/>
        </w:rPr>
        <w:t xml:space="preserve">Age is a risk factor for eye disease.  Of the people aged 65-74, there are 23,400 people living with sight loss in Wales.  This increases </w:t>
      </w:r>
      <w:r w:rsidR="00E47CAE" w:rsidRPr="001B0896">
        <w:rPr>
          <w:rFonts w:cs="Arial"/>
          <w:sz w:val="24"/>
          <w:szCs w:val="24"/>
        </w:rPr>
        <w:t xml:space="preserve">to </w:t>
      </w:r>
      <w:r w:rsidRPr="001B0896">
        <w:rPr>
          <w:rFonts w:cs="Arial"/>
          <w:sz w:val="24"/>
          <w:szCs w:val="24"/>
        </w:rPr>
        <w:t xml:space="preserve">34,800 in those over 85 (RNIB 2021, </w:t>
      </w:r>
      <w:proofErr w:type="spellStart"/>
      <w:r w:rsidRPr="001B0896">
        <w:rPr>
          <w:rFonts w:cs="Arial"/>
          <w:sz w:val="24"/>
          <w:szCs w:val="24"/>
        </w:rPr>
        <w:t>Pezzullo</w:t>
      </w:r>
      <w:proofErr w:type="spellEnd"/>
      <w:r w:rsidRPr="001B0896">
        <w:rPr>
          <w:rFonts w:cs="Arial"/>
          <w:sz w:val="24"/>
          <w:szCs w:val="24"/>
        </w:rPr>
        <w:t xml:space="preserve"> et al 2018 and Access Economics Pty Limited for RNIB 2009).  The number of older people in the UK and therefore in Wales is also projected to increase (ONS 2019 ONS 2020 and Stats Wales 2020).  An older population places more demand on healthcare, particularly eye care as eye disease becomes more prevalent with age (RNIB 2021, </w:t>
      </w:r>
      <w:proofErr w:type="spellStart"/>
      <w:r w:rsidRPr="001B0896">
        <w:rPr>
          <w:rFonts w:cs="Arial"/>
          <w:sz w:val="24"/>
          <w:szCs w:val="24"/>
        </w:rPr>
        <w:t>Pezzullo</w:t>
      </w:r>
      <w:proofErr w:type="spellEnd"/>
      <w:r w:rsidRPr="001B0896">
        <w:rPr>
          <w:rFonts w:cs="Arial"/>
          <w:sz w:val="24"/>
          <w:szCs w:val="24"/>
        </w:rPr>
        <w:t xml:space="preserve"> et al 2018 and Access Economics Pty Limited for RNIB 2009).  </w:t>
      </w:r>
    </w:p>
    <w:p w14:paraId="74ABEDE0" w14:textId="77777777" w:rsidR="003E408E" w:rsidRPr="001B0896" w:rsidRDefault="003E408E" w:rsidP="003E408E">
      <w:pPr>
        <w:rPr>
          <w:rFonts w:cs="Arial"/>
          <w:sz w:val="24"/>
          <w:szCs w:val="24"/>
        </w:rPr>
      </w:pPr>
      <w:r w:rsidRPr="001B0896">
        <w:rPr>
          <w:rFonts w:cs="Arial"/>
          <w:sz w:val="24"/>
          <w:szCs w:val="24"/>
        </w:rPr>
        <w:t xml:space="preserve">In the UK, the main causes of sight loss are: (RNIB 2021, </w:t>
      </w:r>
      <w:proofErr w:type="spellStart"/>
      <w:r w:rsidRPr="001B0896">
        <w:rPr>
          <w:rFonts w:cs="Arial"/>
          <w:sz w:val="24"/>
          <w:szCs w:val="24"/>
        </w:rPr>
        <w:t>Pezullo</w:t>
      </w:r>
      <w:proofErr w:type="spellEnd"/>
      <w:r w:rsidRPr="001B0896">
        <w:rPr>
          <w:rFonts w:cs="Arial"/>
          <w:sz w:val="24"/>
          <w:szCs w:val="24"/>
        </w:rPr>
        <w:t xml:space="preserve">, L 2018 and Access Economics Pty Limited for RNIB 2009).  </w:t>
      </w:r>
    </w:p>
    <w:p w14:paraId="02D1B260" w14:textId="77777777" w:rsidR="003E408E" w:rsidRPr="001B0896" w:rsidRDefault="003E408E" w:rsidP="003E408E">
      <w:pPr>
        <w:pStyle w:val="ListParagraph"/>
        <w:numPr>
          <w:ilvl w:val="0"/>
          <w:numId w:val="9"/>
        </w:numPr>
        <w:rPr>
          <w:rFonts w:cs="Arial"/>
          <w:sz w:val="24"/>
          <w:szCs w:val="24"/>
        </w:rPr>
      </w:pPr>
      <w:r w:rsidRPr="001B0896">
        <w:rPr>
          <w:rFonts w:cs="Arial"/>
          <w:sz w:val="24"/>
          <w:szCs w:val="24"/>
        </w:rPr>
        <w:t>Uncorrected refracted error – 39%</w:t>
      </w:r>
    </w:p>
    <w:p w14:paraId="41B4B410" w14:textId="5D6907DE" w:rsidR="003E408E" w:rsidRPr="001B0896" w:rsidRDefault="00E374D1" w:rsidP="003E408E">
      <w:pPr>
        <w:pStyle w:val="ListParagraph"/>
        <w:numPr>
          <w:ilvl w:val="0"/>
          <w:numId w:val="9"/>
        </w:numPr>
        <w:rPr>
          <w:rFonts w:cs="Arial"/>
          <w:sz w:val="24"/>
          <w:szCs w:val="24"/>
        </w:rPr>
      </w:pPr>
      <w:r w:rsidRPr="001B0896">
        <w:rPr>
          <w:rFonts w:cs="Arial"/>
          <w:sz w:val="24"/>
          <w:szCs w:val="24"/>
        </w:rPr>
        <w:t xml:space="preserve">Age Related Macular </w:t>
      </w:r>
      <w:r w:rsidR="001241E2">
        <w:rPr>
          <w:rFonts w:cs="Arial"/>
          <w:sz w:val="24"/>
          <w:szCs w:val="24"/>
        </w:rPr>
        <w:t>Degeneration</w:t>
      </w:r>
      <w:r w:rsidRPr="001B0896">
        <w:rPr>
          <w:rFonts w:cs="Arial"/>
          <w:sz w:val="24"/>
          <w:szCs w:val="24"/>
        </w:rPr>
        <w:t xml:space="preserve"> (</w:t>
      </w:r>
      <w:r w:rsidR="003E408E" w:rsidRPr="001B0896">
        <w:rPr>
          <w:rFonts w:cs="Arial"/>
          <w:sz w:val="24"/>
          <w:szCs w:val="24"/>
        </w:rPr>
        <w:t>AMD</w:t>
      </w:r>
      <w:r w:rsidRPr="001B0896">
        <w:rPr>
          <w:rFonts w:cs="Arial"/>
          <w:sz w:val="24"/>
          <w:szCs w:val="24"/>
        </w:rPr>
        <w:t>)</w:t>
      </w:r>
      <w:r w:rsidR="003E408E" w:rsidRPr="001B0896">
        <w:rPr>
          <w:rFonts w:cs="Arial"/>
          <w:sz w:val="24"/>
          <w:szCs w:val="24"/>
        </w:rPr>
        <w:t xml:space="preserve"> – 23%</w:t>
      </w:r>
    </w:p>
    <w:p w14:paraId="4C6CA394" w14:textId="77777777" w:rsidR="003E408E" w:rsidRPr="001B0896" w:rsidRDefault="003E408E" w:rsidP="003E408E">
      <w:pPr>
        <w:pStyle w:val="ListParagraph"/>
        <w:numPr>
          <w:ilvl w:val="0"/>
          <w:numId w:val="9"/>
        </w:numPr>
        <w:rPr>
          <w:rFonts w:cs="Arial"/>
          <w:sz w:val="24"/>
          <w:szCs w:val="24"/>
        </w:rPr>
      </w:pPr>
      <w:r w:rsidRPr="001B0896">
        <w:rPr>
          <w:rFonts w:cs="Arial"/>
          <w:sz w:val="24"/>
          <w:szCs w:val="24"/>
        </w:rPr>
        <w:t>Cataract – 19%</w:t>
      </w:r>
    </w:p>
    <w:p w14:paraId="7ECC4678" w14:textId="77777777" w:rsidR="003E408E" w:rsidRPr="001B0896" w:rsidRDefault="003E408E" w:rsidP="003E408E">
      <w:pPr>
        <w:pStyle w:val="ListParagraph"/>
        <w:numPr>
          <w:ilvl w:val="0"/>
          <w:numId w:val="9"/>
        </w:numPr>
        <w:rPr>
          <w:rFonts w:cs="Arial"/>
          <w:sz w:val="24"/>
          <w:szCs w:val="24"/>
        </w:rPr>
      </w:pPr>
      <w:r w:rsidRPr="001B0896">
        <w:rPr>
          <w:rFonts w:cs="Arial"/>
          <w:sz w:val="24"/>
          <w:szCs w:val="24"/>
        </w:rPr>
        <w:t xml:space="preserve">Glaucoma – 7% </w:t>
      </w:r>
    </w:p>
    <w:p w14:paraId="7DB86466" w14:textId="77777777" w:rsidR="003E408E" w:rsidRPr="001B0896" w:rsidRDefault="003E408E" w:rsidP="003E408E">
      <w:pPr>
        <w:pStyle w:val="ListParagraph"/>
        <w:numPr>
          <w:ilvl w:val="0"/>
          <w:numId w:val="9"/>
        </w:numPr>
        <w:rPr>
          <w:rFonts w:cs="Arial"/>
          <w:sz w:val="24"/>
          <w:szCs w:val="24"/>
        </w:rPr>
      </w:pPr>
      <w:r w:rsidRPr="001B0896">
        <w:rPr>
          <w:rFonts w:cs="Arial"/>
          <w:sz w:val="24"/>
          <w:szCs w:val="24"/>
        </w:rPr>
        <w:t>Diabetic eye disease – 5%</w:t>
      </w:r>
    </w:p>
    <w:p w14:paraId="25F0922B" w14:textId="77777777" w:rsidR="003E408E" w:rsidRPr="001B0896" w:rsidRDefault="003E408E" w:rsidP="003E408E">
      <w:pPr>
        <w:rPr>
          <w:rFonts w:cs="Arial"/>
          <w:sz w:val="24"/>
          <w:szCs w:val="24"/>
        </w:rPr>
      </w:pPr>
      <w:r w:rsidRPr="001B0896">
        <w:rPr>
          <w:rFonts w:cs="Arial"/>
          <w:sz w:val="24"/>
          <w:szCs w:val="24"/>
        </w:rPr>
        <w:t>According to RNIB (2018), half of sight loss is avoidable.  Corrective prescription lenses can improve visual impairment because of</w:t>
      </w:r>
      <w:r w:rsidR="00126191" w:rsidRPr="001B0896">
        <w:rPr>
          <w:rFonts w:cs="Arial"/>
          <w:sz w:val="24"/>
          <w:szCs w:val="24"/>
        </w:rPr>
        <w:t xml:space="preserve"> a</w:t>
      </w:r>
      <w:r w:rsidRPr="001B0896">
        <w:rPr>
          <w:rFonts w:cs="Arial"/>
          <w:sz w:val="24"/>
          <w:szCs w:val="24"/>
        </w:rPr>
        <w:t xml:space="preserve"> refractive error.  People living with cataracts can receive cataract surgery and there have been advances in treatment for conditions such as Wet AMD with research constantly being conducted about prevention of all ocular diseases.  Improved access to eye care is key to preventing sight loss.   In Wales, the numbers of people registered sight impaired is reducing, and this is likely to be due to improved treatments and improved access to eye care, however there is still much to do (</w:t>
      </w:r>
      <w:proofErr w:type="spellStart"/>
      <w:r w:rsidRPr="001B0896">
        <w:rPr>
          <w:rFonts w:cs="Arial"/>
          <w:color w:val="212121"/>
          <w:sz w:val="24"/>
          <w:szCs w:val="24"/>
          <w:shd w:val="clear" w:color="auto" w:fill="FFFFFF"/>
        </w:rPr>
        <w:t>Bourne</w:t>
      </w:r>
      <w:proofErr w:type="spellEnd"/>
      <w:r w:rsidRPr="001B0896">
        <w:rPr>
          <w:rFonts w:cs="Arial"/>
          <w:color w:val="212121"/>
          <w:sz w:val="24"/>
          <w:szCs w:val="24"/>
          <w:shd w:val="clear" w:color="auto" w:fill="FFFFFF"/>
        </w:rPr>
        <w:t xml:space="preserve"> RRA et al 2018 and Stats Wales 2021).</w:t>
      </w:r>
    </w:p>
    <w:p w14:paraId="192451DE" w14:textId="1C47543A" w:rsidR="003E408E" w:rsidRPr="001B0896" w:rsidRDefault="003E408E" w:rsidP="003E408E">
      <w:pPr>
        <w:rPr>
          <w:rFonts w:cs="Arial"/>
          <w:sz w:val="24"/>
          <w:szCs w:val="24"/>
        </w:rPr>
      </w:pPr>
      <w:r w:rsidRPr="214EE542">
        <w:rPr>
          <w:rFonts w:cs="Arial"/>
          <w:sz w:val="24"/>
          <w:szCs w:val="24"/>
        </w:rPr>
        <w:t>A projected increase in the number of people with eye disease is compounded by issues with capacity within ophthalmology units.  Additionally, improvement in treatment for eye conditions such as Wet A</w:t>
      </w:r>
      <w:r w:rsidR="007311BC" w:rsidRPr="214EE542">
        <w:rPr>
          <w:rFonts w:cs="Arial"/>
          <w:sz w:val="24"/>
          <w:szCs w:val="24"/>
        </w:rPr>
        <w:t xml:space="preserve">ge </w:t>
      </w:r>
      <w:r w:rsidRPr="214EE542">
        <w:rPr>
          <w:rFonts w:cs="Arial"/>
          <w:sz w:val="24"/>
          <w:szCs w:val="24"/>
        </w:rPr>
        <w:t>M</w:t>
      </w:r>
      <w:r w:rsidR="007311BC" w:rsidRPr="214EE542">
        <w:rPr>
          <w:rFonts w:cs="Arial"/>
          <w:sz w:val="24"/>
          <w:szCs w:val="24"/>
        </w:rPr>
        <w:t xml:space="preserve">acular </w:t>
      </w:r>
      <w:r w:rsidRPr="214EE542">
        <w:rPr>
          <w:rFonts w:cs="Arial"/>
          <w:sz w:val="24"/>
          <w:szCs w:val="24"/>
        </w:rPr>
        <w:t>D</w:t>
      </w:r>
      <w:r w:rsidR="007311BC" w:rsidRPr="214EE542">
        <w:rPr>
          <w:rFonts w:cs="Arial"/>
          <w:sz w:val="24"/>
          <w:szCs w:val="24"/>
        </w:rPr>
        <w:t>egeneration (Wet AMD)</w:t>
      </w:r>
      <w:r w:rsidRPr="214EE542">
        <w:rPr>
          <w:rFonts w:cs="Arial"/>
          <w:sz w:val="24"/>
          <w:szCs w:val="24"/>
        </w:rPr>
        <w:t xml:space="preserve"> and improved guidelines has caused a greater demand for ophthalmology appointments.  The waiting lists have unfortunately been extended further due to the C</w:t>
      </w:r>
      <w:r w:rsidR="00570833" w:rsidRPr="214EE542">
        <w:rPr>
          <w:rFonts w:cs="Arial"/>
          <w:sz w:val="24"/>
          <w:szCs w:val="24"/>
        </w:rPr>
        <w:t>OVID-</w:t>
      </w:r>
      <w:r w:rsidRPr="214EE542">
        <w:rPr>
          <w:rFonts w:cs="Arial"/>
          <w:sz w:val="24"/>
          <w:szCs w:val="24"/>
        </w:rPr>
        <w:t xml:space="preserve">19 </w:t>
      </w:r>
      <w:r w:rsidR="00570833" w:rsidRPr="214EE542">
        <w:rPr>
          <w:rFonts w:cs="Arial"/>
          <w:sz w:val="24"/>
          <w:szCs w:val="24"/>
        </w:rPr>
        <w:t>p</w:t>
      </w:r>
      <w:r w:rsidRPr="214EE542">
        <w:rPr>
          <w:rFonts w:cs="Arial"/>
          <w:sz w:val="24"/>
          <w:szCs w:val="24"/>
        </w:rPr>
        <w:t xml:space="preserve">andemic.  This can unfortunately result in irreversible harm to patients because of worsening eye conditions, which impact every part of their life.  Improved ways of working are required to increase capacity and improve patient care (Boyce, 2014, Foot &amp; MacEwen 2017, Ting et al 2020, Ting et al 2021).   Optometry </w:t>
      </w:r>
      <w:r w:rsidR="00570833" w:rsidRPr="214EE542">
        <w:rPr>
          <w:rFonts w:cs="Arial"/>
          <w:sz w:val="24"/>
          <w:szCs w:val="24"/>
        </w:rPr>
        <w:t>c</w:t>
      </w:r>
      <w:r w:rsidRPr="214EE542">
        <w:rPr>
          <w:rFonts w:cs="Arial"/>
          <w:sz w:val="24"/>
          <w:szCs w:val="24"/>
        </w:rPr>
        <w:t xml:space="preserve">ontract </w:t>
      </w:r>
      <w:r w:rsidR="00570833" w:rsidRPr="214EE542">
        <w:rPr>
          <w:rFonts w:cs="Arial"/>
          <w:sz w:val="24"/>
          <w:szCs w:val="24"/>
        </w:rPr>
        <w:t>r</w:t>
      </w:r>
      <w:r w:rsidRPr="214EE542">
        <w:rPr>
          <w:rFonts w:cs="Arial"/>
          <w:sz w:val="24"/>
          <w:szCs w:val="24"/>
        </w:rPr>
        <w:t xml:space="preserve">eform seeks to implement improved collaboration and improved delivery of eye care.  Optometrists are upskilling, and contract reform seeks to make use of these vital skills to benefit the people of Wales.  New care pathways have been introduced in some areas of Wales with a view to reducing referral to hospitals and freeing up capacity in secondary care and these will be rolled out across Wales (Welsh Government 2021, Wales eye care services and </w:t>
      </w:r>
      <w:proofErr w:type="spellStart"/>
      <w:r w:rsidRPr="214EE542">
        <w:rPr>
          <w:rFonts w:cs="Arial"/>
          <w:sz w:val="24"/>
          <w:szCs w:val="24"/>
        </w:rPr>
        <w:t>Pyott</w:t>
      </w:r>
      <w:proofErr w:type="spellEnd"/>
      <w:r w:rsidRPr="214EE542">
        <w:rPr>
          <w:rFonts w:cs="Arial"/>
          <w:sz w:val="24"/>
          <w:szCs w:val="24"/>
        </w:rPr>
        <w:t xml:space="preserve"> 2021).  This </w:t>
      </w:r>
      <w:r w:rsidR="00AA76E5">
        <w:rPr>
          <w:rFonts w:cs="Arial"/>
          <w:sz w:val="24"/>
          <w:szCs w:val="24"/>
        </w:rPr>
        <w:t>E</w:t>
      </w:r>
      <w:r w:rsidR="00D47411">
        <w:rPr>
          <w:rFonts w:cs="Arial"/>
          <w:sz w:val="24"/>
          <w:szCs w:val="24"/>
        </w:rPr>
        <w:t xml:space="preserve">ye </w:t>
      </w:r>
      <w:r w:rsidR="00AA76E5">
        <w:rPr>
          <w:rFonts w:cs="Arial"/>
          <w:sz w:val="24"/>
          <w:szCs w:val="24"/>
        </w:rPr>
        <w:t>H</w:t>
      </w:r>
      <w:r w:rsidR="00D47411">
        <w:rPr>
          <w:rFonts w:cs="Arial"/>
          <w:sz w:val="24"/>
          <w:szCs w:val="24"/>
        </w:rPr>
        <w:t xml:space="preserve">ealth </w:t>
      </w:r>
      <w:r w:rsidR="00AA76E5">
        <w:rPr>
          <w:rFonts w:cs="Arial"/>
          <w:sz w:val="24"/>
          <w:szCs w:val="24"/>
        </w:rPr>
        <w:t>N</w:t>
      </w:r>
      <w:r w:rsidR="00D47411">
        <w:rPr>
          <w:rFonts w:cs="Arial"/>
          <w:sz w:val="24"/>
          <w:szCs w:val="24"/>
        </w:rPr>
        <w:t xml:space="preserve">eeds </w:t>
      </w:r>
      <w:r w:rsidR="00AA76E5">
        <w:rPr>
          <w:rFonts w:cs="Arial"/>
          <w:sz w:val="24"/>
          <w:szCs w:val="24"/>
        </w:rPr>
        <w:t>A</w:t>
      </w:r>
      <w:r w:rsidR="00D47411">
        <w:rPr>
          <w:rFonts w:cs="Arial"/>
          <w:sz w:val="24"/>
          <w:szCs w:val="24"/>
        </w:rPr>
        <w:t>ssessment</w:t>
      </w:r>
      <w:r w:rsidRPr="214EE542">
        <w:rPr>
          <w:rFonts w:cs="Arial"/>
          <w:sz w:val="24"/>
          <w:szCs w:val="24"/>
        </w:rPr>
        <w:t xml:space="preserve"> aims to provide information required to plan for these services and expand them across Wales.  This will build on previous work regarding the Optometric Workforce (Schumm, S 2021) and the Patient Management Plan (Morgan, Tim 2021).  </w:t>
      </w:r>
    </w:p>
    <w:p w14:paraId="216567C0" w14:textId="77777777" w:rsidR="003E408E" w:rsidRPr="001B0896" w:rsidRDefault="00D30CE8" w:rsidP="00D30CE8">
      <w:pPr>
        <w:pStyle w:val="Heading2"/>
        <w:rPr>
          <w:rFonts w:asciiTheme="minorHAnsi" w:hAnsiTheme="minorHAnsi" w:cs="Arial"/>
          <w:sz w:val="24"/>
          <w:szCs w:val="24"/>
        </w:rPr>
      </w:pPr>
      <w:bookmarkStart w:id="3" w:name="_Toc196912553"/>
      <w:r w:rsidRPr="001B0896">
        <w:rPr>
          <w:rFonts w:asciiTheme="minorHAnsi" w:hAnsiTheme="minorHAnsi" w:cs="Arial"/>
          <w:sz w:val="24"/>
          <w:szCs w:val="24"/>
        </w:rPr>
        <w:t>1.2</w:t>
      </w:r>
      <w:r w:rsidRPr="001B0896">
        <w:rPr>
          <w:rFonts w:asciiTheme="minorHAnsi" w:hAnsiTheme="minorHAnsi" w:cs="Arial"/>
          <w:sz w:val="24"/>
          <w:szCs w:val="24"/>
        </w:rPr>
        <w:tab/>
        <w:t>Eye Health</w:t>
      </w:r>
      <w:bookmarkEnd w:id="3"/>
    </w:p>
    <w:p w14:paraId="4A49E9C5" w14:textId="77777777" w:rsidR="00827B20" w:rsidRPr="001B0896" w:rsidRDefault="00827B20" w:rsidP="00827B20">
      <w:pPr>
        <w:rPr>
          <w:rFonts w:cs="Arial"/>
          <w:sz w:val="24"/>
          <w:szCs w:val="24"/>
        </w:rPr>
      </w:pPr>
      <w:r w:rsidRPr="001B0896">
        <w:rPr>
          <w:rFonts w:cs="Arial"/>
          <w:sz w:val="24"/>
          <w:szCs w:val="24"/>
        </w:rPr>
        <w:t xml:space="preserve">Many risk factors for systemic disease are shared with eye disease.  Modifiable risk factors can be addressed to help prevent onset or reduce progression of sight loss.  Non-modifiable risk factors can be targeted for screening in the interests of early identification and access to treatment.  </w:t>
      </w:r>
    </w:p>
    <w:p w14:paraId="109A0D2D" w14:textId="77777777" w:rsidR="00827B20" w:rsidRPr="001B0896" w:rsidRDefault="00827B20" w:rsidP="00827B20">
      <w:pPr>
        <w:rPr>
          <w:rFonts w:cs="Arial"/>
          <w:sz w:val="24"/>
          <w:szCs w:val="24"/>
        </w:rPr>
      </w:pPr>
      <w:r w:rsidRPr="001B0896">
        <w:rPr>
          <w:rFonts w:cs="Arial"/>
          <w:sz w:val="24"/>
          <w:szCs w:val="24"/>
        </w:rPr>
        <w:t xml:space="preserve">Sight loss has many negative implications.  General health and eye health are closely linked and efforts to improve eye health </w:t>
      </w:r>
      <w:r w:rsidR="007311BC">
        <w:rPr>
          <w:rFonts w:cs="Arial"/>
          <w:sz w:val="24"/>
          <w:szCs w:val="24"/>
        </w:rPr>
        <w:t>will</w:t>
      </w:r>
      <w:r w:rsidR="00AA76E5">
        <w:rPr>
          <w:rFonts w:cs="Arial"/>
          <w:sz w:val="24"/>
          <w:szCs w:val="24"/>
        </w:rPr>
        <w:t xml:space="preserve"> </w:t>
      </w:r>
      <w:r w:rsidRPr="001B0896">
        <w:rPr>
          <w:rFonts w:cs="Arial"/>
          <w:sz w:val="24"/>
          <w:szCs w:val="24"/>
        </w:rPr>
        <w:t>have a positive impact on wellbeing as whole.</w:t>
      </w:r>
    </w:p>
    <w:p w14:paraId="00F82C53" w14:textId="77777777" w:rsidR="00827B20" w:rsidRPr="001B0896" w:rsidRDefault="00827B20" w:rsidP="00827B20">
      <w:pPr>
        <w:rPr>
          <w:rFonts w:cs="Arial"/>
          <w:sz w:val="24"/>
          <w:szCs w:val="24"/>
        </w:rPr>
      </w:pPr>
      <w:r w:rsidRPr="001B0896">
        <w:rPr>
          <w:rFonts w:cs="Arial"/>
          <w:sz w:val="24"/>
          <w:szCs w:val="24"/>
        </w:rPr>
        <w:t>There are an estimated 111</w:t>
      </w:r>
      <w:r w:rsidR="00445376" w:rsidRPr="001B0896">
        <w:rPr>
          <w:rFonts w:cs="Arial"/>
          <w:sz w:val="24"/>
          <w:szCs w:val="24"/>
        </w:rPr>
        <w:t>,</w:t>
      </w:r>
      <w:r w:rsidRPr="001B0896">
        <w:rPr>
          <w:rFonts w:cs="Arial"/>
          <w:sz w:val="24"/>
          <w:szCs w:val="24"/>
        </w:rPr>
        <w:t>000 people living with sight loss and 12</w:t>
      </w:r>
      <w:r w:rsidR="00445376" w:rsidRPr="001B0896">
        <w:rPr>
          <w:rFonts w:cs="Arial"/>
          <w:sz w:val="24"/>
          <w:szCs w:val="24"/>
        </w:rPr>
        <w:t>,</w:t>
      </w:r>
      <w:r w:rsidRPr="001B0896">
        <w:rPr>
          <w:rFonts w:cs="Arial"/>
          <w:sz w:val="24"/>
          <w:szCs w:val="24"/>
        </w:rPr>
        <w:t xml:space="preserve">137 registered blind or partially sighted in Wales.  Cataract, glaucoma, AMD, diabetic retinopathy and refractive error, are the greatest causes of vision impairment in the UK.  1 in 3 people over 75 </w:t>
      </w:r>
      <w:r w:rsidR="007311BC">
        <w:rPr>
          <w:rFonts w:cs="Arial"/>
          <w:sz w:val="24"/>
          <w:szCs w:val="24"/>
        </w:rPr>
        <w:t xml:space="preserve">have </w:t>
      </w:r>
      <w:r w:rsidRPr="001B0896">
        <w:rPr>
          <w:rFonts w:cs="Arial"/>
          <w:sz w:val="24"/>
          <w:szCs w:val="24"/>
        </w:rPr>
        <w:t>visually impairing cataracts.</w:t>
      </w:r>
    </w:p>
    <w:p w14:paraId="4BC92FBD" w14:textId="77777777" w:rsidR="00827B20" w:rsidRPr="001B0896" w:rsidRDefault="00827B20" w:rsidP="00827B20">
      <w:pPr>
        <w:rPr>
          <w:rFonts w:cs="Arial"/>
          <w:sz w:val="24"/>
          <w:szCs w:val="24"/>
        </w:rPr>
      </w:pPr>
      <w:r w:rsidRPr="001B0896">
        <w:rPr>
          <w:rFonts w:cs="Arial"/>
          <w:sz w:val="24"/>
          <w:szCs w:val="24"/>
        </w:rPr>
        <w:t>An estimated 36</w:t>
      </w:r>
      <w:r w:rsidR="00445376" w:rsidRPr="001B0896">
        <w:rPr>
          <w:rFonts w:cs="Arial"/>
          <w:sz w:val="24"/>
          <w:szCs w:val="24"/>
        </w:rPr>
        <w:t>,</w:t>
      </w:r>
      <w:r w:rsidRPr="001B0896">
        <w:rPr>
          <w:rFonts w:cs="Arial"/>
          <w:sz w:val="24"/>
          <w:szCs w:val="24"/>
        </w:rPr>
        <w:t>100 people in Wales are living with glaucoma.  Around 73% of over 75s have some form of AMD.  Of an estimated 210</w:t>
      </w:r>
      <w:r w:rsidR="00445376" w:rsidRPr="001B0896">
        <w:rPr>
          <w:rFonts w:cs="Arial"/>
          <w:sz w:val="24"/>
          <w:szCs w:val="24"/>
        </w:rPr>
        <w:t>,</w:t>
      </w:r>
      <w:r w:rsidRPr="001B0896">
        <w:rPr>
          <w:rFonts w:cs="Arial"/>
          <w:sz w:val="24"/>
          <w:szCs w:val="24"/>
        </w:rPr>
        <w:t>000 diabetic adults in Wales, 62</w:t>
      </w:r>
      <w:r w:rsidR="00445376" w:rsidRPr="001B0896">
        <w:rPr>
          <w:rFonts w:cs="Arial"/>
          <w:sz w:val="24"/>
          <w:szCs w:val="24"/>
        </w:rPr>
        <w:t>,</w:t>
      </w:r>
      <w:r w:rsidRPr="001B0896">
        <w:rPr>
          <w:rFonts w:cs="Arial"/>
          <w:sz w:val="24"/>
          <w:szCs w:val="24"/>
        </w:rPr>
        <w:t>800 have any diabetic retinopathy and 5</w:t>
      </w:r>
      <w:r w:rsidR="00445376" w:rsidRPr="001B0896">
        <w:rPr>
          <w:rFonts w:cs="Arial"/>
          <w:sz w:val="24"/>
          <w:szCs w:val="24"/>
        </w:rPr>
        <w:t>,</w:t>
      </w:r>
      <w:r w:rsidRPr="001B0896">
        <w:rPr>
          <w:rFonts w:cs="Arial"/>
          <w:sz w:val="24"/>
          <w:szCs w:val="24"/>
        </w:rPr>
        <w:t xml:space="preserve">780 have severe diabetic retinopathy.  Around a third of children and adults under 20 have refractive error.  With early intervention and appropriate management, sight loss caused by these conditions can be reduced or even prevented. </w:t>
      </w:r>
    </w:p>
    <w:p w14:paraId="0039395C" w14:textId="77777777" w:rsidR="00827B20" w:rsidRPr="001B0896" w:rsidRDefault="00827B20" w:rsidP="00827B20">
      <w:pPr>
        <w:rPr>
          <w:rFonts w:cs="Arial"/>
          <w:sz w:val="24"/>
          <w:szCs w:val="24"/>
        </w:rPr>
      </w:pPr>
      <w:r w:rsidRPr="001B0896">
        <w:rPr>
          <w:rFonts w:cs="Arial"/>
          <w:sz w:val="24"/>
          <w:szCs w:val="24"/>
        </w:rPr>
        <w:t xml:space="preserve">The prevalence of </w:t>
      </w:r>
      <w:r w:rsidR="00994FC2">
        <w:rPr>
          <w:rFonts w:cs="Arial"/>
          <w:sz w:val="24"/>
          <w:szCs w:val="24"/>
        </w:rPr>
        <w:t>c</w:t>
      </w:r>
      <w:r w:rsidRPr="001B0896">
        <w:rPr>
          <w:rFonts w:cs="Arial"/>
          <w:sz w:val="24"/>
          <w:szCs w:val="24"/>
        </w:rPr>
        <w:t xml:space="preserve">ataract, AMD, </w:t>
      </w:r>
      <w:r w:rsidR="00994FC2">
        <w:rPr>
          <w:rFonts w:cs="Arial"/>
          <w:sz w:val="24"/>
          <w:szCs w:val="24"/>
        </w:rPr>
        <w:t>g</w:t>
      </w:r>
      <w:r w:rsidRPr="001B0896">
        <w:rPr>
          <w:rFonts w:cs="Arial"/>
          <w:sz w:val="24"/>
          <w:szCs w:val="24"/>
        </w:rPr>
        <w:t xml:space="preserve">laucoma, any </w:t>
      </w:r>
      <w:r w:rsidR="00994FC2">
        <w:rPr>
          <w:rFonts w:cs="Arial"/>
          <w:sz w:val="24"/>
          <w:szCs w:val="24"/>
        </w:rPr>
        <w:t>d</w:t>
      </w:r>
      <w:r w:rsidRPr="001B0896">
        <w:rPr>
          <w:rFonts w:cs="Arial"/>
          <w:sz w:val="24"/>
          <w:szCs w:val="24"/>
        </w:rPr>
        <w:t xml:space="preserve">iabetic </w:t>
      </w:r>
      <w:r w:rsidR="00994FC2">
        <w:rPr>
          <w:rFonts w:cs="Arial"/>
          <w:sz w:val="24"/>
          <w:szCs w:val="24"/>
        </w:rPr>
        <w:t>r</w:t>
      </w:r>
      <w:r w:rsidRPr="001B0896">
        <w:rPr>
          <w:rFonts w:cs="Arial"/>
          <w:sz w:val="24"/>
          <w:szCs w:val="24"/>
        </w:rPr>
        <w:t>etinopathy and sight loss are predicted to increase by the year 2040.  Refractive error in children under 16 looks to remain stable until 2040, however these calculations do not include increasing prevalence of myopia.  Provision of services and workforce will need to increase to meet the demand for eye care in the future. If no attempt is made to address the predicted increasing level of sight loss, many people will suffer from visual impairment which cause an increased strain on Health and Social Care</w:t>
      </w:r>
      <w:r w:rsidR="009E492B" w:rsidRPr="001B0896">
        <w:rPr>
          <w:rFonts w:cs="Arial"/>
          <w:sz w:val="24"/>
          <w:szCs w:val="24"/>
        </w:rPr>
        <w:t xml:space="preserve"> systems</w:t>
      </w:r>
      <w:r w:rsidRPr="001B0896">
        <w:rPr>
          <w:rFonts w:cs="Arial"/>
          <w:sz w:val="24"/>
          <w:szCs w:val="24"/>
        </w:rPr>
        <w:t>.</w:t>
      </w:r>
    </w:p>
    <w:p w14:paraId="2E5A393E" w14:textId="77777777" w:rsidR="00827B20" w:rsidRPr="001B0896" w:rsidRDefault="00827B20" w:rsidP="00827B20">
      <w:pPr>
        <w:rPr>
          <w:rFonts w:cs="Arial"/>
          <w:sz w:val="24"/>
          <w:szCs w:val="24"/>
        </w:rPr>
      </w:pPr>
      <w:r w:rsidRPr="001B0896">
        <w:rPr>
          <w:rFonts w:cs="Arial"/>
          <w:sz w:val="24"/>
          <w:szCs w:val="24"/>
        </w:rPr>
        <w:t>The population of Wales is projected to increase by 120,726 by 2040.  An increasing population will place a greater demand on eye care services and needs to be considered when planning for future services.</w:t>
      </w:r>
    </w:p>
    <w:p w14:paraId="5652C98E" w14:textId="2F4F9A78" w:rsidR="00827B20" w:rsidRPr="001B0896" w:rsidRDefault="00827B20" w:rsidP="00827B20">
      <w:pPr>
        <w:rPr>
          <w:rFonts w:cs="Arial"/>
          <w:sz w:val="24"/>
          <w:szCs w:val="24"/>
        </w:rPr>
      </w:pPr>
      <w:r w:rsidRPr="001B0896">
        <w:rPr>
          <w:rFonts w:cs="Arial"/>
          <w:sz w:val="24"/>
          <w:szCs w:val="24"/>
        </w:rPr>
        <w:t>The data in this section shows evidence of an ag</w:t>
      </w:r>
      <w:r w:rsidR="00EE1657" w:rsidRPr="001B0896">
        <w:rPr>
          <w:rFonts w:cs="Arial"/>
          <w:sz w:val="24"/>
          <w:szCs w:val="24"/>
        </w:rPr>
        <w:t>e</w:t>
      </w:r>
      <w:r w:rsidRPr="001B0896">
        <w:rPr>
          <w:rFonts w:cs="Arial"/>
          <w:sz w:val="24"/>
          <w:szCs w:val="24"/>
        </w:rPr>
        <w:t>ing population which will result in a greater burden of eye disease.  This is most notable in P</w:t>
      </w:r>
      <w:r w:rsidR="00B45E0F">
        <w:rPr>
          <w:rFonts w:cs="Arial"/>
          <w:sz w:val="24"/>
          <w:szCs w:val="24"/>
        </w:rPr>
        <w:t xml:space="preserve">owys </w:t>
      </w:r>
      <w:r w:rsidRPr="001B0896">
        <w:rPr>
          <w:rFonts w:cs="Arial"/>
          <w:sz w:val="24"/>
          <w:szCs w:val="24"/>
        </w:rPr>
        <w:t>T</w:t>
      </w:r>
      <w:r w:rsidR="00B45E0F">
        <w:rPr>
          <w:rFonts w:cs="Arial"/>
          <w:sz w:val="24"/>
          <w:szCs w:val="24"/>
        </w:rPr>
        <w:t xml:space="preserve">eaching </w:t>
      </w:r>
      <w:r w:rsidRPr="001B0896">
        <w:rPr>
          <w:rFonts w:cs="Arial"/>
          <w:sz w:val="24"/>
          <w:szCs w:val="24"/>
        </w:rPr>
        <w:t>H</w:t>
      </w:r>
      <w:r w:rsidR="00B45E0F">
        <w:rPr>
          <w:rFonts w:cs="Arial"/>
          <w:sz w:val="24"/>
          <w:szCs w:val="24"/>
        </w:rPr>
        <w:t xml:space="preserve">ealth </w:t>
      </w:r>
      <w:r w:rsidRPr="001B0896">
        <w:rPr>
          <w:rFonts w:cs="Arial"/>
          <w:sz w:val="24"/>
          <w:szCs w:val="24"/>
        </w:rPr>
        <w:t>B</w:t>
      </w:r>
      <w:r w:rsidR="00B45E0F">
        <w:rPr>
          <w:rFonts w:cs="Arial"/>
          <w:sz w:val="24"/>
          <w:szCs w:val="24"/>
        </w:rPr>
        <w:t>oard</w:t>
      </w:r>
      <w:r w:rsidRPr="001B0896">
        <w:rPr>
          <w:rFonts w:cs="Arial"/>
          <w:sz w:val="24"/>
          <w:szCs w:val="24"/>
        </w:rPr>
        <w:t>, H</w:t>
      </w:r>
      <w:r w:rsidR="00B45E0F">
        <w:rPr>
          <w:rFonts w:cs="Arial"/>
          <w:sz w:val="24"/>
          <w:szCs w:val="24"/>
        </w:rPr>
        <w:t xml:space="preserve">ywel </w:t>
      </w:r>
      <w:r w:rsidRPr="001B0896">
        <w:rPr>
          <w:rFonts w:cs="Arial"/>
          <w:sz w:val="24"/>
          <w:szCs w:val="24"/>
        </w:rPr>
        <w:t>D</w:t>
      </w:r>
      <w:r w:rsidR="00B45E0F">
        <w:rPr>
          <w:rFonts w:cs="Arial"/>
          <w:sz w:val="24"/>
          <w:szCs w:val="24"/>
        </w:rPr>
        <w:t xml:space="preserve">da </w:t>
      </w:r>
      <w:r w:rsidRPr="001B0896">
        <w:rPr>
          <w:rFonts w:cs="Arial"/>
          <w:sz w:val="24"/>
          <w:szCs w:val="24"/>
        </w:rPr>
        <w:t>U</w:t>
      </w:r>
      <w:r w:rsidR="00B45E0F">
        <w:rPr>
          <w:rFonts w:cs="Arial"/>
          <w:sz w:val="24"/>
          <w:szCs w:val="24"/>
        </w:rPr>
        <w:t xml:space="preserve">niversity </w:t>
      </w:r>
      <w:r w:rsidRPr="001B0896">
        <w:rPr>
          <w:rFonts w:cs="Arial"/>
          <w:sz w:val="24"/>
          <w:szCs w:val="24"/>
        </w:rPr>
        <w:t>H</w:t>
      </w:r>
      <w:r w:rsidR="00B45E0F">
        <w:rPr>
          <w:rFonts w:cs="Arial"/>
          <w:sz w:val="24"/>
          <w:szCs w:val="24"/>
        </w:rPr>
        <w:t xml:space="preserve">ealth </w:t>
      </w:r>
      <w:r w:rsidRPr="001B0896">
        <w:rPr>
          <w:rFonts w:cs="Arial"/>
          <w:sz w:val="24"/>
          <w:szCs w:val="24"/>
        </w:rPr>
        <w:t>B</w:t>
      </w:r>
      <w:r w:rsidR="00B45E0F">
        <w:rPr>
          <w:rFonts w:cs="Arial"/>
          <w:sz w:val="24"/>
          <w:szCs w:val="24"/>
        </w:rPr>
        <w:t>oard</w:t>
      </w:r>
      <w:r w:rsidRPr="001B0896">
        <w:rPr>
          <w:rFonts w:cs="Arial"/>
          <w:sz w:val="24"/>
          <w:szCs w:val="24"/>
        </w:rPr>
        <w:t xml:space="preserve"> and</w:t>
      </w:r>
      <w:r w:rsidR="00B45E0F" w:rsidRPr="00B45E0F">
        <w:rPr>
          <w:rFonts w:cs="Arial"/>
          <w:sz w:val="24"/>
          <w:szCs w:val="24"/>
        </w:rPr>
        <w:t xml:space="preserve"> Betsi Cadwaladr University Health</w:t>
      </w:r>
      <w:r w:rsidRPr="001B0896">
        <w:rPr>
          <w:rFonts w:cs="Arial"/>
          <w:sz w:val="24"/>
          <w:szCs w:val="24"/>
        </w:rPr>
        <w:t xml:space="preserve">.  </w:t>
      </w:r>
      <w:r w:rsidR="00886629" w:rsidRPr="00886629">
        <w:rPr>
          <w:rFonts w:cs="Arial"/>
          <w:sz w:val="24"/>
          <w:szCs w:val="24"/>
        </w:rPr>
        <w:t>Cwm Taf Morgannwg University Health Board</w:t>
      </w:r>
      <w:r w:rsidRPr="001B0896">
        <w:rPr>
          <w:rFonts w:cs="Arial"/>
          <w:sz w:val="24"/>
          <w:szCs w:val="24"/>
        </w:rPr>
        <w:t xml:space="preserve">, </w:t>
      </w:r>
      <w:r w:rsidR="00B45E0F">
        <w:rPr>
          <w:rFonts w:cs="Arial"/>
          <w:sz w:val="24"/>
          <w:szCs w:val="24"/>
        </w:rPr>
        <w:t>Cardiff and Vale University Health Board</w:t>
      </w:r>
      <w:r w:rsidRPr="001B0896">
        <w:rPr>
          <w:rFonts w:cs="Arial"/>
          <w:sz w:val="24"/>
          <w:szCs w:val="24"/>
        </w:rPr>
        <w:t xml:space="preserve"> and </w:t>
      </w:r>
      <w:r w:rsidR="00B45E0F">
        <w:rPr>
          <w:rFonts w:cs="Arial"/>
          <w:sz w:val="24"/>
          <w:szCs w:val="24"/>
        </w:rPr>
        <w:t>Aneurin Bevan University Health Board</w:t>
      </w:r>
      <w:r w:rsidRPr="001B0896">
        <w:rPr>
          <w:rFonts w:cs="Arial"/>
          <w:sz w:val="24"/>
          <w:szCs w:val="24"/>
        </w:rPr>
        <w:t xml:space="preserve"> have a younger demographic which may be relevant given that increasing prevalence of myopia is expected in younger age groups.</w:t>
      </w:r>
    </w:p>
    <w:p w14:paraId="410B2022" w14:textId="5646E981" w:rsidR="00827B20" w:rsidRPr="001B0896" w:rsidRDefault="00827B20" w:rsidP="00827B20">
      <w:pPr>
        <w:rPr>
          <w:rFonts w:cs="Arial"/>
          <w:sz w:val="24"/>
          <w:szCs w:val="24"/>
        </w:rPr>
      </w:pPr>
      <w:r w:rsidRPr="001B0896">
        <w:rPr>
          <w:rFonts w:cs="Arial"/>
          <w:sz w:val="24"/>
          <w:szCs w:val="24"/>
        </w:rPr>
        <w:t xml:space="preserve">The second largest ethnic group in Wales in 2019 was Asian, with the greatest percentage in </w:t>
      </w:r>
      <w:r w:rsidR="00B45E0F">
        <w:rPr>
          <w:rFonts w:cs="Arial"/>
          <w:sz w:val="24"/>
          <w:szCs w:val="24"/>
        </w:rPr>
        <w:t>Cardiff and Vale University Health Board</w:t>
      </w:r>
      <w:r w:rsidRPr="001B0896">
        <w:rPr>
          <w:rFonts w:cs="Arial"/>
          <w:sz w:val="24"/>
          <w:szCs w:val="24"/>
        </w:rPr>
        <w:t>.  As a risk factor for some eye conditions, as well as general health conditions, collating information regarding ethnicity is vital for planning of eye care provision and ensuring uptake of eye care services amongst at risk groups, particularly at a local level.</w:t>
      </w:r>
    </w:p>
    <w:p w14:paraId="62DC8022" w14:textId="5F0E4783" w:rsidR="00827B20" w:rsidRPr="001B0896" w:rsidRDefault="00B45E0F" w:rsidP="00827B20">
      <w:pPr>
        <w:rPr>
          <w:rFonts w:cs="Arial"/>
          <w:sz w:val="24"/>
          <w:szCs w:val="24"/>
        </w:rPr>
      </w:pPr>
      <w:r>
        <w:rPr>
          <w:rFonts w:cs="Arial"/>
          <w:sz w:val="24"/>
          <w:szCs w:val="24"/>
        </w:rPr>
        <w:t>Cardiff and Vale University Health Board</w:t>
      </w:r>
      <w:r w:rsidR="00827B20" w:rsidRPr="001B0896">
        <w:rPr>
          <w:rFonts w:cs="Arial"/>
          <w:sz w:val="24"/>
          <w:szCs w:val="24"/>
        </w:rPr>
        <w:t xml:space="preserve">, </w:t>
      </w:r>
      <w:r>
        <w:rPr>
          <w:rFonts w:cs="Arial"/>
          <w:sz w:val="24"/>
          <w:szCs w:val="24"/>
        </w:rPr>
        <w:t>Aneurin Bevan University Health Board</w:t>
      </w:r>
      <w:r w:rsidR="00827B20" w:rsidRPr="001B0896">
        <w:rPr>
          <w:rFonts w:cs="Arial"/>
          <w:sz w:val="24"/>
          <w:szCs w:val="24"/>
        </w:rPr>
        <w:t xml:space="preserve">, </w:t>
      </w:r>
      <w:r>
        <w:rPr>
          <w:rFonts w:cs="Arial"/>
          <w:sz w:val="24"/>
          <w:szCs w:val="24"/>
        </w:rPr>
        <w:t>Cwm Taf Morgannwg University Health Board</w:t>
      </w:r>
      <w:r w:rsidR="00827B20" w:rsidRPr="001B0896">
        <w:rPr>
          <w:rFonts w:cs="Arial"/>
          <w:sz w:val="24"/>
          <w:szCs w:val="24"/>
        </w:rPr>
        <w:t xml:space="preserve"> and </w:t>
      </w:r>
      <w:r>
        <w:rPr>
          <w:rFonts w:cs="Arial"/>
          <w:sz w:val="24"/>
          <w:szCs w:val="24"/>
        </w:rPr>
        <w:t>Swansea Bay University Health Board</w:t>
      </w:r>
      <w:r w:rsidR="00827B20" w:rsidRPr="001B0896">
        <w:rPr>
          <w:rFonts w:cs="Arial"/>
          <w:sz w:val="24"/>
          <w:szCs w:val="24"/>
        </w:rPr>
        <w:t xml:space="preserve"> have the greatest proportion of 20% most deprived </w:t>
      </w:r>
      <w:r w:rsidR="00804A88" w:rsidRPr="001B0896">
        <w:rPr>
          <w:rFonts w:cs="Arial"/>
          <w:sz w:val="24"/>
          <w:szCs w:val="24"/>
        </w:rPr>
        <w:t>Lower Layer Super Output Areas (</w:t>
      </w:r>
      <w:r w:rsidR="00827B20" w:rsidRPr="001B0896">
        <w:rPr>
          <w:rFonts w:cs="Arial"/>
          <w:sz w:val="24"/>
          <w:szCs w:val="24"/>
        </w:rPr>
        <w:t>LSOAs</w:t>
      </w:r>
      <w:r w:rsidR="00804A88" w:rsidRPr="001B0896">
        <w:rPr>
          <w:rFonts w:cs="Arial"/>
          <w:sz w:val="24"/>
          <w:szCs w:val="24"/>
        </w:rPr>
        <w:t>)</w:t>
      </w:r>
      <w:r w:rsidR="00827B20" w:rsidRPr="001B0896">
        <w:rPr>
          <w:rFonts w:cs="Arial"/>
          <w:sz w:val="24"/>
          <w:szCs w:val="24"/>
        </w:rPr>
        <w:t>.  Socioeconomic background</w:t>
      </w:r>
      <w:r w:rsidR="0065279E" w:rsidRPr="001B0896">
        <w:rPr>
          <w:rFonts w:cs="Arial"/>
          <w:sz w:val="24"/>
          <w:szCs w:val="24"/>
        </w:rPr>
        <w:t>s</w:t>
      </w:r>
      <w:r w:rsidR="00827B20" w:rsidRPr="001B0896">
        <w:rPr>
          <w:rFonts w:cs="Arial"/>
          <w:sz w:val="24"/>
          <w:szCs w:val="24"/>
        </w:rPr>
        <w:t xml:space="preserve"> can influence the prevalence of eye disease and access to eye care services.</w:t>
      </w:r>
    </w:p>
    <w:p w14:paraId="402C72A4" w14:textId="77777777" w:rsidR="00827B20" w:rsidRPr="001B0896" w:rsidRDefault="00827B20" w:rsidP="00827B20">
      <w:pPr>
        <w:rPr>
          <w:rFonts w:cs="Arial"/>
          <w:sz w:val="24"/>
          <w:szCs w:val="24"/>
        </w:rPr>
      </w:pPr>
      <w:r w:rsidRPr="001B0896">
        <w:rPr>
          <w:rFonts w:cs="Arial"/>
          <w:sz w:val="24"/>
          <w:szCs w:val="24"/>
        </w:rPr>
        <w:t xml:space="preserve">Clinical risk factors may be a predictor of increased likelihood of eye disease.  Capturing information regarding clinical risk factors opens up the discussion regarding behavioural advice and will help to determine appropriate patient management. Smoking is a significant risk factor for eye disease as well as other conditions.  Advice regarding smoking cessation should be given by all health care professionals including optometric staff to support a reduction in sight loss. </w:t>
      </w:r>
    </w:p>
    <w:p w14:paraId="0436D2B3" w14:textId="1F864402" w:rsidR="00D30CE8" w:rsidRPr="001B0896" w:rsidRDefault="00827B20" w:rsidP="00827B20">
      <w:pPr>
        <w:rPr>
          <w:rFonts w:cs="Arial"/>
          <w:sz w:val="24"/>
          <w:szCs w:val="24"/>
        </w:rPr>
      </w:pPr>
      <w:r w:rsidRPr="001B0896">
        <w:rPr>
          <w:rFonts w:cs="Arial"/>
          <w:sz w:val="24"/>
          <w:szCs w:val="24"/>
        </w:rPr>
        <w:t>Vulnerable groups, including those living with disability are at increased risk of visual impairment:  P</w:t>
      </w:r>
      <w:r w:rsidR="00B45E0F">
        <w:rPr>
          <w:rFonts w:cs="Arial"/>
          <w:sz w:val="24"/>
          <w:szCs w:val="24"/>
        </w:rPr>
        <w:t xml:space="preserve">owys </w:t>
      </w:r>
      <w:r w:rsidRPr="001B0896">
        <w:rPr>
          <w:rFonts w:cs="Arial"/>
          <w:sz w:val="24"/>
          <w:szCs w:val="24"/>
        </w:rPr>
        <w:t>T</w:t>
      </w:r>
      <w:r w:rsidR="00B45E0F">
        <w:rPr>
          <w:rFonts w:cs="Arial"/>
          <w:sz w:val="24"/>
          <w:szCs w:val="24"/>
        </w:rPr>
        <w:t xml:space="preserve">eaching </w:t>
      </w:r>
      <w:r w:rsidRPr="001B0896">
        <w:rPr>
          <w:rFonts w:cs="Arial"/>
          <w:sz w:val="24"/>
          <w:szCs w:val="24"/>
        </w:rPr>
        <w:t>H</w:t>
      </w:r>
      <w:r w:rsidR="00B45E0F">
        <w:rPr>
          <w:rFonts w:cs="Arial"/>
          <w:sz w:val="24"/>
          <w:szCs w:val="24"/>
        </w:rPr>
        <w:t xml:space="preserve">ealth </w:t>
      </w:r>
      <w:r w:rsidRPr="001B0896">
        <w:rPr>
          <w:rFonts w:cs="Arial"/>
          <w:sz w:val="24"/>
          <w:szCs w:val="24"/>
        </w:rPr>
        <w:t>B</w:t>
      </w:r>
      <w:r w:rsidR="00B45E0F">
        <w:rPr>
          <w:rFonts w:cs="Arial"/>
          <w:sz w:val="24"/>
          <w:szCs w:val="24"/>
        </w:rPr>
        <w:t>oard</w:t>
      </w:r>
      <w:r w:rsidRPr="001B0896">
        <w:rPr>
          <w:rFonts w:cs="Arial"/>
          <w:sz w:val="24"/>
          <w:szCs w:val="24"/>
        </w:rPr>
        <w:t xml:space="preserve">, </w:t>
      </w:r>
      <w:bookmarkStart w:id="4" w:name="_Hlk196993915"/>
      <w:r w:rsidRPr="001B0896">
        <w:rPr>
          <w:rFonts w:cs="Arial"/>
          <w:sz w:val="24"/>
          <w:szCs w:val="24"/>
        </w:rPr>
        <w:t>B</w:t>
      </w:r>
      <w:r w:rsidR="00B45E0F">
        <w:rPr>
          <w:rFonts w:cs="Arial"/>
          <w:sz w:val="24"/>
          <w:szCs w:val="24"/>
        </w:rPr>
        <w:t xml:space="preserve">etsi </w:t>
      </w:r>
      <w:r w:rsidRPr="001B0896">
        <w:rPr>
          <w:rFonts w:cs="Arial"/>
          <w:sz w:val="24"/>
          <w:szCs w:val="24"/>
        </w:rPr>
        <w:t>C</w:t>
      </w:r>
      <w:r w:rsidR="00B45E0F">
        <w:rPr>
          <w:rFonts w:cs="Arial"/>
          <w:sz w:val="24"/>
          <w:szCs w:val="24"/>
        </w:rPr>
        <w:t xml:space="preserve">adwaladr </w:t>
      </w:r>
      <w:r w:rsidRPr="001B0896">
        <w:rPr>
          <w:rFonts w:cs="Arial"/>
          <w:sz w:val="24"/>
          <w:szCs w:val="24"/>
        </w:rPr>
        <w:t>U</w:t>
      </w:r>
      <w:r w:rsidR="00B45E0F">
        <w:rPr>
          <w:rFonts w:cs="Arial"/>
          <w:sz w:val="24"/>
          <w:szCs w:val="24"/>
        </w:rPr>
        <w:t xml:space="preserve">niversity </w:t>
      </w:r>
      <w:r w:rsidRPr="001B0896">
        <w:rPr>
          <w:rFonts w:cs="Arial"/>
          <w:sz w:val="24"/>
          <w:szCs w:val="24"/>
        </w:rPr>
        <w:t>H</w:t>
      </w:r>
      <w:r w:rsidR="00B45E0F">
        <w:rPr>
          <w:rFonts w:cs="Arial"/>
          <w:sz w:val="24"/>
          <w:szCs w:val="24"/>
        </w:rPr>
        <w:t xml:space="preserve">ealth </w:t>
      </w:r>
      <w:bookmarkEnd w:id="4"/>
      <w:r w:rsidRPr="001B0896">
        <w:rPr>
          <w:rFonts w:cs="Arial"/>
          <w:sz w:val="24"/>
          <w:szCs w:val="24"/>
        </w:rPr>
        <w:t>B</w:t>
      </w:r>
      <w:r w:rsidR="00B45E0F">
        <w:rPr>
          <w:rFonts w:cs="Arial"/>
          <w:sz w:val="24"/>
          <w:szCs w:val="24"/>
        </w:rPr>
        <w:t>oard</w:t>
      </w:r>
      <w:r w:rsidRPr="001B0896">
        <w:rPr>
          <w:rFonts w:cs="Arial"/>
          <w:sz w:val="24"/>
          <w:szCs w:val="24"/>
        </w:rPr>
        <w:t xml:space="preserve"> and H</w:t>
      </w:r>
      <w:r w:rsidR="00B45E0F">
        <w:rPr>
          <w:rFonts w:cs="Arial"/>
          <w:sz w:val="24"/>
          <w:szCs w:val="24"/>
        </w:rPr>
        <w:t xml:space="preserve">ywel </w:t>
      </w:r>
      <w:r w:rsidRPr="001B0896">
        <w:rPr>
          <w:rFonts w:cs="Arial"/>
          <w:sz w:val="24"/>
          <w:szCs w:val="24"/>
        </w:rPr>
        <w:t>D</w:t>
      </w:r>
      <w:r w:rsidR="00B45E0F">
        <w:rPr>
          <w:rFonts w:cs="Arial"/>
          <w:sz w:val="24"/>
          <w:szCs w:val="24"/>
        </w:rPr>
        <w:t xml:space="preserve">da </w:t>
      </w:r>
      <w:r w:rsidRPr="001B0896">
        <w:rPr>
          <w:rFonts w:cs="Arial"/>
          <w:sz w:val="24"/>
          <w:szCs w:val="24"/>
        </w:rPr>
        <w:t>U</w:t>
      </w:r>
      <w:r w:rsidR="00B45E0F">
        <w:rPr>
          <w:rFonts w:cs="Arial"/>
          <w:sz w:val="24"/>
          <w:szCs w:val="24"/>
        </w:rPr>
        <w:t xml:space="preserve">niversity </w:t>
      </w:r>
      <w:r w:rsidRPr="001B0896">
        <w:rPr>
          <w:rFonts w:cs="Arial"/>
          <w:sz w:val="24"/>
          <w:szCs w:val="24"/>
        </w:rPr>
        <w:t>H</w:t>
      </w:r>
      <w:r w:rsidR="00B45E0F">
        <w:rPr>
          <w:rFonts w:cs="Arial"/>
          <w:sz w:val="24"/>
          <w:szCs w:val="24"/>
        </w:rPr>
        <w:t xml:space="preserve">ealth </w:t>
      </w:r>
      <w:r w:rsidRPr="001B0896">
        <w:rPr>
          <w:rFonts w:cs="Arial"/>
          <w:sz w:val="24"/>
          <w:szCs w:val="24"/>
        </w:rPr>
        <w:t>B</w:t>
      </w:r>
      <w:r w:rsidR="00B45E0F">
        <w:rPr>
          <w:rFonts w:cs="Arial"/>
          <w:sz w:val="24"/>
          <w:szCs w:val="24"/>
        </w:rPr>
        <w:t>oard</w:t>
      </w:r>
      <w:r w:rsidRPr="001B0896">
        <w:rPr>
          <w:rFonts w:cs="Arial"/>
          <w:sz w:val="24"/>
          <w:szCs w:val="24"/>
        </w:rPr>
        <w:t xml:space="preserve"> had the highest percentage of people registered as living with a disability in 2019.</w:t>
      </w:r>
    </w:p>
    <w:p w14:paraId="463DDDB1" w14:textId="77777777" w:rsidR="00AC539E" w:rsidRPr="001B0896" w:rsidRDefault="00AC539E" w:rsidP="00D30CE8">
      <w:pPr>
        <w:pStyle w:val="Heading2"/>
        <w:rPr>
          <w:rFonts w:asciiTheme="minorHAnsi" w:hAnsiTheme="minorHAnsi" w:cs="Arial"/>
          <w:sz w:val="24"/>
          <w:szCs w:val="24"/>
        </w:rPr>
      </w:pPr>
      <w:bookmarkStart w:id="5" w:name="_Toc196912554"/>
      <w:r w:rsidRPr="001B0896">
        <w:rPr>
          <w:rFonts w:asciiTheme="minorHAnsi" w:hAnsiTheme="minorHAnsi" w:cs="Arial"/>
          <w:sz w:val="24"/>
          <w:szCs w:val="24"/>
        </w:rPr>
        <w:t>1.</w:t>
      </w:r>
      <w:r w:rsidR="00D30CE8" w:rsidRPr="001B0896">
        <w:rPr>
          <w:rFonts w:asciiTheme="minorHAnsi" w:hAnsiTheme="minorHAnsi" w:cs="Arial"/>
          <w:sz w:val="24"/>
          <w:szCs w:val="24"/>
        </w:rPr>
        <w:t>3</w:t>
      </w:r>
      <w:r w:rsidRPr="001B0896">
        <w:rPr>
          <w:rFonts w:asciiTheme="minorHAnsi" w:hAnsiTheme="minorHAnsi" w:cs="Arial"/>
          <w:sz w:val="24"/>
          <w:szCs w:val="24"/>
        </w:rPr>
        <w:t xml:space="preserve"> </w:t>
      </w:r>
      <w:r w:rsidRPr="001B0896">
        <w:rPr>
          <w:rFonts w:asciiTheme="minorHAnsi" w:hAnsiTheme="minorHAnsi" w:cs="Arial"/>
          <w:sz w:val="24"/>
          <w:szCs w:val="24"/>
        </w:rPr>
        <w:tab/>
        <w:t>NHS Wales</w:t>
      </w:r>
      <w:bookmarkEnd w:id="5"/>
    </w:p>
    <w:p w14:paraId="4E6E9FC6" w14:textId="77777777" w:rsidR="00D0041B" w:rsidRPr="001B0896" w:rsidRDefault="00D0041B" w:rsidP="00D0041B">
      <w:pPr>
        <w:rPr>
          <w:rFonts w:cs="Arial"/>
          <w:sz w:val="24"/>
          <w:szCs w:val="24"/>
        </w:rPr>
      </w:pPr>
      <w:r w:rsidRPr="001B0896">
        <w:rPr>
          <w:rFonts w:cs="Arial"/>
          <w:sz w:val="24"/>
          <w:szCs w:val="24"/>
        </w:rPr>
        <w:t xml:space="preserve">NHS Wales is the public funded National Health Service of Wales providing healthcare to some </w:t>
      </w:r>
      <w:r w:rsidR="00B3447E" w:rsidRPr="001B0896">
        <w:rPr>
          <w:rFonts w:cs="Arial"/>
          <w:sz w:val="24"/>
          <w:szCs w:val="24"/>
        </w:rPr>
        <w:t>three</w:t>
      </w:r>
      <w:r w:rsidRPr="001B0896">
        <w:rPr>
          <w:rFonts w:cs="Arial"/>
          <w:sz w:val="24"/>
          <w:szCs w:val="24"/>
        </w:rPr>
        <w:t xml:space="preserve"> million people who live in the country.  The Welsh Government sets the Health Care strategy and NHS in Wales delivers that strategy and services via the seven Local Health Boards, three NHS Trusts and two Special Health Authorities. The NHS has a key principle which is that - </w:t>
      </w:r>
      <w:r w:rsidR="00992169" w:rsidRPr="001B0896">
        <w:rPr>
          <w:rFonts w:cs="Arial"/>
          <w:sz w:val="24"/>
          <w:szCs w:val="24"/>
        </w:rPr>
        <w:t>good</w:t>
      </w:r>
      <w:r w:rsidRPr="001B0896">
        <w:rPr>
          <w:rFonts w:cs="Arial"/>
          <w:sz w:val="24"/>
          <w:szCs w:val="24"/>
        </w:rPr>
        <w:t xml:space="preserve"> healthcare should be available to all.</w:t>
      </w:r>
    </w:p>
    <w:p w14:paraId="04F44BEB" w14:textId="77777777" w:rsidR="00D0041B" w:rsidRPr="001B0896" w:rsidRDefault="00651623" w:rsidP="00D0041B">
      <w:pPr>
        <w:rPr>
          <w:rFonts w:cs="Arial"/>
          <w:sz w:val="24"/>
          <w:szCs w:val="24"/>
        </w:rPr>
      </w:pPr>
      <w:r w:rsidRPr="001B0896">
        <w:rPr>
          <w:rFonts w:cs="Arial"/>
          <w:sz w:val="24"/>
          <w:szCs w:val="24"/>
        </w:rPr>
        <w:t>Key strategi</w:t>
      </w:r>
      <w:r w:rsidR="00AA0358" w:rsidRPr="001B0896">
        <w:rPr>
          <w:rFonts w:cs="Arial"/>
          <w:sz w:val="24"/>
          <w:szCs w:val="24"/>
        </w:rPr>
        <w:t>c drivers for NHS Wales include:</w:t>
      </w:r>
    </w:p>
    <w:p w14:paraId="2B1139CF" w14:textId="77777777" w:rsidR="00AA0358" w:rsidRPr="001B0896" w:rsidRDefault="00AA0358" w:rsidP="00AA0358">
      <w:pPr>
        <w:pStyle w:val="ListParagraph"/>
        <w:numPr>
          <w:ilvl w:val="0"/>
          <w:numId w:val="10"/>
        </w:numPr>
        <w:rPr>
          <w:rStyle w:val="SubtleEmphasis"/>
          <w:rFonts w:cs="Arial"/>
          <w:sz w:val="24"/>
          <w:szCs w:val="24"/>
        </w:rPr>
      </w:pPr>
      <w:r w:rsidRPr="001B0896">
        <w:rPr>
          <w:rStyle w:val="SubtleEmphasis"/>
          <w:rFonts w:cs="Arial"/>
          <w:sz w:val="24"/>
          <w:szCs w:val="24"/>
        </w:rPr>
        <w:t>The Well-</w:t>
      </w:r>
      <w:r w:rsidR="007E4689" w:rsidRPr="001B0896">
        <w:rPr>
          <w:rStyle w:val="SubtleEmphasis"/>
          <w:rFonts w:cs="Arial"/>
          <w:sz w:val="24"/>
          <w:szCs w:val="24"/>
        </w:rPr>
        <w:t>B</w:t>
      </w:r>
      <w:r w:rsidRPr="001B0896">
        <w:rPr>
          <w:rStyle w:val="SubtleEmphasis"/>
          <w:rFonts w:cs="Arial"/>
          <w:sz w:val="24"/>
          <w:szCs w:val="24"/>
        </w:rPr>
        <w:t xml:space="preserve">eing of </w:t>
      </w:r>
      <w:r w:rsidR="007E4689" w:rsidRPr="001B0896">
        <w:rPr>
          <w:rStyle w:val="SubtleEmphasis"/>
          <w:rFonts w:cs="Arial"/>
          <w:sz w:val="24"/>
          <w:szCs w:val="24"/>
        </w:rPr>
        <w:t>F</w:t>
      </w:r>
      <w:r w:rsidRPr="001B0896">
        <w:rPr>
          <w:rStyle w:val="SubtleEmphasis"/>
          <w:rFonts w:cs="Arial"/>
          <w:sz w:val="24"/>
          <w:szCs w:val="24"/>
        </w:rPr>
        <w:t xml:space="preserve">uture </w:t>
      </w:r>
      <w:r w:rsidR="007E4689" w:rsidRPr="001B0896">
        <w:rPr>
          <w:rStyle w:val="SubtleEmphasis"/>
          <w:rFonts w:cs="Arial"/>
          <w:sz w:val="24"/>
          <w:szCs w:val="24"/>
        </w:rPr>
        <w:t>G</w:t>
      </w:r>
      <w:r w:rsidRPr="001B0896">
        <w:rPr>
          <w:rStyle w:val="SubtleEmphasis"/>
          <w:rFonts w:cs="Arial"/>
          <w:sz w:val="24"/>
          <w:szCs w:val="24"/>
        </w:rPr>
        <w:t>enerations Act (2015)</w:t>
      </w:r>
    </w:p>
    <w:p w14:paraId="4EE37FF5" w14:textId="77777777" w:rsidR="00AA0358" w:rsidRPr="001B0896" w:rsidRDefault="00AA0358" w:rsidP="00AA0358">
      <w:pPr>
        <w:ind w:left="360"/>
        <w:rPr>
          <w:rFonts w:cs="Arial"/>
          <w:sz w:val="24"/>
          <w:szCs w:val="24"/>
        </w:rPr>
      </w:pPr>
      <w:r w:rsidRPr="001B0896">
        <w:rPr>
          <w:rFonts w:cs="Arial"/>
          <w:sz w:val="24"/>
          <w:szCs w:val="24"/>
        </w:rPr>
        <w:t>The Well-</w:t>
      </w:r>
      <w:r w:rsidR="007E4689" w:rsidRPr="001B0896">
        <w:rPr>
          <w:rFonts w:cs="Arial"/>
          <w:sz w:val="24"/>
          <w:szCs w:val="24"/>
        </w:rPr>
        <w:t>B</w:t>
      </w:r>
      <w:r w:rsidRPr="001B0896">
        <w:rPr>
          <w:rFonts w:cs="Arial"/>
          <w:sz w:val="24"/>
          <w:szCs w:val="24"/>
        </w:rPr>
        <w:t xml:space="preserve">eing of </w:t>
      </w:r>
      <w:r w:rsidR="007E4689" w:rsidRPr="001B0896">
        <w:rPr>
          <w:rFonts w:cs="Arial"/>
          <w:sz w:val="24"/>
          <w:szCs w:val="24"/>
        </w:rPr>
        <w:t>F</w:t>
      </w:r>
      <w:r w:rsidRPr="001B0896">
        <w:rPr>
          <w:rFonts w:cs="Arial"/>
          <w:sz w:val="24"/>
          <w:szCs w:val="24"/>
        </w:rPr>
        <w:t xml:space="preserve">uture </w:t>
      </w:r>
      <w:r w:rsidR="007E4689" w:rsidRPr="001B0896">
        <w:rPr>
          <w:rFonts w:cs="Arial"/>
          <w:sz w:val="24"/>
          <w:szCs w:val="24"/>
        </w:rPr>
        <w:t>G</w:t>
      </w:r>
      <w:r w:rsidRPr="001B0896">
        <w:rPr>
          <w:rFonts w:cs="Arial"/>
          <w:sz w:val="24"/>
          <w:szCs w:val="24"/>
        </w:rPr>
        <w:t xml:space="preserve">enerations Act (2015) invites collaboration across services and sectors and with the individual to improve wellbeing and reduce demand on services (Future Generations </w:t>
      </w:r>
      <w:r w:rsidR="00994FC2">
        <w:rPr>
          <w:rFonts w:cs="Arial"/>
          <w:sz w:val="24"/>
          <w:szCs w:val="24"/>
        </w:rPr>
        <w:t>C</w:t>
      </w:r>
      <w:r w:rsidRPr="001B0896">
        <w:rPr>
          <w:rFonts w:cs="Arial"/>
          <w:sz w:val="24"/>
          <w:szCs w:val="24"/>
        </w:rPr>
        <w:t>ommissioner for Wales 2021).</w:t>
      </w:r>
    </w:p>
    <w:p w14:paraId="08B0B7F8" w14:textId="77777777" w:rsidR="00AA0358" w:rsidRPr="001B0896" w:rsidRDefault="00AA0358" w:rsidP="00AA0358">
      <w:pPr>
        <w:ind w:left="360"/>
        <w:rPr>
          <w:rFonts w:cs="Arial"/>
          <w:sz w:val="24"/>
          <w:szCs w:val="24"/>
        </w:rPr>
      </w:pPr>
      <w:r w:rsidRPr="001B0896">
        <w:rPr>
          <w:rFonts w:cs="Arial"/>
          <w:sz w:val="24"/>
          <w:szCs w:val="24"/>
        </w:rPr>
        <w:t xml:space="preserve">Optometry </w:t>
      </w:r>
      <w:r w:rsidR="007E4689" w:rsidRPr="001B0896">
        <w:rPr>
          <w:rFonts w:cs="Arial"/>
          <w:sz w:val="24"/>
          <w:szCs w:val="24"/>
        </w:rPr>
        <w:t>c</w:t>
      </w:r>
      <w:r w:rsidRPr="001B0896">
        <w:rPr>
          <w:rFonts w:cs="Arial"/>
          <w:sz w:val="24"/>
          <w:szCs w:val="24"/>
        </w:rPr>
        <w:t xml:space="preserve">ontract reform </w:t>
      </w:r>
      <w:r w:rsidR="008F1E85" w:rsidRPr="001B0896">
        <w:rPr>
          <w:rFonts w:cs="Arial"/>
          <w:sz w:val="24"/>
          <w:szCs w:val="24"/>
        </w:rPr>
        <w:t>embedded</w:t>
      </w:r>
      <w:r w:rsidRPr="001B0896">
        <w:rPr>
          <w:rFonts w:cs="Arial"/>
          <w:sz w:val="24"/>
          <w:szCs w:val="24"/>
        </w:rPr>
        <w:t xml:space="preserve"> collaboration of services and sectors.  Optometrists and </w:t>
      </w:r>
      <w:r w:rsidR="00994FC2">
        <w:rPr>
          <w:rFonts w:cs="Arial"/>
          <w:sz w:val="24"/>
          <w:szCs w:val="24"/>
        </w:rPr>
        <w:t>D</w:t>
      </w:r>
      <w:r w:rsidRPr="001B0896">
        <w:rPr>
          <w:rFonts w:cs="Arial"/>
          <w:sz w:val="24"/>
          <w:szCs w:val="24"/>
        </w:rPr>
        <w:t xml:space="preserve">ispensing Opticians work closely with patients and other health care professionals to improve eye health and general health, ensuring preventative advice is given to improve </w:t>
      </w:r>
      <w:r w:rsidR="008F1E85" w:rsidRPr="001B0896">
        <w:rPr>
          <w:rFonts w:cs="Arial"/>
          <w:sz w:val="24"/>
          <w:szCs w:val="24"/>
        </w:rPr>
        <w:t>wellbeing</w:t>
      </w:r>
      <w:r w:rsidRPr="001B0896">
        <w:rPr>
          <w:rFonts w:cs="Arial"/>
          <w:sz w:val="24"/>
          <w:szCs w:val="24"/>
        </w:rPr>
        <w:t xml:space="preserve"> and reduce demand on secondary care.  </w:t>
      </w:r>
    </w:p>
    <w:p w14:paraId="7E8E5006" w14:textId="77777777" w:rsidR="00AA0358" w:rsidRPr="001B0896" w:rsidRDefault="00AA0358" w:rsidP="00AA0358">
      <w:pPr>
        <w:pStyle w:val="ListParagraph"/>
        <w:numPr>
          <w:ilvl w:val="0"/>
          <w:numId w:val="10"/>
        </w:numPr>
        <w:rPr>
          <w:rStyle w:val="SubtleEmphasis"/>
          <w:rFonts w:cs="Arial"/>
          <w:sz w:val="24"/>
          <w:szCs w:val="24"/>
        </w:rPr>
      </w:pPr>
      <w:r w:rsidRPr="001B0896">
        <w:rPr>
          <w:rStyle w:val="SubtleEmphasis"/>
          <w:rFonts w:cs="Arial"/>
          <w:sz w:val="24"/>
          <w:szCs w:val="24"/>
        </w:rPr>
        <w:t xml:space="preserve">A Healthier Wales </w:t>
      </w:r>
    </w:p>
    <w:p w14:paraId="34A0F974" w14:textId="77777777" w:rsidR="00AA0358" w:rsidRPr="001B0896" w:rsidRDefault="00AA0358" w:rsidP="008F1E85">
      <w:pPr>
        <w:ind w:left="360"/>
        <w:rPr>
          <w:rFonts w:cs="Arial"/>
          <w:sz w:val="24"/>
          <w:szCs w:val="24"/>
        </w:rPr>
      </w:pPr>
      <w:r w:rsidRPr="001B0896">
        <w:rPr>
          <w:rFonts w:cs="Arial"/>
          <w:sz w:val="24"/>
          <w:szCs w:val="24"/>
        </w:rPr>
        <w:t xml:space="preserve">This policy encourages a more holistic approach to health and social care and supports the use of community-based services rather than secondary care where appropriate.  The quadruple aim outlines the use of a motivated workforce, the higher value of care being provided, the improved population health and wellbeing, and the improved quality and increased access to care to achieve the ‘A Healthier </w:t>
      </w:r>
      <w:proofErr w:type="spellStart"/>
      <w:r w:rsidRPr="001B0896">
        <w:rPr>
          <w:rFonts w:cs="Arial"/>
          <w:sz w:val="24"/>
          <w:szCs w:val="24"/>
        </w:rPr>
        <w:t>Wales’</w:t>
      </w:r>
      <w:proofErr w:type="spellEnd"/>
      <w:r w:rsidRPr="001B0896">
        <w:rPr>
          <w:rFonts w:cs="Arial"/>
          <w:sz w:val="24"/>
          <w:szCs w:val="24"/>
        </w:rPr>
        <w:t xml:space="preserve"> goals (Public Health Network 2021 and Welsh Government 2016, Welsh Government 2021).</w:t>
      </w:r>
    </w:p>
    <w:p w14:paraId="1E8EB9F9" w14:textId="77777777" w:rsidR="00AA0358" w:rsidRPr="001B0896" w:rsidRDefault="00AA0358" w:rsidP="008F1E85">
      <w:pPr>
        <w:ind w:left="360"/>
        <w:rPr>
          <w:rStyle w:val="SubtleEmphasis"/>
          <w:rFonts w:cs="Arial"/>
          <w:i w:val="0"/>
          <w:iCs w:val="0"/>
          <w:sz w:val="24"/>
          <w:szCs w:val="24"/>
        </w:rPr>
      </w:pPr>
      <w:r w:rsidRPr="001B0896">
        <w:rPr>
          <w:rFonts w:cs="Arial"/>
          <w:sz w:val="24"/>
          <w:szCs w:val="24"/>
        </w:rPr>
        <w:t xml:space="preserve">Optometrists are at the very centre of the community and are well placed to deliver a holistic approach to patient health.   By upskilling the work force, </w:t>
      </w:r>
      <w:r w:rsidR="00994FC2">
        <w:rPr>
          <w:rFonts w:cs="Arial"/>
          <w:sz w:val="24"/>
          <w:szCs w:val="24"/>
        </w:rPr>
        <w:t>O</w:t>
      </w:r>
      <w:r w:rsidRPr="001B0896">
        <w:rPr>
          <w:rFonts w:cs="Arial"/>
          <w:sz w:val="24"/>
          <w:szCs w:val="24"/>
        </w:rPr>
        <w:t xml:space="preserve">ptometrists and </w:t>
      </w:r>
      <w:r w:rsidR="00994FC2">
        <w:rPr>
          <w:rFonts w:cs="Arial"/>
          <w:sz w:val="24"/>
          <w:szCs w:val="24"/>
        </w:rPr>
        <w:t>D</w:t>
      </w:r>
      <w:r w:rsidRPr="001B0896">
        <w:rPr>
          <w:rFonts w:cs="Arial"/>
          <w:sz w:val="24"/>
          <w:szCs w:val="24"/>
        </w:rPr>
        <w:t xml:space="preserve">ispensing </w:t>
      </w:r>
      <w:r w:rsidR="00994FC2">
        <w:rPr>
          <w:rFonts w:cs="Arial"/>
          <w:sz w:val="24"/>
          <w:szCs w:val="24"/>
        </w:rPr>
        <w:t>O</w:t>
      </w:r>
      <w:r w:rsidRPr="001B0896">
        <w:rPr>
          <w:rFonts w:cs="Arial"/>
          <w:sz w:val="24"/>
          <w:szCs w:val="24"/>
        </w:rPr>
        <w:t xml:space="preserve">pticians can utilise their skills to keep care closer to home and signpost to other health care professionals where required.  Making Every Contact Count </w:t>
      </w:r>
      <w:r w:rsidR="00211FAC">
        <w:rPr>
          <w:rFonts w:cs="Arial"/>
          <w:sz w:val="24"/>
          <w:szCs w:val="24"/>
        </w:rPr>
        <w:t xml:space="preserve">(MECC) </w:t>
      </w:r>
      <w:r w:rsidRPr="001B0896">
        <w:rPr>
          <w:rFonts w:cs="Arial"/>
          <w:sz w:val="24"/>
          <w:szCs w:val="24"/>
        </w:rPr>
        <w:t xml:space="preserve">ensures each interaction is of high value and will help to improve the </w:t>
      </w:r>
      <w:r w:rsidR="008F1E85" w:rsidRPr="001B0896">
        <w:rPr>
          <w:rFonts w:cs="Arial"/>
          <w:sz w:val="24"/>
          <w:szCs w:val="24"/>
        </w:rPr>
        <w:t>wellbeing</w:t>
      </w:r>
      <w:r w:rsidRPr="001B0896">
        <w:rPr>
          <w:rFonts w:cs="Arial"/>
          <w:sz w:val="24"/>
          <w:szCs w:val="24"/>
        </w:rPr>
        <w:t xml:space="preserve"> of the individual and provide preventative advice.  </w:t>
      </w:r>
    </w:p>
    <w:p w14:paraId="64814F56" w14:textId="77777777" w:rsidR="00AA0358" w:rsidRPr="001B0896" w:rsidRDefault="00AA0358" w:rsidP="00AA0358">
      <w:pPr>
        <w:pStyle w:val="ListParagraph"/>
        <w:numPr>
          <w:ilvl w:val="0"/>
          <w:numId w:val="10"/>
        </w:numPr>
        <w:rPr>
          <w:rStyle w:val="SubtleEmphasis"/>
          <w:rFonts w:cs="Arial"/>
          <w:sz w:val="24"/>
          <w:szCs w:val="24"/>
        </w:rPr>
      </w:pPr>
      <w:r w:rsidRPr="001B0896">
        <w:rPr>
          <w:rStyle w:val="SubtleEmphasis"/>
          <w:rFonts w:cs="Arial"/>
          <w:sz w:val="24"/>
          <w:szCs w:val="24"/>
        </w:rPr>
        <w:t>Optometry: Delivering A Healthier Wales (Welsh Optometric Committee 2021)</w:t>
      </w:r>
    </w:p>
    <w:p w14:paraId="4FCD73D4" w14:textId="3F70BDD1" w:rsidR="00AA0358" w:rsidRPr="001B0896" w:rsidRDefault="00AA0358" w:rsidP="008F1E85">
      <w:pPr>
        <w:ind w:left="360"/>
        <w:rPr>
          <w:rFonts w:cs="Arial"/>
          <w:sz w:val="24"/>
          <w:szCs w:val="24"/>
        </w:rPr>
      </w:pPr>
      <w:r w:rsidRPr="001B0896">
        <w:rPr>
          <w:rFonts w:cs="Arial"/>
          <w:sz w:val="24"/>
          <w:szCs w:val="24"/>
        </w:rPr>
        <w:t xml:space="preserve">This paper outlines how optometry </w:t>
      </w:r>
      <w:r w:rsidR="008F1E85" w:rsidRPr="001B0896">
        <w:rPr>
          <w:rFonts w:cs="Arial"/>
          <w:sz w:val="24"/>
          <w:szCs w:val="24"/>
        </w:rPr>
        <w:t>should</w:t>
      </w:r>
      <w:r w:rsidRPr="001B0896">
        <w:rPr>
          <w:rFonts w:cs="Arial"/>
          <w:sz w:val="24"/>
          <w:szCs w:val="24"/>
        </w:rPr>
        <w:t xml:space="preserve"> </w:t>
      </w:r>
      <w:r w:rsidR="008F1E85" w:rsidRPr="001B0896">
        <w:rPr>
          <w:rFonts w:cs="Arial"/>
          <w:sz w:val="24"/>
          <w:szCs w:val="24"/>
        </w:rPr>
        <w:t>e</w:t>
      </w:r>
      <w:r w:rsidRPr="001B0896">
        <w:rPr>
          <w:rFonts w:cs="Arial"/>
          <w:sz w:val="24"/>
          <w:szCs w:val="24"/>
        </w:rPr>
        <w:t xml:space="preserve">ffect the change required to achieve the goals set out in A Healthier Wales - by upskilling the workforce, working in clusters and providing care greater to home.  An </w:t>
      </w:r>
      <w:r w:rsidR="00211FAC">
        <w:rPr>
          <w:rFonts w:cs="Arial"/>
          <w:sz w:val="24"/>
          <w:szCs w:val="24"/>
        </w:rPr>
        <w:t>E</w:t>
      </w:r>
      <w:r w:rsidR="00D47411">
        <w:rPr>
          <w:rFonts w:cs="Arial"/>
          <w:sz w:val="24"/>
          <w:szCs w:val="24"/>
        </w:rPr>
        <w:t>ye Health needs Assessment</w:t>
      </w:r>
      <w:r w:rsidR="00211FAC">
        <w:rPr>
          <w:rFonts w:cs="Arial"/>
          <w:sz w:val="24"/>
          <w:szCs w:val="24"/>
        </w:rPr>
        <w:t xml:space="preserve"> </w:t>
      </w:r>
      <w:r w:rsidRPr="001B0896">
        <w:rPr>
          <w:rFonts w:cs="Arial"/>
          <w:sz w:val="24"/>
          <w:szCs w:val="24"/>
        </w:rPr>
        <w:t xml:space="preserve">is therefore appropriate and necessary </w:t>
      </w:r>
      <w:r w:rsidR="00AA76E5" w:rsidRPr="001B0896">
        <w:rPr>
          <w:rFonts w:cs="Arial"/>
          <w:sz w:val="24"/>
          <w:szCs w:val="24"/>
        </w:rPr>
        <w:t>to</w:t>
      </w:r>
      <w:r w:rsidRPr="001B0896">
        <w:rPr>
          <w:rFonts w:cs="Arial"/>
          <w:sz w:val="24"/>
          <w:szCs w:val="24"/>
        </w:rPr>
        <w:t xml:space="preserve"> achieve the goals for eye care, to ensure areas are prioritised and to help us plan for the future, ensuring quality based services are delivered throughout. </w:t>
      </w:r>
    </w:p>
    <w:p w14:paraId="17E160D6" w14:textId="394FDA69" w:rsidR="00AA0358" w:rsidRPr="001B0896" w:rsidRDefault="00AA0358" w:rsidP="00AA0358">
      <w:pPr>
        <w:pStyle w:val="ListParagraph"/>
        <w:numPr>
          <w:ilvl w:val="0"/>
          <w:numId w:val="10"/>
        </w:numPr>
        <w:rPr>
          <w:rStyle w:val="SubtleEmphasis"/>
          <w:rFonts w:cs="Arial"/>
          <w:iCs w:val="0"/>
          <w:sz w:val="24"/>
          <w:szCs w:val="24"/>
        </w:rPr>
      </w:pPr>
      <w:r w:rsidRPr="001B0896">
        <w:rPr>
          <w:rStyle w:val="SubtleEmphasis"/>
          <w:rFonts w:cs="Arial"/>
          <w:iCs w:val="0"/>
          <w:sz w:val="24"/>
          <w:szCs w:val="24"/>
        </w:rPr>
        <w:t xml:space="preserve">Accelerated Cluster Development </w:t>
      </w:r>
    </w:p>
    <w:p w14:paraId="3C4CBCE5" w14:textId="37C8DB4F" w:rsidR="00AA0358" w:rsidRPr="001B0896" w:rsidRDefault="00B45E0F" w:rsidP="008F1E85">
      <w:pPr>
        <w:ind w:left="360"/>
        <w:rPr>
          <w:rFonts w:cs="Arial"/>
          <w:sz w:val="24"/>
          <w:szCs w:val="24"/>
        </w:rPr>
      </w:pPr>
      <w:r w:rsidRPr="00B45E0F">
        <w:rPr>
          <w:rFonts w:cs="Arial"/>
          <w:sz w:val="24"/>
          <w:szCs w:val="24"/>
        </w:rPr>
        <w:t xml:space="preserve">Accelerated Cluster Development </w:t>
      </w:r>
      <w:r w:rsidR="00AA0358" w:rsidRPr="001B0896">
        <w:rPr>
          <w:rFonts w:cs="Arial"/>
          <w:sz w:val="24"/>
          <w:szCs w:val="24"/>
        </w:rPr>
        <w:t xml:space="preserve">will enhance integrated planning between clusters, health boards and local authorities.  </w:t>
      </w:r>
      <w:r w:rsidRPr="00B45E0F">
        <w:rPr>
          <w:rFonts w:cs="Arial"/>
          <w:sz w:val="24"/>
          <w:szCs w:val="24"/>
        </w:rPr>
        <w:t xml:space="preserve">Accelerated Cluster Development </w:t>
      </w:r>
      <w:r w:rsidR="00AA0358" w:rsidRPr="001B0896">
        <w:rPr>
          <w:rFonts w:cs="Arial"/>
          <w:sz w:val="24"/>
          <w:szCs w:val="24"/>
        </w:rPr>
        <w:t xml:space="preserve">ensures that a wider range of services is available locally and that plans can be made based on the </w:t>
      </w:r>
      <w:r w:rsidR="00786EB1" w:rsidRPr="001B0896">
        <w:rPr>
          <w:rFonts w:cs="Arial"/>
          <w:sz w:val="24"/>
          <w:szCs w:val="24"/>
        </w:rPr>
        <w:t xml:space="preserve">needs assessment of the </w:t>
      </w:r>
      <w:r w:rsidR="00AA0358" w:rsidRPr="001B0896">
        <w:rPr>
          <w:rFonts w:cs="Arial"/>
          <w:sz w:val="24"/>
          <w:szCs w:val="24"/>
        </w:rPr>
        <w:t xml:space="preserve">local population by health care professional in the cluster </w:t>
      </w:r>
      <w:r w:rsidR="00786EB1" w:rsidRPr="001B0896">
        <w:rPr>
          <w:rFonts w:cs="Arial"/>
          <w:sz w:val="24"/>
          <w:szCs w:val="24"/>
        </w:rPr>
        <w:t xml:space="preserve">through </w:t>
      </w:r>
      <w:r w:rsidR="00AA0358" w:rsidRPr="001B0896">
        <w:rPr>
          <w:rFonts w:cs="Arial"/>
          <w:sz w:val="24"/>
          <w:szCs w:val="24"/>
        </w:rPr>
        <w:t>working collaboratively.  Optometrists form part of cluster working</w:t>
      </w:r>
      <w:r w:rsidR="007E4689" w:rsidRPr="001B0896">
        <w:rPr>
          <w:rFonts w:cs="Arial"/>
          <w:sz w:val="24"/>
          <w:szCs w:val="24"/>
        </w:rPr>
        <w:t xml:space="preserve"> through engaging in professional collaboratives</w:t>
      </w:r>
      <w:r w:rsidR="00AA0358" w:rsidRPr="001B0896">
        <w:rPr>
          <w:rFonts w:cs="Arial"/>
          <w:sz w:val="24"/>
          <w:szCs w:val="24"/>
        </w:rPr>
        <w:t>, ensuring that the needs of the local population are being met.  Local Population needs assessments are vital to delivering changes that really benefit the local community (</w:t>
      </w:r>
      <w:r w:rsidR="00AA0358" w:rsidRPr="001B0896">
        <w:rPr>
          <w:rStyle w:val="Hyperlink"/>
          <w:rFonts w:cs="Arial"/>
          <w:color w:val="auto"/>
          <w:sz w:val="24"/>
          <w:szCs w:val="24"/>
        </w:rPr>
        <w:t xml:space="preserve">Primary and Community Care Development and Innovation Hub. 2022).  </w:t>
      </w:r>
    </w:p>
    <w:p w14:paraId="66F77E26" w14:textId="77777777" w:rsidR="00AA0358" w:rsidRPr="001B0896" w:rsidRDefault="00AA0358" w:rsidP="00D0041B">
      <w:pPr>
        <w:rPr>
          <w:rFonts w:cs="Arial"/>
          <w:sz w:val="24"/>
          <w:szCs w:val="24"/>
        </w:rPr>
      </w:pPr>
    </w:p>
    <w:p w14:paraId="3FAF534B" w14:textId="5B28A0A7" w:rsidR="00DF4759" w:rsidRPr="001B0896" w:rsidRDefault="00AC539E" w:rsidP="00AC539E">
      <w:pPr>
        <w:pStyle w:val="Heading2"/>
        <w:rPr>
          <w:rFonts w:asciiTheme="minorHAnsi" w:hAnsiTheme="minorHAnsi" w:cs="Arial"/>
          <w:sz w:val="24"/>
          <w:szCs w:val="24"/>
        </w:rPr>
      </w:pPr>
      <w:bookmarkStart w:id="6" w:name="_Toc196912555"/>
      <w:r w:rsidRPr="001B0896">
        <w:rPr>
          <w:rFonts w:asciiTheme="minorHAnsi" w:hAnsiTheme="minorHAnsi" w:cs="Arial"/>
          <w:sz w:val="24"/>
          <w:szCs w:val="24"/>
        </w:rPr>
        <w:t>1.</w:t>
      </w:r>
      <w:r w:rsidR="00D30CE8" w:rsidRPr="001B0896">
        <w:rPr>
          <w:rFonts w:asciiTheme="minorHAnsi" w:hAnsiTheme="minorHAnsi" w:cs="Arial"/>
          <w:sz w:val="24"/>
          <w:szCs w:val="24"/>
        </w:rPr>
        <w:t>4</w:t>
      </w:r>
      <w:r w:rsidRPr="001B0896">
        <w:rPr>
          <w:rFonts w:asciiTheme="minorHAnsi" w:hAnsiTheme="minorHAnsi" w:cs="Arial"/>
          <w:sz w:val="24"/>
          <w:szCs w:val="24"/>
        </w:rPr>
        <w:tab/>
      </w:r>
      <w:r w:rsidR="00DC7361">
        <w:rPr>
          <w:rFonts w:asciiTheme="minorHAnsi" w:hAnsiTheme="minorHAnsi" w:cs="Arial"/>
          <w:sz w:val="24"/>
          <w:szCs w:val="24"/>
        </w:rPr>
        <w:t>W</w:t>
      </w:r>
      <w:r w:rsidR="00373C5B">
        <w:rPr>
          <w:rFonts w:asciiTheme="minorHAnsi" w:hAnsiTheme="minorHAnsi" w:cs="Arial"/>
          <w:sz w:val="24"/>
          <w:szCs w:val="24"/>
        </w:rPr>
        <w:t xml:space="preserve">ales </w:t>
      </w:r>
      <w:r w:rsidR="00DC7361">
        <w:rPr>
          <w:rFonts w:asciiTheme="minorHAnsi" w:hAnsiTheme="minorHAnsi" w:cs="Arial"/>
          <w:sz w:val="24"/>
          <w:szCs w:val="24"/>
        </w:rPr>
        <w:t>G</w:t>
      </w:r>
      <w:r w:rsidR="00373C5B">
        <w:rPr>
          <w:rFonts w:asciiTheme="minorHAnsi" w:hAnsiTheme="minorHAnsi" w:cs="Arial"/>
          <w:sz w:val="24"/>
          <w:szCs w:val="24"/>
        </w:rPr>
        <w:t xml:space="preserve">eneral </w:t>
      </w:r>
      <w:r w:rsidR="00DC7361">
        <w:rPr>
          <w:rFonts w:asciiTheme="minorHAnsi" w:hAnsiTheme="minorHAnsi" w:cs="Arial"/>
          <w:sz w:val="24"/>
          <w:szCs w:val="24"/>
        </w:rPr>
        <w:t>O</w:t>
      </w:r>
      <w:r w:rsidR="00373C5B">
        <w:rPr>
          <w:rFonts w:asciiTheme="minorHAnsi" w:hAnsiTheme="minorHAnsi" w:cs="Arial"/>
          <w:sz w:val="24"/>
          <w:szCs w:val="24"/>
        </w:rPr>
        <w:t xml:space="preserve">phthalmic </w:t>
      </w:r>
      <w:r w:rsidR="00DC7361">
        <w:rPr>
          <w:rFonts w:asciiTheme="minorHAnsi" w:hAnsiTheme="minorHAnsi" w:cs="Arial"/>
          <w:sz w:val="24"/>
          <w:szCs w:val="24"/>
        </w:rPr>
        <w:t>S</w:t>
      </w:r>
      <w:bookmarkEnd w:id="6"/>
      <w:r w:rsidR="00373C5B">
        <w:rPr>
          <w:rFonts w:asciiTheme="minorHAnsi" w:hAnsiTheme="minorHAnsi" w:cs="Arial"/>
          <w:sz w:val="24"/>
          <w:szCs w:val="24"/>
        </w:rPr>
        <w:t>ervices</w:t>
      </w:r>
    </w:p>
    <w:p w14:paraId="441B35C5" w14:textId="27187F5F" w:rsidR="00B41490" w:rsidRPr="001B0896" w:rsidRDefault="00373C5B" w:rsidP="00B41490">
      <w:pPr>
        <w:shd w:val="clear" w:color="auto" w:fill="FFFFFF" w:themeFill="background1"/>
        <w:spacing w:after="0"/>
        <w:rPr>
          <w:rFonts w:eastAsia="Arial" w:cs="Arial"/>
          <w:sz w:val="24"/>
          <w:szCs w:val="24"/>
        </w:rPr>
      </w:pPr>
      <w:r>
        <w:rPr>
          <w:rFonts w:cs="Arial"/>
          <w:kern w:val="0"/>
          <w:sz w:val="24"/>
          <w:szCs w:val="24"/>
          <w14:ligatures w14:val="none"/>
        </w:rPr>
        <w:t xml:space="preserve">Wales General Ophthalmic Services (WGOS) </w:t>
      </w:r>
      <w:r w:rsidR="00B41490" w:rsidRPr="001B0896">
        <w:rPr>
          <w:rFonts w:eastAsia="Arial" w:cs="Arial"/>
          <w:sz w:val="24"/>
          <w:szCs w:val="24"/>
        </w:rPr>
        <w:t xml:space="preserve">were introduced on 20 October 2023, with unification of the service architecture, governance and evaluation across Wales to provide care closer to home and ensure that people only attend hospital eye services when required. </w:t>
      </w:r>
      <w:r w:rsidR="00DC7361">
        <w:rPr>
          <w:rFonts w:eastAsia="Arial" w:cs="Arial"/>
          <w:sz w:val="24"/>
          <w:szCs w:val="24"/>
        </w:rPr>
        <w:t>WGOS</w:t>
      </w:r>
      <w:r w:rsidR="00B41490" w:rsidRPr="001B0896">
        <w:rPr>
          <w:rFonts w:eastAsia="Arial" w:cs="Arial"/>
          <w:sz w:val="24"/>
          <w:szCs w:val="24"/>
        </w:rPr>
        <w:t xml:space="preserve"> is a tiered Service comprising of the following:</w:t>
      </w:r>
    </w:p>
    <w:p w14:paraId="62EA9204" w14:textId="6A188E1C" w:rsidR="00B41490" w:rsidRPr="001B0896" w:rsidRDefault="00B41490" w:rsidP="000B5B55">
      <w:pPr>
        <w:pStyle w:val="ListParagraph"/>
        <w:numPr>
          <w:ilvl w:val="0"/>
          <w:numId w:val="8"/>
        </w:numPr>
        <w:shd w:val="clear" w:color="auto" w:fill="FFFFFF" w:themeFill="background1"/>
        <w:spacing w:after="0" w:line="279" w:lineRule="auto"/>
        <w:rPr>
          <w:rFonts w:eastAsia="Arial" w:cs="Arial"/>
          <w:sz w:val="24"/>
          <w:szCs w:val="24"/>
        </w:rPr>
      </w:pPr>
      <w:r w:rsidRPr="001B0896">
        <w:rPr>
          <w:rFonts w:eastAsia="Arial" w:cs="Arial"/>
          <w:sz w:val="24"/>
          <w:szCs w:val="24"/>
        </w:rPr>
        <w:t xml:space="preserve"> </w:t>
      </w:r>
      <w:r w:rsidR="00DC7361">
        <w:rPr>
          <w:rFonts w:eastAsia="Arial" w:cs="Arial"/>
          <w:sz w:val="24"/>
          <w:szCs w:val="24"/>
        </w:rPr>
        <w:t>WGOS</w:t>
      </w:r>
      <w:r w:rsidRPr="001B0896">
        <w:rPr>
          <w:rFonts w:eastAsia="Arial" w:cs="Arial"/>
          <w:sz w:val="24"/>
          <w:szCs w:val="24"/>
        </w:rPr>
        <w:t xml:space="preserve"> 1: </w:t>
      </w:r>
      <w:r w:rsidR="006A3DFE" w:rsidRPr="001B0896">
        <w:rPr>
          <w:rFonts w:eastAsia="Arial" w:cs="Arial"/>
          <w:sz w:val="24"/>
          <w:szCs w:val="24"/>
        </w:rPr>
        <w:t>eye examinations</w:t>
      </w:r>
      <w:r w:rsidRPr="001B0896">
        <w:rPr>
          <w:rFonts w:eastAsia="Arial" w:cs="Arial"/>
          <w:sz w:val="24"/>
          <w:szCs w:val="24"/>
        </w:rPr>
        <w:t xml:space="preserve"> and patient management plan. </w:t>
      </w:r>
    </w:p>
    <w:p w14:paraId="5BF0A048" w14:textId="58CAE2B9" w:rsidR="00B41490" w:rsidRPr="001B0896" w:rsidRDefault="00B41490" w:rsidP="000B5B55">
      <w:pPr>
        <w:pStyle w:val="ListParagraph"/>
        <w:numPr>
          <w:ilvl w:val="0"/>
          <w:numId w:val="8"/>
        </w:numPr>
        <w:shd w:val="clear" w:color="auto" w:fill="FFFFFF" w:themeFill="background1"/>
        <w:spacing w:after="0" w:line="279" w:lineRule="auto"/>
        <w:rPr>
          <w:rFonts w:eastAsia="Arial" w:cs="Arial"/>
          <w:sz w:val="24"/>
          <w:szCs w:val="24"/>
        </w:rPr>
      </w:pPr>
      <w:r w:rsidRPr="001B0896">
        <w:rPr>
          <w:rFonts w:eastAsia="Arial" w:cs="Arial"/>
          <w:sz w:val="24"/>
          <w:szCs w:val="24"/>
        </w:rPr>
        <w:t xml:space="preserve"> </w:t>
      </w:r>
      <w:r w:rsidR="00DC7361">
        <w:rPr>
          <w:rFonts w:eastAsia="Arial" w:cs="Arial"/>
          <w:sz w:val="24"/>
          <w:szCs w:val="24"/>
        </w:rPr>
        <w:t>WGOS</w:t>
      </w:r>
      <w:r w:rsidRPr="001B0896">
        <w:rPr>
          <w:rFonts w:eastAsia="Arial" w:cs="Arial"/>
          <w:sz w:val="24"/>
          <w:szCs w:val="24"/>
        </w:rPr>
        <w:t xml:space="preserve"> 2: made up of three bands: </w:t>
      </w:r>
    </w:p>
    <w:p w14:paraId="3941DB86" w14:textId="77777777" w:rsidR="00B41490" w:rsidRPr="001B0896" w:rsidRDefault="00B41490" w:rsidP="000B5B55">
      <w:pPr>
        <w:pStyle w:val="ListParagraph"/>
        <w:numPr>
          <w:ilvl w:val="1"/>
          <w:numId w:val="8"/>
        </w:numPr>
        <w:shd w:val="clear" w:color="auto" w:fill="FFFFFF" w:themeFill="background1"/>
        <w:spacing w:after="0" w:line="279" w:lineRule="auto"/>
        <w:rPr>
          <w:rFonts w:eastAsia="Arial" w:cs="Arial"/>
          <w:sz w:val="24"/>
          <w:szCs w:val="24"/>
        </w:rPr>
      </w:pPr>
      <w:r w:rsidRPr="001B0896">
        <w:rPr>
          <w:rFonts w:eastAsia="Arial" w:cs="Arial"/>
          <w:sz w:val="24"/>
          <w:szCs w:val="24"/>
        </w:rPr>
        <w:t xml:space="preserve">Band 1 – Acute eye care and referrals </w:t>
      </w:r>
      <w:r w:rsidR="000B5B55" w:rsidRPr="001B0896">
        <w:rPr>
          <w:rFonts w:eastAsia="Arial" w:cs="Arial"/>
          <w:sz w:val="24"/>
          <w:szCs w:val="24"/>
        </w:rPr>
        <w:t xml:space="preserve">for examination </w:t>
      </w:r>
      <w:r w:rsidRPr="001B0896">
        <w:rPr>
          <w:rFonts w:eastAsia="Arial" w:cs="Arial"/>
          <w:sz w:val="24"/>
          <w:szCs w:val="24"/>
        </w:rPr>
        <w:t xml:space="preserve">from another healthcare professional. </w:t>
      </w:r>
    </w:p>
    <w:p w14:paraId="2E8F76B4" w14:textId="1FEB32B1" w:rsidR="00B41490" w:rsidRPr="001B0896" w:rsidRDefault="00B41490" w:rsidP="000B5B55">
      <w:pPr>
        <w:pStyle w:val="ListParagraph"/>
        <w:numPr>
          <w:ilvl w:val="1"/>
          <w:numId w:val="8"/>
        </w:numPr>
        <w:shd w:val="clear" w:color="auto" w:fill="FFFFFF" w:themeFill="background1"/>
        <w:spacing w:after="0" w:line="279" w:lineRule="auto"/>
        <w:rPr>
          <w:rFonts w:eastAsia="Arial" w:cs="Arial"/>
          <w:sz w:val="24"/>
          <w:szCs w:val="24"/>
        </w:rPr>
      </w:pPr>
      <w:r w:rsidRPr="001B0896">
        <w:rPr>
          <w:rFonts w:eastAsia="Arial" w:cs="Arial"/>
          <w:sz w:val="24"/>
          <w:szCs w:val="24"/>
        </w:rPr>
        <w:t>Band 2 - Further examination</w:t>
      </w:r>
      <w:r w:rsidR="000B5B55" w:rsidRPr="001B0896">
        <w:rPr>
          <w:rFonts w:eastAsia="Arial" w:cs="Arial"/>
          <w:sz w:val="24"/>
          <w:szCs w:val="24"/>
        </w:rPr>
        <w:t xml:space="preserve">s </w:t>
      </w:r>
      <w:r w:rsidR="006A764F" w:rsidRPr="001B0896">
        <w:rPr>
          <w:rFonts w:eastAsia="Arial" w:cs="Arial"/>
          <w:sz w:val="24"/>
          <w:szCs w:val="24"/>
        </w:rPr>
        <w:t xml:space="preserve">following </w:t>
      </w:r>
      <w:r w:rsidR="00DC7361">
        <w:rPr>
          <w:rFonts w:eastAsia="Arial" w:cs="Arial"/>
          <w:sz w:val="24"/>
          <w:szCs w:val="24"/>
        </w:rPr>
        <w:t>WGOS</w:t>
      </w:r>
      <w:r w:rsidR="006A764F" w:rsidRPr="001B0896">
        <w:rPr>
          <w:rFonts w:eastAsia="Arial" w:cs="Arial"/>
          <w:sz w:val="24"/>
          <w:szCs w:val="24"/>
        </w:rPr>
        <w:t xml:space="preserve"> 1</w:t>
      </w:r>
      <w:r w:rsidRPr="001B0896">
        <w:rPr>
          <w:rFonts w:eastAsia="Arial" w:cs="Arial"/>
          <w:sz w:val="24"/>
          <w:szCs w:val="24"/>
        </w:rPr>
        <w:t xml:space="preserve"> to inform or prevent a referral. </w:t>
      </w:r>
    </w:p>
    <w:p w14:paraId="50C994C2" w14:textId="5114E5AF" w:rsidR="00B41490" w:rsidRPr="001B0896" w:rsidRDefault="00B41490" w:rsidP="006A764F">
      <w:pPr>
        <w:pStyle w:val="ListParagraph"/>
        <w:numPr>
          <w:ilvl w:val="1"/>
          <w:numId w:val="8"/>
        </w:numPr>
        <w:shd w:val="clear" w:color="auto" w:fill="FFFFFF" w:themeFill="background1"/>
        <w:spacing w:after="0" w:line="279" w:lineRule="auto"/>
        <w:rPr>
          <w:rFonts w:eastAsia="Arial" w:cs="Arial"/>
          <w:sz w:val="24"/>
          <w:szCs w:val="24"/>
        </w:rPr>
      </w:pPr>
      <w:r w:rsidRPr="001B0896">
        <w:rPr>
          <w:rFonts w:eastAsia="Arial" w:cs="Arial"/>
          <w:sz w:val="24"/>
          <w:szCs w:val="24"/>
        </w:rPr>
        <w:t xml:space="preserve">Band 3 - Follow up </w:t>
      </w:r>
      <w:r w:rsidR="006A764F" w:rsidRPr="001B0896">
        <w:rPr>
          <w:rFonts w:eastAsia="Arial" w:cs="Arial"/>
          <w:sz w:val="24"/>
          <w:szCs w:val="24"/>
        </w:rPr>
        <w:t xml:space="preserve">examinations </w:t>
      </w:r>
      <w:r w:rsidRPr="001B0896">
        <w:rPr>
          <w:rFonts w:eastAsia="Arial" w:cs="Arial"/>
          <w:sz w:val="24"/>
          <w:szCs w:val="24"/>
        </w:rPr>
        <w:t xml:space="preserve">to </w:t>
      </w:r>
      <w:r w:rsidR="00DC7361">
        <w:rPr>
          <w:rFonts w:eastAsia="Arial" w:cs="Arial"/>
          <w:sz w:val="24"/>
          <w:szCs w:val="24"/>
        </w:rPr>
        <w:t>WGOS</w:t>
      </w:r>
      <w:r w:rsidR="006A764F" w:rsidRPr="001B0896">
        <w:rPr>
          <w:rFonts w:eastAsia="Arial" w:cs="Arial"/>
          <w:sz w:val="24"/>
          <w:szCs w:val="24"/>
        </w:rPr>
        <w:t xml:space="preserve"> 2 </w:t>
      </w:r>
      <w:r w:rsidRPr="001B0896">
        <w:rPr>
          <w:rFonts w:eastAsia="Arial" w:cs="Arial"/>
          <w:sz w:val="24"/>
          <w:szCs w:val="24"/>
        </w:rPr>
        <w:t xml:space="preserve">Band 1 and Cataract </w:t>
      </w:r>
      <w:r w:rsidR="006A764F" w:rsidRPr="001B0896">
        <w:rPr>
          <w:rFonts w:eastAsia="Arial" w:cs="Arial"/>
          <w:sz w:val="24"/>
          <w:szCs w:val="24"/>
        </w:rPr>
        <w:t xml:space="preserve">Post-operative </w:t>
      </w:r>
      <w:r w:rsidRPr="001B0896">
        <w:rPr>
          <w:rFonts w:eastAsia="Arial" w:cs="Arial"/>
          <w:sz w:val="24"/>
          <w:szCs w:val="24"/>
        </w:rPr>
        <w:t>Assessment</w:t>
      </w:r>
      <w:r w:rsidR="006A764F" w:rsidRPr="001B0896">
        <w:rPr>
          <w:rFonts w:eastAsia="Arial" w:cs="Arial"/>
          <w:sz w:val="24"/>
          <w:szCs w:val="24"/>
        </w:rPr>
        <w:t>s</w:t>
      </w:r>
      <w:r w:rsidRPr="001B0896">
        <w:rPr>
          <w:rFonts w:eastAsia="Arial" w:cs="Arial"/>
          <w:sz w:val="24"/>
          <w:szCs w:val="24"/>
        </w:rPr>
        <w:t xml:space="preserve">. </w:t>
      </w:r>
    </w:p>
    <w:p w14:paraId="605CA73F" w14:textId="350CBA07" w:rsidR="00256285" w:rsidRPr="001B0896" w:rsidRDefault="00DC7361" w:rsidP="000B5B55">
      <w:pPr>
        <w:pStyle w:val="ListParagraph"/>
        <w:numPr>
          <w:ilvl w:val="0"/>
          <w:numId w:val="8"/>
        </w:numPr>
        <w:shd w:val="clear" w:color="auto" w:fill="FFFFFF" w:themeFill="background1"/>
        <w:spacing w:after="0" w:line="279" w:lineRule="auto"/>
        <w:rPr>
          <w:rFonts w:eastAsia="Arial" w:cs="Arial"/>
          <w:sz w:val="24"/>
          <w:szCs w:val="24"/>
        </w:rPr>
      </w:pPr>
      <w:r>
        <w:rPr>
          <w:rFonts w:eastAsia="Arial" w:cs="Arial"/>
          <w:sz w:val="24"/>
          <w:szCs w:val="24"/>
        </w:rPr>
        <w:t>WGOS</w:t>
      </w:r>
      <w:r w:rsidR="00B41490" w:rsidRPr="001B0896">
        <w:rPr>
          <w:rFonts w:eastAsia="Arial" w:cs="Arial"/>
          <w:sz w:val="24"/>
          <w:szCs w:val="24"/>
        </w:rPr>
        <w:t xml:space="preserve"> 3</w:t>
      </w:r>
      <w:r w:rsidR="006A6B51" w:rsidRPr="001B0896">
        <w:rPr>
          <w:rFonts w:eastAsia="Arial" w:cs="Arial"/>
          <w:sz w:val="24"/>
          <w:szCs w:val="24"/>
        </w:rPr>
        <w:t>:</w:t>
      </w:r>
    </w:p>
    <w:p w14:paraId="5D8914BF" w14:textId="77777777" w:rsidR="00256285" w:rsidRPr="001B0896" w:rsidRDefault="00F721DC" w:rsidP="00256285">
      <w:pPr>
        <w:pStyle w:val="ListParagraph"/>
        <w:numPr>
          <w:ilvl w:val="1"/>
          <w:numId w:val="8"/>
        </w:numPr>
        <w:shd w:val="clear" w:color="auto" w:fill="FFFFFF" w:themeFill="background1"/>
        <w:spacing w:after="0" w:line="279" w:lineRule="auto"/>
        <w:rPr>
          <w:rFonts w:eastAsia="Arial" w:cs="Arial"/>
          <w:sz w:val="24"/>
          <w:szCs w:val="24"/>
        </w:rPr>
      </w:pPr>
      <w:r w:rsidRPr="001B0896">
        <w:rPr>
          <w:rFonts w:eastAsia="Arial" w:cs="Arial"/>
          <w:sz w:val="24"/>
          <w:szCs w:val="24"/>
        </w:rPr>
        <w:t>Assessments</w:t>
      </w:r>
      <w:r w:rsidR="00B06091" w:rsidRPr="001B0896">
        <w:rPr>
          <w:rFonts w:eastAsia="Arial" w:cs="Arial"/>
          <w:sz w:val="24"/>
          <w:szCs w:val="24"/>
        </w:rPr>
        <w:t xml:space="preserve"> for</w:t>
      </w:r>
      <w:r w:rsidR="00B41490" w:rsidRPr="001B0896">
        <w:rPr>
          <w:rFonts w:eastAsia="Arial" w:cs="Arial"/>
          <w:sz w:val="24"/>
          <w:szCs w:val="24"/>
        </w:rPr>
        <w:t xml:space="preserve"> those with low vision and providing low vision aids where appropriate, as well as holistically supporting the patient and providing rehabilitative support. </w:t>
      </w:r>
    </w:p>
    <w:p w14:paraId="6EEDBCB3" w14:textId="77777777" w:rsidR="00B41490" w:rsidRPr="001B0896" w:rsidRDefault="00B41490" w:rsidP="00256285">
      <w:pPr>
        <w:pStyle w:val="ListParagraph"/>
        <w:numPr>
          <w:ilvl w:val="1"/>
          <w:numId w:val="8"/>
        </w:numPr>
        <w:shd w:val="clear" w:color="auto" w:fill="FFFFFF" w:themeFill="background1"/>
        <w:spacing w:after="0" w:line="279" w:lineRule="auto"/>
        <w:rPr>
          <w:rFonts w:eastAsia="Arial" w:cs="Arial"/>
          <w:sz w:val="24"/>
          <w:szCs w:val="24"/>
        </w:rPr>
      </w:pPr>
      <w:r w:rsidRPr="001B0896">
        <w:rPr>
          <w:rFonts w:eastAsia="Arial" w:cs="Arial"/>
          <w:sz w:val="24"/>
          <w:szCs w:val="24"/>
        </w:rPr>
        <w:t xml:space="preserve">Certification of </w:t>
      </w:r>
      <w:r w:rsidR="00256285" w:rsidRPr="001B0896">
        <w:rPr>
          <w:rFonts w:eastAsia="Arial" w:cs="Arial"/>
          <w:sz w:val="24"/>
          <w:szCs w:val="24"/>
        </w:rPr>
        <w:t>vision impairment</w:t>
      </w:r>
      <w:r w:rsidRPr="001B0896">
        <w:rPr>
          <w:rFonts w:eastAsia="Arial" w:cs="Arial"/>
          <w:sz w:val="24"/>
          <w:szCs w:val="24"/>
        </w:rPr>
        <w:t xml:space="preserve"> for patients whose leading cause of vision loss is Dry Age-Related Macular Degeneration </w:t>
      </w:r>
    </w:p>
    <w:p w14:paraId="316D0CA6" w14:textId="508825B0" w:rsidR="00B41490" w:rsidRPr="001B0896" w:rsidRDefault="00DC7361" w:rsidP="000B5B55">
      <w:pPr>
        <w:pStyle w:val="ListParagraph"/>
        <w:numPr>
          <w:ilvl w:val="0"/>
          <w:numId w:val="8"/>
        </w:numPr>
        <w:shd w:val="clear" w:color="auto" w:fill="FFFFFF" w:themeFill="background1"/>
        <w:spacing w:after="0" w:line="279" w:lineRule="auto"/>
        <w:rPr>
          <w:rFonts w:eastAsia="Arial" w:cs="Arial"/>
          <w:sz w:val="24"/>
          <w:szCs w:val="24"/>
        </w:rPr>
      </w:pPr>
      <w:r>
        <w:rPr>
          <w:rFonts w:eastAsia="Arial" w:cs="Arial"/>
          <w:sz w:val="24"/>
          <w:szCs w:val="24"/>
        </w:rPr>
        <w:t>WGOS</w:t>
      </w:r>
      <w:r w:rsidR="00B41490" w:rsidRPr="001B0896">
        <w:rPr>
          <w:rFonts w:eastAsia="Arial" w:cs="Arial"/>
          <w:sz w:val="24"/>
          <w:szCs w:val="24"/>
        </w:rPr>
        <w:t xml:space="preserve"> 4: </w:t>
      </w:r>
      <w:r w:rsidR="006A6B51" w:rsidRPr="001B0896">
        <w:rPr>
          <w:rFonts w:eastAsia="Arial" w:cs="Arial"/>
          <w:sz w:val="24"/>
          <w:szCs w:val="24"/>
        </w:rPr>
        <w:t>examinations for</w:t>
      </w:r>
      <w:r w:rsidR="00B41490" w:rsidRPr="001B0896">
        <w:rPr>
          <w:rFonts w:eastAsia="Arial" w:cs="Arial"/>
          <w:sz w:val="24"/>
          <w:szCs w:val="24"/>
        </w:rPr>
        <w:t xml:space="preserve"> patients who would previously have been referred to/or managed in the Hospital Eye Service instead remain in primary care for further enhanced assessment as part of an agreed referral refinement or monitoring pathway</w:t>
      </w:r>
      <w:r w:rsidR="00783561" w:rsidRPr="001B0896">
        <w:rPr>
          <w:rFonts w:eastAsia="Arial" w:cs="Arial"/>
          <w:sz w:val="24"/>
          <w:szCs w:val="24"/>
        </w:rPr>
        <w:t xml:space="preserve"> for</w:t>
      </w:r>
      <w:r w:rsidR="006D2B8A" w:rsidRPr="001B0896">
        <w:rPr>
          <w:rFonts w:eastAsia="Arial" w:cs="Arial"/>
          <w:sz w:val="24"/>
          <w:szCs w:val="24"/>
        </w:rPr>
        <w:t xml:space="preserve"> patients</w:t>
      </w:r>
      <w:r w:rsidR="00EE03FC" w:rsidRPr="001B0896">
        <w:rPr>
          <w:rFonts w:eastAsia="Arial" w:cs="Arial"/>
          <w:sz w:val="24"/>
          <w:szCs w:val="24"/>
        </w:rPr>
        <w:t>:</w:t>
      </w:r>
    </w:p>
    <w:p w14:paraId="3F8B0C41" w14:textId="77777777" w:rsidR="00EE03FC" w:rsidRPr="001B0896" w:rsidRDefault="006D2B8A" w:rsidP="00EE03FC">
      <w:pPr>
        <w:pStyle w:val="ListParagraph"/>
        <w:numPr>
          <w:ilvl w:val="1"/>
          <w:numId w:val="8"/>
        </w:numPr>
        <w:shd w:val="clear" w:color="auto" w:fill="FFFFFF" w:themeFill="background1"/>
        <w:spacing w:after="0" w:line="279" w:lineRule="auto"/>
        <w:rPr>
          <w:rFonts w:eastAsia="Arial" w:cs="Arial"/>
          <w:sz w:val="24"/>
          <w:szCs w:val="24"/>
        </w:rPr>
      </w:pPr>
      <w:r w:rsidRPr="001B0896">
        <w:rPr>
          <w:rFonts w:eastAsia="Arial" w:cs="Arial"/>
          <w:sz w:val="24"/>
          <w:szCs w:val="24"/>
        </w:rPr>
        <w:t>with or with suspected m</w:t>
      </w:r>
      <w:r w:rsidR="00EE03FC" w:rsidRPr="001B0896">
        <w:rPr>
          <w:rFonts w:eastAsia="Arial" w:cs="Arial"/>
          <w:sz w:val="24"/>
          <w:szCs w:val="24"/>
        </w:rPr>
        <w:t xml:space="preserve">edical </w:t>
      </w:r>
      <w:r w:rsidRPr="001B0896">
        <w:rPr>
          <w:rFonts w:eastAsia="Arial" w:cs="Arial"/>
          <w:sz w:val="24"/>
          <w:szCs w:val="24"/>
        </w:rPr>
        <w:t>retina</w:t>
      </w:r>
      <w:r w:rsidR="00EE03FC" w:rsidRPr="001B0896">
        <w:rPr>
          <w:rFonts w:eastAsia="Arial" w:cs="Arial"/>
          <w:sz w:val="24"/>
          <w:szCs w:val="24"/>
        </w:rPr>
        <w:t xml:space="preserve"> conditions</w:t>
      </w:r>
    </w:p>
    <w:p w14:paraId="5461EC2F" w14:textId="77777777" w:rsidR="00EE03FC" w:rsidRPr="001B0896" w:rsidRDefault="006D2B8A" w:rsidP="00EE03FC">
      <w:pPr>
        <w:pStyle w:val="ListParagraph"/>
        <w:numPr>
          <w:ilvl w:val="1"/>
          <w:numId w:val="8"/>
        </w:numPr>
        <w:shd w:val="clear" w:color="auto" w:fill="FFFFFF" w:themeFill="background1"/>
        <w:spacing w:after="0" w:line="279" w:lineRule="auto"/>
        <w:rPr>
          <w:rFonts w:eastAsia="Arial" w:cs="Arial"/>
          <w:sz w:val="24"/>
          <w:szCs w:val="24"/>
        </w:rPr>
      </w:pPr>
      <w:r w:rsidRPr="001B0896">
        <w:rPr>
          <w:rFonts w:eastAsia="Arial" w:cs="Arial"/>
          <w:sz w:val="24"/>
          <w:szCs w:val="24"/>
        </w:rPr>
        <w:t>with or with suspected g</w:t>
      </w:r>
      <w:r w:rsidR="00BD012D" w:rsidRPr="001B0896">
        <w:rPr>
          <w:rFonts w:eastAsia="Arial" w:cs="Arial"/>
          <w:sz w:val="24"/>
          <w:szCs w:val="24"/>
        </w:rPr>
        <w:t xml:space="preserve">laucoma </w:t>
      </w:r>
      <w:r w:rsidRPr="001B0896">
        <w:rPr>
          <w:rFonts w:eastAsia="Arial" w:cs="Arial"/>
          <w:sz w:val="24"/>
          <w:szCs w:val="24"/>
        </w:rPr>
        <w:t>or</w:t>
      </w:r>
      <w:r w:rsidR="00BD012D" w:rsidRPr="001B0896">
        <w:rPr>
          <w:rFonts w:eastAsia="Arial" w:cs="Arial"/>
          <w:sz w:val="24"/>
          <w:szCs w:val="24"/>
        </w:rPr>
        <w:t xml:space="preserve"> </w:t>
      </w:r>
      <w:r w:rsidRPr="001B0896">
        <w:rPr>
          <w:rFonts w:eastAsia="Arial" w:cs="Arial"/>
          <w:sz w:val="24"/>
          <w:szCs w:val="24"/>
        </w:rPr>
        <w:t>o</w:t>
      </w:r>
      <w:r w:rsidR="00BD012D" w:rsidRPr="001B0896">
        <w:rPr>
          <w:rFonts w:eastAsia="Arial" w:cs="Arial"/>
          <w:sz w:val="24"/>
          <w:szCs w:val="24"/>
        </w:rPr>
        <w:t xml:space="preserve">cular </w:t>
      </w:r>
      <w:r w:rsidRPr="001B0896">
        <w:rPr>
          <w:rFonts w:eastAsia="Arial" w:cs="Arial"/>
          <w:sz w:val="24"/>
          <w:szCs w:val="24"/>
        </w:rPr>
        <w:t>h</w:t>
      </w:r>
      <w:r w:rsidR="00BD012D" w:rsidRPr="001B0896">
        <w:rPr>
          <w:rFonts w:eastAsia="Arial" w:cs="Arial"/>
          <w:sz w:val="24"/>
          <w:szCs w:val="24"/>
        </w:rPr>
        <w:t>ypertension; and</w:t>
      </w:r>
    </w:p>
    <w:p w14:paraId="4BAEA75B" w14:textId="77777777" w:rsidR="00BD012D" w:rsidRPr="001B0896" w:rsidRDefault="006D2B8A" w:rsidP="00EE03FC">
      <w:pPr>
        <w:pStyle w:val="ListParagraph"/>
        <w:numPr>
          <w:ilvl w:val="1"/>
          <w:numId w:val="8"/>
        </w:numPr>
        <w:shd w:val="clear" w:color="auto" w:fill="FFFFFF" w:themeFill="background1"/>
        <w:spacing w:after="0" w:line="279" w:lineRule="auto"/>
        <w:rPr>
          <w:rFonts w:eastAsia="Arial" w:cs="Arial"/>
          <w:sz w:val="24"/>
          <w:szCs w:val="24"/>
        </w:rPr>
      </w:pPr>
      <w:r w:rsidRPr="001B0896">
        <w:rPr>
          <w:rFonts w:eastAsia="Arial" w:cs="Arial"/>
          <w:sz w:val="24"/>
          <w:szCs w:val="24"/>
        </w:rPr>
        <w:t>who are at risk of</w:t>
      </w:r>
      <w:r w:rsidR="000F41F5" w:rsidRPr="001B0896">
        <w:rPr>
          <w:rFonts w:eastAsia="Arial" w:cs="Arial"/>
          <w:sz w:val="24"/>
          <w:szCs w:val="24"/>
        </w:rPr>
        <w:t xml:space="preserve"> retinopathy due to taking h</w:t>
      </w:r>
      <w:r w:rsidR="00BD012D" w:rsidRPr="001B0896">
        <w:rPr>
          <w:rFonts w:eastAsia="Arial" w:cs="Arial"/>
          <w:sz w:val="24"/>
          <w:szCs w:val="24"/>
        </w:rPr>
        <w:t>ydroxychloroquine</w:t>
      </w:r>
      <w:r w:rsidR="000F41F5" w:rsidRPr="001B0896">
        <w:rPr>
          <w:rFonts w:eastAsia="Arial" w:cs="Arial"/>
          <w:sz w:val="24"/>
          <w:szCs w:val="24"/>
        </w:rPr>
        <w:t xml:space="preserve"> or </w:t>
      </w:r>
      <w:proofErr w:type="gramStart"/>
      <w:r w:rsidR="000F41F5" w:rsidRPr="001B0896">
        <w:rPr>
          <w:rFonts w:eastAsia="Arial" w:cs="Arial"/>
          <w:sz w:val="24"/>
          <w:szCs w:val="24"/>
        </w:rPr>
        <w:t>chloroquine</w:t>
      </w:r>
      <w:proofErr w:type="gramEnd"/>
    </w:p>
    <w:p w14:paraId="06573790" w14:textId="25D1120D" w:rsidR="00B41490" w:rsidRPr="001B0896" w:rsidRDefault="00DC7361" w:rsidP="000B5B55">
      <w:pPr>
        <w:pStyle w:val="ListParagraph"/>
        <w:numPr>
          <w:ilvl w:val="0"/>
          <w:numId w:val="8"/>
        </w:numPr>
        <w:shd w:val="clear" w:color="auto" w:fill="FFFFFF" w:themeFill="background1"/>
        <w:spacing w:after="0" w:line="279" w:lineRule="auto"/>
        <w:rPr>
          <w:rFonts w:eastAsia="Arial" w:cs="Arial"/>
          <w:sz w:val="24"/>
          <w:szCs w:val="24"/>
        </w:rPr>
      </w:pPr>
      <w:r>
        <w:rPr>
          <w:rFonts w:eastAsia="Arial" w:cs="Arial"/>
          <w:sz w:val="24"/>
          <w:szCs w:val="24"/>
        </w:rPr>
        <w:t>WGOS</w:t>
      </w:r>
      <w:r w:rsidR="00B41490" w:rsidRPr="001B0896">
        <w:rPr>
          <w:rFonts w:eastAsia="Arial" w:cs="Arial"/>
          <w:sz w:val="24"/>
          <w:szCs w:val="24"/>
        </w:rPr>
        <w:t xml:space="preserve"> 5: </w:t>
      </w:r>
      <w:r w:rsidR="006A6B51" w:rsidRPr="001B0896">
        <w:rPr>
          <w:rFonts w:eastAsia="Arial" w:cs="Arial"/>
          <w:sz w:val="24"/>
          <w:szCs w:val="24"/>
        </w:rPr>
        <w:t>examinations</w:t>
      </w:r>
      <w:r w:rsidR="00B41490" w:rsidRPr="001B0896">
        <w:rPr>
          <w:rFonts w:eastAsia="Arial" w:cs="Arial"/>
          <w:sz w:val="24"/>
          <w:szCs w:val="24"/>
        </w:rPr>
        <w:t xml:space="preserve"> in primary care </w:t>
      </w:r>
      <w:r w:rsidR="00935980" w:rsidRPr="001B0896">
        <w:rPr>
          <w:rFonts w:eastAsia="Arial" w:cs="Arial"/>
          <w:sz w:val="24"/>
          <w:szCs w:val="24"/>
        </w:rPr>
        <w:t xml:space="preserve">for acute eye conditions </w:t>
      </w:r>
      <w:r w:rsidR="00B41490" w:rsidRPr="001B0896">
        <w:rPr>
          <w:rFonts w:eastAsia="Arial" w:cs="Arial"/>
          <w:sz w:val="24"/>
          <w:szCs w:val="24"/>
        </w:rPr>
        <w:t xml:space="preserve">that require </w:t>
      </w:r>
      <w:r w:rsidR="00935980" w:rsidRPr="001B0896">
        <w:rPr>
          <w:rFonts w:eastAsia="Arial" w:cs="Arial"/>
          <w:sz w:val="24"/>
          <w:szCs w:val="24"/>
        </w:rPr>
        <w:t xml:space="preserve">management by </w:t>
      </w:r>
      <w:r w:rsidR="00B41490" w:rsidRPr="001B0896">
        <w:rPr>
          <w:rFonts w:eastAsia="Arial" w:cs="Arial"/>
          <w:sz w:val="24"/>
          <w:szCs w:val="24"/>
        </w:rPr>
        <w:t xml:space="preserve">an independent prescriber </w:t>
      </w:r>
      <w:r w:rsidR="00935980" w:rsidRPr="001B0896">
        <w:rPr>
          <w:rFonts w:eastAsia="Arial" w:cs="Arial"/>
          <w:sz w:val="24"/>
          <w:szCs w:val="24"/>
        </w:rPr>
        <w:t>o</w:t>
      </w:r>
      <w:r w:rsidR="00B41490" w:rsidRPr="001B0896">
        <w:rPr>
          <w:rFonts w:eastAsia="Arial" w:cs="Arial"/>
          <w:sz w:val="24"/>
          <w:szCs w:val="24"/>
        </w:rPr>
        <w:t xml:space="preserve">ptometrist to </w:t>
      </w:r>
      <w:r w:rsidR="00A36A3E" w:rsidRPr="001B0896">
        <w:rPr>
          <w:rFonts w:eastAsia="Arial" w:cs="Arial"/>
          <w:sz w:val="24"/>
          <w:szCs w:val="24"/>
        </w:rPr>
        <w:t>reduce the need for</w:t>
      </w:r>
      <w:r w:rsidR="00B41490" w:rsidRPr="001B0896">
        <w:rPr>
          <w:rFonts w:eastAsia="Arial" w:cs="Arial"/>
          <w:sz w:val="24"/>
          <w:szCs w:val="24"/>
        </w:rPr>
        <w:t xml:space="preserve"> onward referral</w:t>
      </w:r>
      <w:r w:rsidR="00A36A3E" w:rsidRPr="001B0896">
        <w:rPr>
          <w:rFonts w:eastAsia="Arial" w:cs="Arial"/>
          <w:sz w:val="24"/>
          <w:szCs w:val="24"/>
        </w:rPr>
        <w:t>s to Hospital Eye Services</w:t>
      </w:r>
      <w:r w:rsidR="00B41490" w:rsidRPr="001B0896">
        <w:rPr>
          <w:rFonts w:eastAsia="Arial" w:cs="Arial"/>
          <w:sz w:val="24"/>
          <w:szCs w:val="24"/>
        </w:rPr>
        <w:t xml:space="preserve">. </w:t>
      </w:r>
    </w:p>
    <w:p w14:paraId="5AFB3932" w14:textId="77777777" w:rsidR="00B41490" w:rsidRPr="001B0896" w:rsidRDefault="00A36A3E" w:rsidP="000B5B55">
      <w:pPr>
        <w:pStyle w:val="ListParagraph"/>
        <w:numPr>
          <w:ilvl w:val="0"/>
          <w:numId w:val="8"/>
        </w:numPr>
        <w:shd w:val="clear" w:color="auto" w:fill="FFFFFF" w:themeFill="background1"/>
        <w:spacing w:after="0" w:line="279" w:lineRule="auto"/>
        <w:rPr>
          <w:rFonts w:eastAsia="Arial" w:cs="Arial"/>
          <w:sz w:val="24"/>
          <w:szCs w:val="24"/>
        </w:rPr>
      </w:pPr>
      <w:r w:rsidRPr="001B0896">
        <w:rPr>
          <w:rFonts w:eastAsia="Arial" w:cs="Arial"/>
          <w:sz w:val="24"/>
          <w:szCs w:val="24"/>
        </w:rPr>
        <w:t xml:space="preserve">NHS </w:t>
      </w:r>
      <w:r w:rsidR="00B41490" w:rsidRPr="001B0896">
        <w:rPr>
          <w:rFonts w:eastAsia="Arial" w:cs="Arial"/>
          <w:sz w:val="24"/>
          <w:szCs w:val="24"/>
        </w:rPr>
        <w:t xml:space="preserve">Optical vouchers: </w:t>
      </w:r>
      <w:r w:rsidR="00D93D85" w:rsidRPr="001B0896">
        <w:rPr>
          <w:rFonts w:eastAsia="Arial" w:cs="Arial"/>
          <w:sz w:val="24"/>
          <w:szCs w:val="24"/>
        </w:rPr>
        <w:t xml:space="preserve">financial support </w:t>
      </w:r>
      <w:r w:rsidR="009A196A" w:rsidRPr="001B0896">
        <w:rPr>
          <w:rFonts w:eastAsia="Arial" w:cs="Arial"/>
          <w:sz w:val="24"/>
          <w:szCs w:val="24"/>
        </w:rPr>
        <w:t xml:space="preserve">for </w:t>
      </w:r>
      <w:r w:rsidR="00B20419" w:rsidRPr="001B0896">
        <w:rPr>
          <w:rFonts w:eastAsia="Arial" w:cs="Arial"/>
          <w:sz w:val="24"/>
          <w:szCs w:val="24"/>
        </w:rPr>
        <w:t>the provision of spectacles</w:t>
      </w:r>
      <w:r w:rsidR="009A196A" w:rsidRPr="001B0896">
        <w:rPr>
          <w:rFonts w:eastAsia="Arial" w:cs="Arial"/>
          <w:sz w:val="24"/>
          <w:szCs w:val="24"/>
        </w:rPr>
        <w:t xml:space="preserve"> or contact lenses to patients in eligible categories determined by Welsh Government</w:t>
      </w:r>
      <w:r w:rsidR="00B41490" w:rsidRPr="001B0896">
        <w:rPr>
          <w:rFonts w:eastAsia="Arial" w:cs="Arial"/>
          <w:sz w:val="24"/>
          <w:szCs w:val="24"/>
        </w:rPr>
        <w:t>.</w:t>
      </w:r>
    </w:p>
    <w:p w14:paraId="72CE219B" w14:textId="77777777" w:rsidR="008664AE" w:rsidRPr="001B0896" w:rsidRDefault="008664AE" w:rsidP="008664AE">
      <w:pPr>
        <w:rPr>
          <w:rFonts w:cs="Arial"/>
          <w:sz w:val="24"/>
          <w:szCs w:val="24"/>
        </w:rPr>
      </w:pPr>
    </w:p>
    <w:p w14:paraId="68EC2D78" w14:textId="77777777" w:rsidR="00AC539E" w:rsidRPr="001B0896" w:rsidRDefault="00AC539E" w:rsidP="00AC539E">
      <w:pPr>
        <w:pStyle w:val="Heading2"/>
        <w:rPr>
          <w:rFonts w:asciiTheme="minorHAnsi" w:hAnsiTheme="minorHAnsi" w:cs="Arial"/>
          <w:sz w:val="24"/>
          <w:szCs w:val="24"/>
        </w:rPr>
      </w:pPr>
      <w:bookmarkStart w:id="7" w:name="_Toc196912556"/>
      <w:r w:rsidRPr="001B0896">
        <w:rPr>
          <w:rFonts w:asciiTheme="minorHAnsi" w:hAnsiTheme="minorHAnsi" w:cs="Arial"/>
          <w:sz w:val="24"/>
          <w:szCs w:val="24"/>
        </w:rPr>
        <w:t>1.</w:t>
      </w:r>
      <w:r w:rsidR="00AB7E12" w:rsidRPr="001B0896">
        <w:rPr>
          <w:rFonts w:asciiTheme="minorHAnsi" w:hAnsiTheme="minorHAnsi" w:cs="Arial"/>
          <w:sz w:val="24"/>
          <w:szCs w:val="24"/>
        </w:rPr>
        <w:t>5</w:t>
      </w:r>
      <w:r w:rsidRPr="001B0896">
        <w:rPr>
          <w:rFonts w:asciiTheme="minorHAnsi" w:hAnsiTheme="minorHAnsi" w:cs="Arial"/>
          <w:sz w:val="24"/>
          <w:szCs w:val="24"/>
        </w:rPr>
        <w:tab/>
        <w:t>Welsh Index Multiple Deprivation</w:t>
      </w:r>
      <w:bookmarkEnd w:id="7"/>
    </w:p>
    <w:p w14:paraId="47993FAB" w14:textId="77777777" w:rsidR="00687A34" w:rsidRPr="001B0896" w:rsidRDefault="00031B40" w:rsidP="00031B40">
      <w:pPr>
        <w:rPr>
          <w:rFonts w:cs="Arial"/>
          <w:sz w:val="24"/>
          <w:szCs w:val="24"/>
        </w:rPr>
      </w:pPr>
      <w:r w:rsidRPr="001B0896">
        <w:rPr>
          <w:rFonts w:cs="Arial"/>
          <w:sz w:val="24"/>
          <w:szCs w:val="24"/>
        </w:rPr>
        <w:t xml:space="preserve">The Welsh Index of Multiple Deprivation (WIMD) is the Welsh Government’s official measure of relative deprivation for small areas in Wales. It identifies areas with the highest concentrations of several different types of deprivation. </w:t>
      </w:r>
      <w:r w:rsidR="00546901" w:rsidRPr="001B0896">
        <w:rPr>
          <w:rFonts w:eastAsia="Arial" w:cs="Arial"/>
          <w:color w:val="000000" w:themeColor="text1"/>
          <w:sz w:val="24"/>
          <w:szCs w:val="24"/>
        </w:rPr>
        <w:t>Deprivation is the lack of access to opportunities and resources, which we might expect in our society</w:t>
      </w:r>
      <w:r w:rsidR="00546901" w:rsidRPr="001B0896">
        <w:rPr>
          <w:rFonts w:cs="Arial"/>
          <w:sz w:val="24"/>
          <w:szCs w:val="24"/>
        </w:rPr>
        <w:t xml:space="preserve">. </w:t>
      </w:r>
      <w:r w:rsidRPr="001B0896">
        <w:rPr>
          <w:rFonts w:cs="Arial"/>
          <w:sz w:val="24"/>
          <w:szCs w:val="24"/>
        </w:rPr>
        <w:t>WIMD ranks all small areas in Wales from 1 (most deprived) to 1,909 (least deprived). It is a National Statistic produced by statisticians at the Welsh Government. Small areas are Census geographies called Lower-layer Super Output Areas (LSOAs).</w:t>
      </w:r>
      <w:r w:rsidR="00874E68" w:rsidRPr="001B0896">
        <w:rPr>
          <w:rFonts w:cs="Arial"/>
          <w:sz w:val="24"/>
          <w:szCs w:val="24"/>
        </w:rPr>
        <w:t xml:space="preserve"> </w:t>
      </w:r>
      <w:r w:rsidR="001D4E51" w:rsidRPr="001B0896">
        <w:rPr>
          <w:rFonts w:cs="Arial"/>
          <w:sz w:val="24"/>
          <w:szCs w:val="24"/>
        </w:rPr>
        <w:fldChar w:fldCharType="begin"/>
      </w:r>
      <w:r w:rsidR="001D4E51" w:rsidRPr="001B0896">
        <w:rPr>
          <w:rFonts w:cs="Arial"/>
          <w:sz w:val="24"/>
          <w:szCs w:val="24"/>
        </w:rPr>
        <w:instrText xml:space="preserve"> ADDIN EN.CITE &lt;EndNote&gt;&lt;Cite&gt;&lt;Author&gt;WG&lt;/Author&gt;&lt;Year&gt;2024&lt;/Year&gt;&lt;IDText&gt;Welsh Index Multiple Deprivation&lt;/IDText&gt;&lt;DisplayText&gt;&lt;style face="superscript"&gt;1&lt;/style&gt;&lt;/DisplayText&gt;&lt;record&gt;&lt;urls&gt;&lt;related-urls&gt;&lt;url&gt;https://statswales.gov.wales/Catalogue/Community-Safety-and-Social-Inclusion/Welsh-Index-of-Multiple-Deprivation&lt;/url&gt;&lt;/related-urls&gt;&lt;/urls&gt;&lt;titles&gt;&lt;title&gt;Welsh Index Multiple Deprivation&lt;/title&gt;&lt;/titles&gt;&lt;number&gt;25/11/24&lt;/number&gt;&lt;contributors&gt;&lt;authors&gt;&lt;author&gt;WG&lt;/author&gt;&lt;/authors&gt;&lt;/contributors&gt;&lt;added-date format="utc"&gt;1732530444&lt;/added-date&gt;&lt;ref-type name="Web Page"&gt;12&lt;/ref-type&gt;&lt;dates&gt;&lt;year&gt;2024&lt;/year&gt;&lt;/dates&gt;&lt;rec-number&gt;93&lt;/rec-number&gt;&lt;publisher&gt;WG&lt;/publisher&gt;&lt;last-updated-date format="utc"&gt;1732530444&lt;/last-updated-date&gt;&lt;volume&gt;2024&lt;/volume&gt;&lt;/record&gt;&lt;/Cite&gt;&lt;/EndNote&gt;</w:instrText>
      </w:r>
      <w:r w:rsidR="001D4E51" w:rsidRPr="001B0896">
        <w:rPr>
          <w:rFonts w:cs="Arial"/>
          <w:sz w:val="24"/>
          <w:szCs w:val="24"/>
        </w:rPr>
        <w:fldChar w:fldCharType="separate"/>
      </w:r>
      <w:r w:rsidR="001D4E51" w:rsidRPr="001B0896">
        <w:rPr>
          <w:rFonts w:cs="Arial"/>
          <w:noProof/>
          <w:sz w:val="24"/>
          <w:szCs w:val="24"/>
          <w:vertAlign w:val="superscript"/>
        </w:rPr>
        <w:t>1</w:t>
      </w:r>
      <w:r w:rsidR="001D4E51" w:rsidRPr="001B0896">
        <w:rPr>
          <w:rFonts w:cs="Arial"/>
          <w:sz w:val="24"/>
          <w:szCs w:val="24"/>
        </w:rPr>
        <w:fldChar w:fldCharType="end"/>
      </w:r>
      <w:r w:rsidRPr="001B0896">
        <w:rPr>
          <w:rFonts w:cs="Arial"/>
          <w:sz w:val="24"/>
          <w:szCs w:val="24"/>
        </w:rPr>
        <w:br/>
      </w:r>
      <w:r w:rsidRPr="001B0896">
        <w:rPr>
          <w:rFonts w:cs="Arial"/>
          <w:sz w:val="24"/>
          <w:szCs w:val="24"/>
        </w:rPr>
        <w:br/>
        <w:t xml:space="preserve">The full index is updated every </w:t>
      </w:r>
      <w:r w:rsidR="00902BC1" w:rsidRPr="001B0896">
        <w:rPr>
          <w:rFonts w:cs="Arial"/>
          <w:sz w:val="24"/>
          <w:szCs w:val="24"/>
        </w:rPr>
        <w:t>four</w:t>
      </w:r>
      <w:r w:rsidRPr="001B0896">
        <w:rPr>
          <w:rFonts w:cs="Arial"/>
          <w:sz w:val="24"/>
          <w:szCs w:val="24"/>
        </w:rPr>
        <w:t xml:space="preserve"> to</w:t>
      </w:r>
      <w:r w:rsidR="00902BC1" w:rsidRPr="001B0896">
        <w:rPr>
          <w:rFonts w:cs="Arial"/>
          <w:sz w:val="24"/>
          <w:szCs w:val="24"/>
        </w:rPr>
        <w:t xml:space="preserve"> five</w:t>
      </w:r>
      <w:r w:rsidRPr="001B0896">
        <w:rPr>
          <w:rFonts w:cs="Arial"/>
          <w:sz w:val="24"/>
          <w:szCs w:val="24"/>
        </w:rPr>
        <w:t xml:space="preserve"> years. The most recent index was published in 2019</w:t>
      </w:r>
      <w:r w:rsidR="00CA50ED" w:rsidRPr="001B0896">
        <w:rPr>
          <w:rFonts w:cs="Arial"/>
          <w:sz w:val="24"/>
          <w:szCs w:val="24"/>
        </w:rPr>
        <w:t xml:space="preserve">. </w:t>
      </w:r>
      <w:r w:rsidRPr="001B0896">
        <w:rPr>
          <w:rFonts w:cs="Arial"/>
          <w:sz w:val="24"/>
          <w:szCs w:val="24"/>
        </w:rPr>
        <w:t xml:space="preserve">There are numerous indicators that feed into WIMD. Some of these are updated annually (when possible), some periodically, some only for the overall WIMD update and some only when census data becomes available. </w:t>
      </w:r>
    </w:p>
    <w:p w14:paraId="5D2C4C40" w14:textId="77777777" w:rsidR="00687A34" w:rsidRPr="001B0896" w:rsidRDefault="00687A34" w:rsidP="00687A34">
      <w:pPr>
        <w:spacing w:after="0"/>
        <w:rPr>
          <w:rFonts w:eastAsia="Arial" w:cs="Arial"/>
          <w:color w:val="000000" w:themeColor="text1"/>
          <w:sz w:val="24"/>
          <w:szCs w:val="24"/>
        </w:rPr>
      </w:pPr>
    </w:p>
    <w:p w14:paraId="077617E2" w14:textId="77777777" w:rsidR="00687A34" w:rsidRPr="001B0896" w:rsidRDefault="00687A34" w:rsidP="00687A34">
      <w:pPr>
        <w:rPr>
          <w:rFonts w:eastAsia="Arial" w:cs="Arial"/>
          <w:color w:val="000000" w:themeColor="text1"/>
          <w:sz w:val="24"/>
          <w:szCs w:val="24"/>
        </w:rPr>
      </w:pPr>
      <w:r w:rsidRPr="001B0896">
        <w:rPr>
          <w:rFonts w:eastAsia="Arial" w:cs="Arial"/>
          <w:color w:val="000000" w:themeColor="text1"/>
          <w:sz w:val="24"/>
          <w:szCs w:val="24"/>
        </w:rPr>
        <w:t xml:space="preserve">The Welsh Index of Multiple Deprivation statistics look at: </w:t>
      </w:r>
    </w:p>
    <w:p w14:paraId="587EEA67" w14:textId="77777777" w:rsidR="00687A34" w:rsidRPr="001B0896" w:rsidRDefault="00687A34" w:rsidP="00687A34">
      <w:pPr>
        <w:pStyle w:val="ListParagraph"/>
        <w:numPr>
          <w:ilvl w:val="0"/>
          <w:numId w:val="4"/>
        </w:numPr>
        <w:shd w:val="clear" w:color="auto" w:fill="FFFFFF" w:themeFill="background1"/>
        <w:spacing w:after="0" w:line="240" w:lineRule="auto"/>
        <w:ind w:left="360" w:firstLine="0"/>
        <w:jc w:val="both"/>
        <w:rPr>
          <w:rFonts w:eastAsia="Arial" w:cs="Arial"/>
          <w:color w:val="000000" w:themeColor="text1"/>
          <w:sz w:val="24"/>
          <w:szCs w:val="24"/>
        </w:rPr>
      </w:pPr>
      <w:r w:rsidRPr="001B0896">
        <w:rPr>
          <w:rStyle w:val="normaltextrun1"/>
          <w:rFonts w:eastAsia="Arial" w:cs="Arial"/>
          <w:color w:val="000000" w:themeColor="text1"/>
          <w:sz w:val="24"/>
          <w:szCs w:val="24"/>
        </w:rPr>
        <w:t>Income Deprivation</w:t>
      </w:r>
    </w:p>
    <w:p w14:paraId="17F35F31" w14:textId="77777777" w:rsidR="00687A34" w:rsidRPr="001B0896" w:rsidRDefault="00687A34" w:rsidP="00687A34">
      <w:pPr>
        <w:pStyle w:val="ListParagraph"/>
        <w:numPr>
          <w:ilvl w:val="0"/>
          <w:numId w:val="4"/>
        </w:numPr>
        <w:shd w:val="clear" w:color="auto" w:fill="FFFFFF" w:themeFill="background1"/>
        <w:spacing w:after="0" w:line="240" w:lineRule="auto"/>
        <w:ind w:left="360" w:firstLine="0"/>
        <w:jc w:val="both"/>
        <w:rPr>
          <w:rFonts w:eastAsia="Arial" w:cs="Arial"/>
          <w:color w:val="000000" w:themeColor="text1"/>
          <w:sz w:val="24"/>
          <w:szCs w:val="24"/>
        </w:rPr>
      </w:pPr>
      <w:r w:rsidRPr="001B0896">
        <w:rPr>
          <w:rStyle w:val="normaltextrun1"/>
          <w:rFonts w:eastAsia="Arial" w:cs="Arial"/>
          <w:color w:val="000000" w:themeColor="text1"/>
          <w:sz w:val="24"/>
          <w:szCs w:val="24"/>
        </w:rPr>
        <w:t>Employment</w:t>
      </w:r>
    </w:p>
    <w:p w14:paraId="6E97923F" w14:textId="77777777" w:rsidR="00687A34" w:rsidRPr="001B0896" w:rsidRDefault="00687A34" w:rsidP="00687A34">
      <w:pPr>
        <w:pStyle w:val="ListParagraph"/>
        <w:numPr>
          <w:ilvl w:val="0"/>
          <w:numId w:val="4"/>
        </w:numPr>
        <w:shd w:val="clear" w:color="auto" w:fill="FFFFFF" w:themeFill="background1"/>
        <w:spacing w:after="0" w:line="240" w:lineRule="auto"/>
        <w:ind w:left="360" w:firstLine="0"/>
        <w:jc w:val="both"/>
        <w:rPr>
          <w:rFonts w:eastAsia="Arial" w:cs="Arial"/>
          <w:color w:val="000000" w:themeColor="text1"/>
          <w:sz w:val="24"/>
          <w:szCs w:val="24"/>
        </w:rPr>
      </w:pPr>
      <w:r w:rsidRPr="001B0896">
        <w:rPr>
          <w:rStyle w:val="normaltextrun1"/>
          <w:rFonts w:eastAsia="Arial" w:cs="Arial"/>
          <w:color w:val="000000" w:themeColor="text1"/>
          <w:sz w:val="24"/>
          <w:szCs w:val="24"/>
        </w:rPr>
        <w:t xml:space="preserve">Health </w:t>
      </w:r>
    </w:p>
    <w:p w14:paraId="47D2649C" w14:textId="77777777" w:rsidR="00687A34" w:rsidRPr="001B0896" w:rsidRDefault="00687A34" w:rsidP="00687A34">
      <w:pPr>
        <w:pStyle w:val="ListParagraph"/>
        <w:numPr>
          <w:ilvl w:val="0"/>
          <w:numId w:val="4"/>
        </w:numPr>
        <w:shd w:val="clear" w:color="auto" w:fill="FFFFFF" w:themeFill="background1"/>
        <w:spacing w:after="0" w:line="240" w:lineRule="auto"/>
        <w:ind w:left="360" w:firstLine="0"/>
        <w:jc w:val="both"/>
        <w:rPr>
          <w:rFonts w:eastAsia="Arial" w:cs="Arial"/>
          <w:color w:val="000000" w:themeColor="text1"/>
          <w:sz w:val="24"/>
          <w:szCs w:val="24"/>
        </w:rPr>
      </w:pPr>
      <w:r w:rsidRPr="001B0896">
        <w:rPr>
          <w:rStyle w:val="normaltextrun1"/>
          <w:rFonts w:eastAsia="Arial" w:cs="Arial"/>
          <w:color w:val="000000" w:themeColor="text1"/>
          <w:sz w:val="24"/>
          <w:szCs w:val="24"/>
        </w:rPr>
        <w:t>Education</w:t>
      </w:r>
    </w:p>
    <w:p w14:paraId="6D6A99E6" w14:textId="77777777" w:rsidR="00687A34" w:rsidRPr="001B0896" w:rsidRDefault="00687A34" w:rsidP="00687A34">
      <w:pPr>
        <w:pStyle w:val="ListParagraph"/>
        <w:numPr>
          <w:ilvl w:val="0"/>
          <w:numId w:val="4"/>
        </w:numPr>
        <w:shd w:val="clear" w:color="auto" w:fill="FFFFFF" w:themeFill="background1"/>
        <w:spacing w:after="0" w:line="240" w:lineRule="auto"/>
        <w:ind w:left="360" w:firstLine="0"/>
        <w:jc w:val="both"/>
        <w:rPr>
          <w:rFonts w:eastAsia="Arial" w:cs="Arial"/>
          <w:color w:val="000000" w:themeColor="text1"/>
          <w:sz w:val="24"/>
          <w:szCs w:val="24"/>
        </w:rPr>
      </w:pPr>
      <w:r w:rsidRPr="001B0896">
        <w:rPr>
          <w:rStyle w:val="normaltextrun1"/>
          <w:rFonts w:eastAsia="Arial" w:cs="Arial"/>
          <w:color w:val="000000" w:themeColor="text1"/>
          <w:sz w:val="24"/>
          <w:szCs w:val="24"/>
        </w:rPr>
        <w:t>Access to Services</w:t>
      </w:r>
    </w:p>
    <w:p w14:paraId="2D9EF59B" w14:textId="77777777" w:rsidR="00687A34" w:rsidRPr="001B0896" w:rsidRDefault="00687A34" w:rsidP="00687A34">
      <w:pPr>
        <w:pStyle w:val="ListParagraph"/>
        <w:numPr>
          <w:ilvl w:val="0"/>
          <w:numId w:val="4"/>
        </w:numPr>
        <w:shd w:val="clear" w:color="auto" w:fill="FFFFFF" w:themeFill="background1"/>
        <w:spacing w:after="0" w:line="240" w:lineRule="auto"/>
        <w:ind w:left="360" w:firstLine="0"/>
        <w:jc w:val="both"/>
        <w:rPr>
          <w:rFonts w:eastAsia="Arial" w:cs="Arial"/>
          <w:color w:val="000000" w:themeColor="text1"/>
          <w:sz w:val="24"/>
          <w:szCs w:val="24"/>
        </w:rPr>
      </w:pPr>
      <w:r w:rsidRPr="001B0896">
        <w:rPr>
          <w:rStyle w:val="normaltextrun1"/>
          <w:rFonts w:eastAsia="Arial" w:cs="Arial"/>
          <w:color w:val="000000" w:themeColor="text1"/>
          <w:sz w:val="24"/>
          <w:szCs w:val="24"/>
        </w:rPr>
        <w:t xml:space="preserve">Housing </w:t>
      </w:r>
    </w:p>
    <w:p w14:paraId="46410843" w14:textId="77777777" w:rsidR="00687A34" w:rsidRPr="001B0896" w:rsidRDefault="00687A34" w:rsidP="00687A34">
      <w:pPr>
        <w:pStyle w:val="ListParagraph"/>
        <w:numPr>
          <w:ilvl w:val="0"/>
          <w:numId w:val="4"/>
        </w:numPr>
        <w:shd w:val="clear" w:color="auto" w:fill="FFFFFF" w:themeFill="background1"/>
        <w:spacing w:after="0" w:line="240" w:lineRule="auto"/>
        <w:ind w:left="360" w:firstLine="0"/>
        <w:jc w:val="both"/>
        <w:rPr>
          <w:rFonts w:eastAsia="Arial" w:cs="Arial"/>
          <w:color w:val="000000" w:themeColor="text1"/>
          <w:sz w:val="24"/>
          <w:szCs w:val="24"/>
        </w:rPr>
      </w:pPr>
      <w:r w:rsidRPr="001B0896">
        <w:rPr>
          <w:rStyle w:val="normaltextrun1"/>
          <w:rFonts w:eastAsia="Arial" w:cs="Arial"/>
          <w:color w:val="000000" w:themeColor="text1"/>
          <w:sz w:val="24"/>
          <w:szCs w:val="24"/>
        </w:rPr>
        <w:t>Community Safety</w:t>
      </w:r>
    </w:p>
    <w:p w14:paraId="47E6BAB8" w14:textId="77777777" w:rsidR="00687A34" w:rsidRPr="001B0896" w:rsidRDefault="00687A34" w:rsidP="00687A34">
      <w:pPr>
        <w:pStyle w:val="ListParagraph"/>
        <w:numPr>
          <w:ilvl w:val="0"/>
          <w:numId w:val="4"/>
        </w:numPr>
        <w:shd w:val="clear" w:color="auto" w:fill="FFFFFF" w:themeFill="background1"/>
        <w:spacing w:after="0" w:line="240" w:lineRule="auto"/>
        <w:ind w:left="360" w:firstLine="0"/>
        <w:jc w:val="both"/>
        <w:rPr>
          <w:rFonts w:eastAsia="Arial" w:cs="Arial"/>
          <w:color w:val="000000" w:themeColor="text1"/>
          <w:sz w:val="24"/>
          <w:szCs w:val="24"/>
        </w:rPr>
      </w:pPr>
      <w:r w:rsidRPr="001B0896">
        <w:rPr>
          <w:rStyle w:val="normaltextrun1"/>
          <w:rFonts w:eastAsia="Arial" w:cs="Arial"/>
          <w:color w:val="000000" w:themeColor="text1"/>
          <w:sz w:val="24"/>
          <w:szCs w:val="24"/>
        </w:rPr>
        <w:t>Physical Environment</w:t>
      </w:r>
    </w:p>
    <w:p w14:paraId="79961083" w14:textId="77777777" w:rsidR="00687A34" w:rsidRPr="001B0896" w:rsidRDefault="00687A34" w:rsidP="00687A34">
      <w:pPr>
        <w:spacing w:after="100"/>
        <w:rPr>
          <w:rFonts w:eastAsia="Arial" w:cs="Arial"/>
          <w:b/>
          <w:bCs/>
          <w:color w:val="1F3864"/>
          <w:sz w:val="24"/>
          <w:szCs w:val="24"/>
        </w:rPr>
      </w:pPr>
    </w:p>
    <w:p w14:paraId="0D047278" w14:textId="77777777" w:rsidR="00687A34" w:rsidRPr="001B0896" w:rsidRDefault="00687A34" w:rsidP="00687A34">
      <w:pPr>
        <w:shd w:val="clear" w:color="auto" w:fill="FFFFFF" w:themeFill="background1"/>
        <w:spacing w:after="0" w:line="240" w:lineRule="auto"/>
        <w:jc w:val="both"/>
        <w:rPr>
          <w:rFonts w:eastAsia="Arial" w:cs="Arial"/>
          <w:color w:val="000000" w:themeColor="text1"/>
          <w:sz w:val="24"/>
          <w:szCs w:val="24"/>
        </w:rPr>
      </w:pPr>
      <w:r w:rsidRPr="001B0896">
        <w:rPr>
          <w:rFonts w:eastAsia="Arial" w:cs="Arial"/>
          <w:color w:val="000000" w:themeColor="text1"/>
          <w:sz w:val="24"/>
          <w:szCs w:val="24"/>
        </w:rPr>
        <w:t>The health domain measures a lack of good health.  The indicators are: </w:t>
      </w:r>
    </w:p>
    <w:p w14:paraId="7EA82940" w14:textId="77777777" w:rsidR="00687A34" w:rsidRPr="001B0896" w:rsidRDefault="00687A34" w:rsidP="00687A34">
      <w:pPr>
        <w:pStyle w:val="ListParagraph"/>
        <w:numPr>
          <w:ilvl w:val="0"/>
          <w:numId w:val="4"/>
        </w:numPr>
        <w:shd w:val="clear" w:color="auto" w:fill="FFFFFF" w:themeFill="background1"/>
        <w:spacing w:after="0" w:line="240" w:lineRule="auto"/>
        <w:jc w:val="both"/>
        <w:rPr>
          <w:rFonts w:eastAsia="Arial" w:cs="Arial"/>
          <w:color w:val="000000" w:themeColor="text1"/>
          <w:sz w:val="24"/>
          <w:szCs w:val="24"/>
        </w:rPr>
      </w:pPr>
      <w:r w:rsidRPr="001B0896">
        <w:rPr>
          <w:rFonts w:eastAsia="Arial" w:cs="Arial"/>
          <w:color w:val="000000" w:themeColor="text1"/>
          <w:sz w:val="24"/>
          <w:szCs w:val="24"/>
        </w:rPr>
        <w:t>People with a GP-recorded diagnosis of a Chronic condition (indirectly age-sex standardised) </w:t>
      </w:r>
    </w:p>
    <w:p w14:paraId="14437D48" w14:textId="77777777" w:rsidR="00687A34" w:rsidRPr="001B0896" w:rsidRDefault="00687A34" w:rsidP="00687A34">
      <w:pPr>
        <w:pStyle w:val="ListParagraph"/>
        <w:numPr>
          <w:ilvl w:val="0"/>
          <w:numId w:val="3"/>
        </w:numPr>
        <w:shd w:val="clear" w:color="auto" w:fill="FFFFFF" w:themeFill="background1"/>
        <w:spacing w:after="0" w:line="240" w:lineRule="auto"/>
        <w:jc w:val="both"/>
        <w:rPr>
          <w:rFonts w:eastAsia="Arial" w:cs="Arial"/>
          <w:color w:val="000000" w:themeColor="text1"/>
          <w:sz w:val="24"/>
          <w:szCs w:val="24"/>
        </w:rPr>
      </w:pPr>
      <w:r w:rsidRPr="001B0896">
        <w:rPr>
          <w:rFonts w:eastAsia="Arial" w:cs="Arial"/>
          <w:color w:val="000000" w:themeColor="text1"/>
          <w:sz w:val="24"/>
          <w:szCs w:val="24"/>
        </w:rPr>
        <w:t>People with a GP-recorded diagnosis of a Mental health condition (indirectly age-sex standardised) </w:t>
      </w:r>
    </w:p>
    <w:p w14:paraId="7C29DE89" w14:textId="77777777" w:rsidR="00687A34" w:rsidRPr="001B0896" w:rsidRDefault="00687A34" w:rsidP="00687A34">
      <w:pPr>
        <w:pStyle w:val="ListParagraph"/>
        <w:numPr>
          <w:ilvl w:val="0"/>
          <w:numId w:val="3"/>
        </w:numPr>
        <w:shd w:val="clear" w:color="auto" w:fill="FFFFFF" w:themeFill="background1"/>
        <w:spacing w:after="0" w:line="240" w:lineRule="auto"/>
        <w:jc w:val="both"/>
        <w:rPr>
          <w:rFonts w:eastAsia="Arial" w:cs="Arial"/>
          <w:color w:val="000000" w:themeColor="text1"/>
          <w:sz w:val="24"/>
          <w:szCs w:val="24"/>
        </w:rPr>
      </w:pPr>
      <w:r w:rsidRPr="001B0896">
        <w:rPr>
          <w:rFonts w:eastAsia="Arial" w:cs="Arial"/>
          <w:color w:val="000000" w:themeColor="text1"/>
          <w:sz w:val="24"/>
          <w:szCs w:val="24"/>
        </w:rPr>
        <w:t>Cancer Incidence (indirectly age-sex standardised) </w:t>
      </w:r>
    </w:p>
    <w:p w14:paraId="6D4B347D" w14:textId="77777777" w:rsidR="00687A34" w:rsidRPr="001B0896" w:rsidRDefault="00687A34" w:rsidP="00687A34">
      <w:pPr>
        <w:pStyle w:val="ListParagraph"/>
        <w:numPr>
          <w:ilvl w:val="0"/>
          <w:numId w:val="3"/>
        </w:numPr>
        <w:shd w:val="clear" w:color="auto" w:fill="FFFFFF" w:themeFill="background1"/>
        <w:spacing w:after="0" w:line="240" w:lineRule="auto"/>
        <w:jc w:val="both"/>
        <w:rPr>
          <w:rFonts w:eastAsia="Arial" w:cs="Arial"/>
          <w:color w:val="000000" w:themeColor="text1"/>
          <w:sz w:val="24"/>
          <w:szCs w:val="24"/>
        </w:rPr>
      </w:pPr>
      <w:r w:rsidRPr="001B0896">
        <w:rPr>
          <w:rFonts w:eastAsia="Arial" w:cs="Arial"/>
          <w:color w:val="000000" w:themeColor="text1"/>
          <w:sz w:val="24"/>
          <w:szCs w:val="24"/>
        </w:rPr>
        <w:t>Limiting Long-Term Illness (indirectly age-sex standardised) </w:t>
      </w:r>
    </w:p>
    <w:p w14:paraId="79299006" w14:textId="77777777" w:rsidR="00687A34" w:rsidRPr="001B0896" w:rsidRDefault="00687A34" w:rsidP="00687A34">
      <w:pPr>
        <w:pStyle w:val="ListParagraph"/>
        <w:numPr>
          <w:ilvl w:val="0"/>
          <w:numId w:val="3"/>
        </w:numPr>
        <w:shd w:val="clear" w:color="auto" w:fill="FFFFFF" w:themeFill="background1"/>
        <w:spacing w:after="0" w:line="240" w:lineRule="auto"/>
        <w:jc w:val="both"/>
        <w:rPr>
          <w:rFonts w:eastAsia="Arial" w:cs="Arial"/>
          <w:color w:val="000000" w:themeColor="text1"/>
          <w:sz w:val="24"/>
          <w:szCs w:val="24"/>
        </w:rPr>
      </w:pPr>
      <w:r w:rsidRPr="001B0896">
        <w:rPr>
          <w:rFonts w:eastAsia="Arial" w:cs="Arial"/>
          <w:color w:val="000000" w:themeColor="text1"/>
          <w:sz w:val="24"/>
          <w:szCs w:val="24"/>
        </w:rPr>
        <w:t>Premature Death Rate (death of those under the age of 75) </w:t>
      </w:r>
    </w:p>
    <w:p w14:paraId="4A8736AE" w14:textId="77777777" w:rsidR="00687A34" w:rsidRPr="001B0896" w:rsidRDefault="00687A34" w:rsidP="00687A34">
      <w:pPr>
        <w:pStyle w:val="ListParagraph"/>
        <w:numPr>
          <w:ilvl w:val="0"/>
          <w:numId w:val="3"/>
        </w:numPr>
        <w:shd w:val="clear" w:color="auto" w:fill="FFFFFF" w:themeFill="background1"/>
        <w:spacing w:after="0" w:line="240" w:lineRule="auto"/>
        <w:jc w:val="both"/>
        <w:rPr>
          <w:rFonts w:eastAsia="Arial" w:cs="Arial"/>
          <w:color w:val="000000" w:themeColor="text1"/>
          <w:sz w:val="24"/>
          <w:szCs w:val="24"/>
        </w:rPr>
      </w:pPr>
      <w:r w:rsidRPr="001B0896">
        <w:rPr>
          <w:rFonts w:eastAsia="Arial" w:cs="Arial"/>
          <w:color w:val="000000" w:themeColor="text1"/>
          <w:sz w:val="24"/>
          <w:szCs w:val="24"/>
        </w:rPr>
        <w:t>Children aged 4-5 who are obese </w:t>
      </w:r>
    </w:p>
    <w:p w14:paraId="40499ED5" w14:textId="77777777" w:rsidR="00687A34" w:rsidRPr="001B0896" w:rsidRDefault="00687A34" w:rsidP="00687A34">
      <w:pPr>
        <w:pStyle w:val="ListParagraph"/>
        <w:numPr>
          <w:ilvl w:val="0"/>
          <w:numId w:val="2"/>
        </w:numPr>
        <w:shd w:val="clear" w:color="auto" w:fill="FFFFFF" w:themeFill="background1"/>
        <w:spacing w:after="0" w:line="240" w:lineRule="auto"/>
        <w:jc w:val="both"/>
        <w:rPr>
          <w:rFonts w:eastAsia="Arial" w:cs="Arial"/>
          <w:color w:val="000000" w:themeColor="text1"/>
          <w:sz w:val="24"/>
          <w:szCs w:val="24"/>
        </w:rPr>
      </w:pPr>
      <w:r w:rsidRPr="001B0896">
        <w:rPr>
          <w:rFonts w:eastAsia="Arial" w:cs="Arial"/>
          <w:color w:val="000000" w:themeColor="text1"/>
          <w:sz w:val="24"/>
          <w:szCs w:val="24"/>
        </w:rPr>
        <w:t>Low Birth Weight, single births (live births less than 2.5kg)</w:t>
      </w:r>
    </w:p>
    <w:p w14:paraId="635F2140" w14:textId="77777777" w:rsidR="00687A34" w:rsidRPr="001B0896" w:rsidRDefault="00687A34" w:rsidP="00687A34">
      <w:pPr>
        <w:pStyle w:val="ListParagraph"/>
        <w:shd w:val="clear" w:color="auto" w:fill="FFFFFF" w:themeFill="background1"/>
        <w:spacing w:after="0" w:line="240" w:lineRule="auto"/>
        <w:jc w:val="both"/>
        <w:rPr>
          <w:rFonts w:eastAsia="Arial" w:cs="Arial"/>
          <w:color w:val="000000" w:themeColor="text1"/>
          <w:sz w:val="24"/>
          <w:szCs w:val="24"/>
        </w:rPr>
      </w:pPr>
    </w:p>
    <w:p w14:paraId="538B8637" w14:textId="77777777" w:rsidR="00687A34" w:rsidRPr="001B0896" w:rsidRDefault="00687A34" w:rsidP="00687A34">
      <w:pPr>
        <w:shd w:val="clear" w:color="auto" w:fill="FFFFFF" w:themeFill="background1"/>
        <w:spacing w:after="0" w:line="240" w:lineRule="auto"/>
        <w:jc w:val="center"/>
        <w:rPr>
          <w:rFonts w:cs="Arial"/>
          <w:sz w:val="24"/>
          <w:szCs w:val="24"/>
        </w:rPr>
      </w:pPr>
      <w:r w:rsidRPr="001B0896">
        <w:rPr>
          <w:rFonts w:cs="Arial"/>
          <w:noProof/>
          <w:sz w:val="24"/>
          <w:szCs w:val="24"/>
        </w:rPr>
        <w:drawing>
          <wp:inline distT="0" distB="0" distL="0" distR="0" wp14:anchorId="25A5A3E0" wp14:editId="5E8C9BC5">
            <wp:extent cx="4400550" cy="4714875"/>
            <wp:effectExtent l="0" t="0" r="0" b="9525"/>
            <wp:docPr id="870656008" name="Picture 2" descr="A map of the united kingdo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0656008" name="Picture 2" descr="A map of the united kingdom&#10;&#10;Description automatically generated"/>
                    <pic:cNvPicPr/>
                  </pic:nvPicPr>
                  <pic:blipFill>
                    <a:blip r:embed="rId12" cstate="print">
                      <a:extLst>
                        <a:ext uri="{28A0092B-C50C-407E-A947-70E740481C1C}">
                          <a14:useLocalDpi xmlns:a14="http://schemas.microsoft.com/office/drawing/2010/main" val="0"/>
                        </a:ext>
                      </a:extLst>
                    </a:blip>
                    <a:stretch>
                      <a:fillRect/>
                    </a:stretch>
                  </pic:blipFill>
                  <pic:spPr>
                    <a:xfrm>
                      <a:off x="0" y="0"/>
                      <a:ext cx="4405605" cy="4720291"/>
                    </a:xfrm>
                    <a:prstGeom prst="rect">
                      <a:avLst/>
                    </a:prstGeom>
                  </pic:spPr>
                </pic:pic>
              </a:graphicData>
            </a:graphic>
          </wp:inline>
        </w:drawing>
      </w:r>
      <w:r w:rsidRPr="001B0896">
        <w:rPr>
          <w:rFonts w:cs="Arial"/>
          <w:sz w:val="24"/>
          <w:szCs w:val="24"/>
        </w:rPr>
        <w:br/>
      </w:r>
    </w:p>
    <w:p w14:paraId="2AA8D063" w14:textId="77777777" w:rsidR="00687A34" w:rsidRPr="001B0896" w:rsidRDefault="00687A34" w:rsidP="00687A34">
      <w:pPr>
        <w:spacing w:after="0"/>
        <w:rPr>
          <w:rFonts w:eastAsia="Arial" w:cs="Arial"/>
          <w:color w:val="000000" w:themeColor="text1"/>
          <w:sz w:val="24"/>
          <w:szCs w:val="24"/>
        </w:rPr>
      </w:pPr>
    </w:p>
    <w:p w14:paraId="294F28BA" w14:textId="77777777" w:rsidR="00687A34" w:rsidRPr="001B0896" w:rsidRDefault="00687A34" w:rsidP="00687A34">
      <w:pPr>
        <w:shd w:val="clear" w:color="auto" w:fill="FFFFFF" w:themeFill="background1"/>
        <w:spacing w:after="0" w:line="240" w:lineRule="auto"/>
        <w:jc w:val="both"/>
        <w:rPr>
          <w:rFonts w:eastAsia="Arial" w:cs="Arial"/>
          <w:color w:val="000000" w:themeColor="text1"/>
          <w:sz w:val="24"/>
          <w:szCs w:val="24"/>
        </w:rPr>
      </w:pPr>
      <w:r w:rsidRPr="001B0896">
        <w:rPr>
          <w:rFonts w:eastAsia="Arial" w:cs="Arial"/>
          <w:color w:val="000000" w:themeColor="text1"/>
          <w:sz w:val="24"/>
          <w:szCs w:val="24"/>
        </w:rPr>
        <w:t xml:space="preserve">The indicators above are age-sex standardised to adjust for the expected prevalence of disease within the underlying population. This allows the index to identify areas where health deprivations </w:t>
      </w:r>
      <w:proofErr w:type="gramStart"/>
      <w:r w:rsidRPr="001B0896">
        <w:rPr>
          <w:rFonts w:eastAsia="Arial" w:cs="Arial"/>
          <w:color w:val="000000" w:themeColor="text1"/>
          <w:sz w:val="24"/>
          <w:szCs w:val="24"/>
        </w:rPr>
        <w:t>exists</w:t>
      </w:r>
      <w:proofErr w:type="gramEnd"/>
      <w:r w:rsidRPr="001B0896">
        <w:rPr>
          <w:rFonts w:eastAsia="Arial" w:cs="Arial"/>
          <w:color w:val="000000" w:themeColor="text1"/>
          <w:sz w:val="24"/>
          <w:szCs w:val="24"/>
        </w:rPr>
        <w:t xml:space="preserve"> beyond the effect of age and sex.</w:t>
      </w:r>
    </w:p>
    <w:p w14:paraId="5CDA3B57" w14:textId="77777777" w:rsidR="00687A34" w:rsidRPr="001B0896" w:rsidRDefault="00687A34" w:rsidP="00687A34">
      <w:pPr>
        <w:spacing w:after="0"/>
        <w:rPr>
          <w:rFonts w:eastAsia="Arial" w:cs="Arial"/>
          <w:color w:val="000000" w:themeColor="text1"/>
          <w:sz w:val="24"/>
          <w:szCs w:val="24"/>
        </w:rPr>
      </w:pPr>
    </w:p>
    <w:p w14:paraId="3B23554B" w14:textId="77777777" w:rsidR="00855509" w:rsidRDefault="00687A34" w:rsidP="00687A34">
      <w:pPr>
        <w:rPr>
          <w:rFonts w:eastAsia="Arial" w:cs="Arial"/>
          <w:color w:val="000000" w:themeColor="text1"/>
          <w:sz w:val="24"/>
          <w:szCs w:val="24"/>
        </w:rPr>
      </w:pPr>
      <w:r w:rsidRPr="001B0896">
        <w:rPr>
          <w:rFonts w:eastAsia="Arial" w:cs="Arial"/>
          <w:color w:val="000000" w:themeColor="text1"/>
          <w:sz w:val="24"/>
          <w:szCs w:val="24"/>
        </w:rPr>
        <w:t>The association between deprivation and health is clearly apparent across Wales especially in the post-industrial valley communities in South Wales.  Here poorer health outcomes are significantly worse than Wales as a whole.</w:t>
      </w:r>
    </w:p>
    <w:p w14:paraId="558BEC2C" w14:textId="77777777" w:rsidR="00732A09" w:rsidRPr="001B0896" w:rsidRDefault="00894BB5" w:rsidP="00897562">
      <w:pPr>
        <w:pStyle w:val="Heading1"/>
        <w:rPr>
          <w:rFonts w:asciiTheme="minorHAnsi" w:hAnsiTheme="minorHAnsi"/>
        </w:rPr>
      </w:pPr>
      <w:bookmarkStart w:id="8" w:name="_Toc196912557"/>
      <w:r w:rsidRPr="001B0896">
        <w:rPr>
          <w:rFonts w:asciiTheme="minorHAnsi" w:hAnsiTheme="minorHAnsi"/>
        </w:rPr>
        <w:t>2.0</w:t>
      </w:r>
      <w:r w:rsidRPr="001B0896">
        <w:rPr>
          <w:rFonts w:asciiTheme="minorHAnsi" w:hAnsiTheme="minorHAnsi"/>
        </w:rPr>
        <w:tab/>
      </w:r>
      <w:r w:rsidR="00732A09" w:rsidRPr="001B0896">
        <w:rPr>
          <w:rFonts w:asciiTheme="minorHAnsi" w:hAnsiTheme="minorHAnsi"/>
        </w:rPr>
        <w:t>Health Boards</w:t>
      </w:r>
      <w:bookmarkEnd w:id="8"/>
    </w:p>
    <w:p w14:paraId="73F02A39" w14:textId="77777777" w:rsidR="00D77300" w:rsidRDefault="00894BB5" w:rsidP="00D77300">
      <w:pPr>
        <w:pStyle w:val="Heading2"/>
        <w:rPr>
          <w:rFonts w:asciiTheme="minorHAnsi" w:hAnsiTheme="minorHAnsi"/>
        </w:rPr>
      </w:pPr>
      <w:bookmarkStart w:id="9" w:name="_Toc196912558"/>
      <w:r w:rsidRPr="001B0896">
        <w:rPr>
          <w:rFonts w:asciiTheme="minorHAnsi" w:hAnsiTheme="minorHAnsi"/>
        </w:rPr>
        <w:t xml:space="preserve">2.1 </w:t>
      </w:r>
      <w:r w:rsidRPr="001B0896">
        <w:rPr>
          <w:rFonts w:asciiTheme="minorHAnsi" w:hAnsiTheme="minorHAnsi"/>
        </w:rPr>
        <w:tab/>
      </w:r>
      <w:r w:rsidR="00B02635" w:rsidRPr="001B0896">
        <w:rPr>
          <w:rFonts w:asciiTheme="minorHAnsi" w:hAnsiTheme="minorHAnsi"/>
        </w:rPr>
        <w:t>Ane</w:t>
      </w:r>
      <w:r w:rsidR="002B4A8A" w:rsidRPr="001B0896">
        <w:rPr>
          <w:rFonts w:asciiTheme="minorHAnsi" w:hAnsiTheme="minorHAnsi"/>
        </w:rPr>
        <w:t>urin Bevan</w:t>
      </w:r>
      <w:r w:rsidR="00897562" w:rsidRPr="001B0896">
        <w:rPr>
          <w:rFonts w:asciiTheme="minorHAnsi" w:hAnsiTheme="minorHAnsi"/>
        </w:rPr>
        <w:t xml:space="preserve"> University Health Board</w:t>
      </w:r>
      <w:bookmarkEnd w:id="9"/>
    </w:p>
    <w:p w14:paraId="5F90CF88" w14:textId="47A8119A" w:rsidR="00855509" w:rsidRDefault="00855509" w:rsidP="00855509">
      <w:pPr>
        <w:rPr>
          <w:sz w:val="24"/>
          <w:szCs w:val="24"/>
        </w:rPr>
      </w:pPr>
      <w:r w:rsidRPr="00855509">
        <w:rPr>
          <w:sz w:val="24"/>
          <w:szCs w:val="24"/>
        </w:rPr>
        <w:t xml:space="preserve">This </w:t>
      </w:r>
      <w:r w:rsidR="00D47411">
        <w:rPr>
          <w:sz w:val="24"/>
          <w:szCs w:val="24"/>
        </w:rPr>
        <w:t>Eye Health Needs Assessment</w:t>
      </w:r>
      <w:r w:rsidR="00AA76E5">
        <w:rPr>
          <w:sz w:val="24"/>
          <w:szCs w:val="24"/>
        </w:rPr>
        <w:t xml:space="preserve"> </w:t>
      </w:r>
      <w:r w:rsidRPr="00855509">
        <w:rPr>
          <w:sz w:val="24"/>
          <w:szCs w:val="24"/>
        </w:rPr>
        <w:t xml:space="preserve">describes </w:t>
      </w:r>
      <w:r w:rsidR="00733CE5">
        <w:rPr>
          <w:sz w:val="24"/>
          <w:szCs w:val="24"/>
        </w:rPr>
        <w:t xml:space="preserve">the </w:t>
      </w:r>
      <w:r>
        <w:rPr>
          <w:sz w:val="24"/>
          <w:szCs w:val="24"/>
        </w:rPr>
        <w:t>need</w:t>
      </w:r>
      <w:r w:rsidR="00733CE5">
        <w:rPr>
          <w:sz w:val="24"/>
          <w:szCs w:val="24"/>
        </w:rPr>
        <w:t xml:space="preserve"> of the population living within the Aneurin Bevan University Health Board area.  Need is established by</w:t>
      </w:r>
      <w:r>
        <w:rPr>
          <w:sz w:val="24"/>
          <w:szCs w:val="24"/>
        </w:rPr>
        <w:t xml:space="preserve"> looking at prevalence and incidences of eye health problems, including risk factors. The</w:t>
      </w:r>
      <w:r w:rsidR="00D47411" w:rsidRPr="00D47411">
        <w:rPr>
          <w:sz w:val="24"/>
          <w:szCs w:val="24"/>
        </w:rPr>
        <w:t xml:space="preserve"> </w:t>
      </w:r>
      <w:r w:rsidR="00D47411">
        <w:rPr>
          <w:sz w:val="24"/>
          <w:szCs w:val="24"/>
        </w:rPr>
        <w:t>Eye Health Needs Assessment</w:t>
      </w:r>
      <w:r>
        <w:rPr>
          <w:sz w:val="24"/>
          <w:szCs w:val="24"/>
        </w:rPr>
        <w:t xml:space="preserve"> </w:t>
      </w:r>
      <w:r w:rsidR="00733CE5">
        <w:rPr>
          <w:sz w:val="24"/>
          <w:szCs w:val="24"/>
        </w:rPr>
        <w:t>reviews the</w:t>
      </w:r>
      <w:r>
        <w:rPr>
          <w:sz w:val="24"/>
          <w:szCs w:val="24"/>
        </w:rPr>
        <w:t xml:space="preserve"> current level of services available whilst considering future need. The information is presented at a Gwent, local authority and neighbourhood care network footprint. </w:t>
      </w:r>
    </w:p>
    <w:p w14:paraId="517673F0" w14:textId="77777777" w:rsidR="00855509" w:rsidRDefault="00855509" w:rsidP="00855509">
      <w:pPr>
        <w:rPr>
          <w:rFonts w:eastAsia="Arial" w:cs="Arial"/>
          <w:color w:val="000000" w:themeColor="text1"/>
          <w:sz w:val="24"/>
          <w:szCs w:val="24"/>
        </w:rPr>
      </w:pPr>
      <w:r>
        <w:rPr>
          <w:rFonts w:eastAsia="Arial" w:cs="Arial"/>
          <w:color w:val="000000" w:themeColor="text1"/>
          <w:sz w:val="24"/>
          <w:szCs w:val="24"/>
        </w:rPr>
        <w:t xml:space="preserve">Data has been collated from nationally produced data </w:t>
      </w:r>
      <w:r w:rsidR="00733CE5">
        <w:rPr>
          <w:rFonts w:eastAsia="Arial" w:cs="Arial"/>
          <w:color w:val="000000" w:themeColor="text1"/>
          <w:sz w:val="24"/>
          <w:szCs w:val="24"/>
        </w:rPr>
        <w:t>including</w:t>
      </w:r>
      <w:r>
        <w:rPr>
          <w:rFonts w:eastAsia="Arial" w:cs="Arial"/>
          <w:color w:val="000000" w:themeColor="text1"/>
          <w:sz w:val="24"/>
          <w:szCs w:val="24"/>
        </w:rPr>
        <w:t xml:space="preserve"> Welsh Government,</w:t>
      </w:r>
      <w:r w:rsidR="00A84A45">
        <w:rPr>
          <w:rFonts w:eastAsia="Arial" w:cs="Arial"/>
          <w:color w:val="000000" w:themeColor="text1"/>
          <w:sz w:val="24"/>
          <w:szCs w:val="24"/>
        </w:rPr>
        <w:t xml:space="preserve"> Census,</w:t>
      </w:r>
      <w:r>
        <w:rPr>
          <w:rFonts w:eastAsia="Arial" w:cs="Arial"/>
          <w:color w:val="000000" w:themeColor="text1"/>
          <w:sz w:val="24"/>
          <w:szCs w:val="24"/>
        </w:rPr>
        <w:t xml:space="preserve"> Royal National Institute for the Blind and </w:t>
      </w:r>
      <w:r w:rsidRPr="00470B15">
        <w:rPr>
          <w:sz w:val="24"/>
          <w:szCs w:val="24"/>
        </w:rPr>
        <w:t>National Eye Health Epidemiological Model</w:t>
      </w:r>
      <w:r>
        <w:rPr>
          <w:sz w:val="24"/>
          <w:szCs w:val="24"/>
        </w:rPr>
        <w:t>. L</w:t>
      </w:r>
      <w:r>
        <w:rPr>
          <w:rFonts w:eastAsia="Arial" w:cs="Arial"/>
          <w:color w:val="000000" w:themeColor="text1"/>
          <w:sz w:val="24"/>
          <w:szCs w:val="24"/>
        </w:rPr>
        <w:t>ocal contracting information including activity levels</w:t>
      </w:r>
      <w:r w:rsidR="00733CE5">
        <w:rPr>
          <w:rFonts w:eastAsia="Arial" w:cs="Arial"/>
          <w:color w:val="000000" w:themeColor="text1"/>
          <w:sz w:val="24"/>
          <w:szCs w:val="24"/>
        </w:rPr>
        <w:t xml:space="preserve"> is used along with</w:t>
      </w:r>
      <w:r>
        <w:rPr>
          <w:rFonts w:eastAsia="Arial" w:cs="Arial"/>
          <w:color w:val="000000" w:themeColor="text1"/>
          <w:sz w:val="24"/>
          <w:szCs w:val="24"/>
        </w:rPr>
        <w:t xml:space="preserve"> and academic papers</w:t>
      </w:r>
      <w:r w:rsidR="00733CE5">
        <w:rPr>
          <w:rFonts w:eastAsia="Arial" w:cs="Arial"/>
          <w:color w:val="000000" w:themeColor="text1"/>
          <w:sz w:val="24"/>
          <w:szCs w:val="24"/>
        </w:rPr>
        <w:t xml:space="preserve">. </w:t>
      </w:r>
    </w:p>
    <w:p w14:paraId="484AAEBB" w14:textId="3AECCE4F" w:rsidR="005D2728" w:rsidRPr="001B0896" w:rsidRDefault="005D2728" w:rsidP="00855509">
      <w:r>
        <w:rPr>
          <w:rFonts w:eastAsia="Arial" w:cs="Arial"/>
          <w:color w:val="000000" w:themeColor="text1"/>
          <w:sz w:val="24"/>
          <w:szCs w:val="24"/>
        </w:rPr>
        <w:t xml:space="preserve">For this </w:t>
      </w:r>
      <w:r w:rsidR="00D47411">
        <w:rPr>
          <w:sz w:val="24"/>
          <w:szCs w:val="24"/>
        </w:rPr>
        <w:t xml:space="preserve">Eye Health Needs Assessment </w:t>
      </w:r>
      <w:r>
        <w:rPr>
          <w:rFonts w:eastAsia="Arial" w:cs="Arial"/>
          <w:color w:val="000000" w:themeColor="text1"/>
          <w:sz w:val="24"/>
          <w:szCs w:val="24"/>
        </w:rPr>
        <w:t>patients and providers were not involved but will be considered for future</w:t>
      </w:r>
      <w:r w:rsidR="00733CE5">
        <w:rPr>
          <w:rFonts w:eastAsia="Arial" w:cs="Arial"/>
          <w:color w:val="000000" w:themeColor="text1"/>
          <w:sz w:val="24"/>
          <w:szCs w:val="24"/>
        </w:rPr>
        <w:t xml:space="preserve"> iterations of this</w:t>
      </w:r>
      <w:r>
        <w:rPr>
          <w:rFonts w:eastAsia="Arial" w:cs="Arial"/>
          <w:color w:val="000000" w:themeColor="text1"/>
          <w:sz w:val="24"/>
          <w:szCs w:val="24"/>
        </w:rPr>
        <w:t xml:space="preserve"> </w:t>
      </w:r>
      <w:r w:rsidR="00D47411">
        <w:rPr>
          <w:rFonts w:eastAsia="Arial" w:cs="Arial"/>
          <w:color w:val="000000" w:themeColor="text1"/>
          <w:sz w:val="24"/>
          <w:szCs w:val="24"/>
        </w:rPr>
        <w:t>Eye Health Needs Assessment</w:t>
      </w:r>
      <w:r>
        <w:rPr>
          <w:rFonts w:eastAsia="Arial" w:cs="Arial"/>
          <w:color w:val="000000" w:themeColor="text1"/>
          <w:sz w:val="24"/>
          <w:szCs w:val="24"/>
        </w:rPr>
        <w:t>.</w:t>
      </w:r>
    </w:p>
    <w:p w14:paraId="741E0F07" w14:textId="77777777" w:rsidR="00D77300" w:rsidRPr="001B0896" w:rsidRDefault="00D77300" w:rsidP="004F7BA5">
      <w:pPr>
        <w:pStyle w:val="Heading3"/>
      </w:pPr>
      <w:bookmarkStart w:id="10" w:name="_Toc196912559"/>
      <w:r w:rsidRPr="001B0896">
        <w:t>2.1.1 Overview of Gwent</w:t>
      </w:r>
      <w:bookmarkEnd w:id="10"/>
    </w:p>
    <w:p w14:paraId="40336A3E" w14:textId="77777777" w:rsidR="004F7BA5" w:rsidRPr="001B0896" w:rsidRDefault="00AB5C6F" w:rsidP="00C717A4">
      <w:pPr>
        <w:pStyle w:val="Heading5"/>
        <w:rPr>
          <w:sz w:val="24"/>
          <w:szCs w:val="24"/>
        </w:rPr>
      </w:pPr>
      <w:r w:rsidRPr="001B0896">
        <w:rPr>
          <w:sz w:val="24"/>
          <w:szCs w:val="24"/>
        </w:rPr>
        <w:t xml:space="preserve">2.1.1.1 </w:t>
      </w:r>
      <w:r w:rsidR="004F7BA5" w:rsidRPr="001B0896">
        <w:rPr>
          <w:sz w:val="24"/>
          <w:szCs w:val="24"/>
        </w:rPr>
        <w:t>Introduction</w:t>
      </w:r>
    </w:p>
    <w:p w14:paraId="0F7F992E" w14:textId="77777777" w:rsidR="004F7BA5" w:rsidRPr="001B0896" w:rsidRDefault="004F7BA5" w:rsidP="004F7BA5">
      <w:pPr>
        <w:spacing w:after="0" w:line="240" w:lineRule="auto"/>
        <w:contextualSpacing/>
        <w:rPr>
          <w:rFonts w:cs="Arial"/>
          <w:sz w:val="24"/>
          <w:szCs w:val="24"/>
          <w:lang w:val="en-US"/>
        </w:rPr>
      </w:pPr>
    </w:p>
    <w:p w14:paraId="2D242638" w14:textId="77777777" w:rsidR="004F7BA5" w:rsidRPr="001B0896" w:rsidRDefault="004F7BA5" w:rsidP="004F7BA5">
      <w:pPr>
        <w:spacing w:after="0" w:line="240" w:lineRule="auto"/>
        <w:contextualSpacing/>
        <w:rPr>
          <w:sz w:val="24"/>
          <w:szCs w:val="24"/>
        </w:rPr>
      </w:pPr>
      <w:r w:rsidRPr="001B0896">
        <w:rPr>
          <w:sz w:val="24"/>
          <w:szCs w:val="24"/>
        </w:rPr>
        <w:t>The footprint of Aneurin Bevan University Health Board is coterminous with Greater ‘Gwent’, a term used to reflect the five local authority areas of:</w:t>
      </w:r>
    </w:p>
    <w:p w14:paraId="5EDB0823" w14:textId="77777777" w:rsidR="004F7BA5" w:rsidRPr="001B0896" w:rsidRDefault="004F7BA5" w:rsidP="004F7BA5">
      <w:pPr>
        <w:spacing w:after="0" w:line="240" w:lineRule="auto"/>
        <w:contextualSpacing/>
        <w:rPr>
          <w:sz w:val="24"/>
          <w:szCs w:val="24"/>
        </w:rPr>
      </w:pPr>
    </w:p>
    <w:p w14:paraId="13D3FFBC" w14:textId="77777777" w:rsidR="004F7BA5" w:rsidRPr="001B0896" w:rsidRDefault="004F7BA5" w:rsidP="004F7BA5">
      <w:pPr>
        <w:numPr>
          <w:ilvl w:val="0"/>
          <w:numId w:val="12"/>
        </w:numPr>
        <w:spacing w:after="0" w:line="240" w:lineRule="auto"/>
        <w:contextualSpacing/>
        <w:rPr>
          <w:rFonts w:cs="Arial"/>
          <w:sz w:val="24"/>
          <w:szCs w:val="24"/>
          <w:lang w:val="en-US"/>
        </w:rPr>
      </w:pPr>
      <w:r w:rsidRPr="001B0896">
        <w:rPr>
          <w:sz w:val="24"/>
          <w:szCs w:val="24"/>
        </w:rPr>
        <w:t xml:space="preserve">Blaenau Gwent County Borough </w:t>
      </w:r>
    </w:p>
    <w:p w14:paraId="47067AAE" w14:textId="77777777" w:rsidR="004F7BA5" w:rsidRPr="001B0896" w:rsidRDefault="004F7BA5" w:rsidP="004F7BA5">
      <w:pPr>
        <w:numPr>
          <w:ilvl w:val="0"/>
          <w:numId w:val="12"/>
        </w:numPr>
        <w:spacing w:after="0" w:line="240" w:lineRule="auto"/>
        <w:contextualSpacing/>
        <w:rPr>
          <w:rFonts w:cs="Arial"/>
          <w:sz w:val="24"/>
          <w:szCs w:val="24"/>
          <w:lang w:val="en-US"/>
        </w:rPr>
      </w:pPr>
      <w:r w:rsidRPr="001B0896">
        <w:rPr>
          <w:sz w:val="24"/>
          <w:szCs w:val="24"/>
        </w:rPr>
        <w:t xml:space="preserve">Caerphilly County Borough, </w:t>
      </w:r>
    </w:p>
    <w:p w14:paraId="5E9D4591" w14:textId="77777777" w:rsidR="004F7BA5" w:rsidRPr="001B0896" w:rsidRDefault="004F7BA5" w:rsidP="004F7BA5">
      <w:pPr>
        <w:numPr>
          <w:ilvl w:val="0"/>
          <w:numId w:val="12"/>
        </w:numPr>
        <w:spacing w:after="0" w:line="240" w:lineRule="auto"/>
        <w:contextualSpacing/>
        <w:rPr>
          <w:rFonts w:cs="Arial"/>
          <w:sz w:val="24"/>
          <w:szCs w:val="24"/>
          <w:lang w:val="en-US"/>
        </w:rPr>
      </w:pPr>
      <w:r w:rsidRPr="001B0896">
        <w:rPr>
          <w:sz w:val="24"/>
          <w:szCs w:val="24"/>
        </w:rPr>
        <w:t xml:space="preserve">Monmouthshire County, </w:t>
      </w:r>
    </w:p>
    <w:p w14:paraId="5282BC24" w14:textId="77777777" w:rsidR="004F7BA5" w:rsidRPr="001B0896" w:rsidRDefault="004F7BA5" w:rsidP="004F7BA5">
      <w:pPr>
        <w:numPr>
          <w:ilvl w:val="0"/>
          <w:numId w:val="12"/>
        </w:numPr>
        <w:spacing w:after="0" w:line="240" w:lineRule="auto"/>
        <w:contextualSpacing/>
        <w:rPr>
          <w:rFonts w:cs="Arial"/>
          <w:sz w:val="24"/>
          <w:szCs w:val="24"/>
          <w:lang w:val="en-US"/>
        </w:rPr>
      </w:pPr>
      <w:r w:rsidRPr="001B0896">
        <w:rPr>
          <w:sz w:val="24"/>
          <w:szCs w:val="24"/>
        </w:rPr>
        <w:t xml:space="preserve">Newport City and </w:t>
      </w:r>
    </w:p>
    <w:p w14:paraId="7C78A391" w14:textId="77777777" w:rsidR="004F7BA5" w:rsidRPr="001B0896" w:rsidRDefault="004F7BA5" w:rsidP="004F7BA5">
      <w:pPr>
        <w:numPr>
          <w:ilvl w:val="0"/>
          <w:numId w:val="12"/>
        </w:numPr>
        <w:spacing w:after="0" w:line="240" w:lineRule="auto"/>
        <w:contextualSpacing/>
        <w:rPr>
          <w:rFonts w:cs="Arial"/>
          <w:sz w:val="24"/>
          <w:szCs w:val="24"/>
          <w:lang w:val="en-US"/>
        </w:rPr>
      </w:pPr>
      <w:r w:rsidRPr="001B0896">
        <w:rPr>
          <w:sz w:val="24"/>
          <w:szCs w:val="24"/>
        </w:rPr>
        <w:t xml:space="preserve">Torfaen County Borough. </w:t>
      </w:r>
    </w:p>
    <w:p w14:paraId="3B27E07F" w14:textId="77777777" w:rsidR="004F7BA5" w:rsidRPr="001B0896" w:rsidRDefault="004F7BA5" w:rsidP="004F7BA5">
      <w:pPr>
        <w:spacing w:after="0" w:line="240" w:lineRule="auto"/>
        <w:rPr>
          <w:sz w:val="24"/>
          <w:szCs w:val="24"/>
        </w:rPr>
      </w:pPr>
    </w:p>
    <w:p w14:paraId="03DC347E" w14:textId="149B4326" w:rsidR="00855509" w:rsidRDefault="00855509" w:rsidP="004F7BA5">
      <w:pPr>
        <w:spacing w:after="0" w:line="240" w:lineRule="auto"/>
        <w:rPr>
          <w:sz w:val="24"/>
          <w:szCs w:val="24"/>
        </w:rPr>
      </w:pPr>
      <w:r>
        <w:rPr>
          <w:sz w:val="24"/>
          <w:szCs w:val="24"/>
        </w:rPr>
        <w:t xml:space="preserve">Gwent will be used throughout this </w:t>
      </w:r>
      <w:r w:rsidR="00D47411">
        <w:rPr>
          <w:sz w:val="24"/>
          <w:szCs w:val="24"/>
        </w:rPr>
        <w:t xml:space="preserve">Eye Health Needs Assessment </w:t>
      </w:r>
      <w:r>
        <w:rPr>
          <w:sz w:val="24"/>
          <w:szCs w:val="24"/>
        </w:rPr>
        <w:t xml:space="preserve">to reflect the </w:t>
      </w:r>
      <w:r w:rsidR="00211FAC">
        <w:rPr>
          <w:sz w:val="24"/>
          <w:szCs w:val="24"/>
        </w:rPr>
        <w:t xml:space="preserve">area </w:t>
      </w:r>
      <w:r>
        <w:rPr>
          <w:sz w:val="24"/>
          <w:szCs w:val="24"/>
        </w:rPr>
        <w:t xml:space="preserve">covered by Aneurin Bevan University Health Board.  </w:t>
      </w:r>
    </w:p>
    <w:p w14:paraId="31D67CC6" w14:textId="77777777" w:rsidR="00733CE5" w:rsidRDefault="00733CE5" w:rsidP="004F7BA5">
      <w:pPr>
        <w:spacing w:after="0" w:line="240" w:lineRule="auto"/>
        <w:rPr>
          <w:sz w:val="24"/>
          <w:szCs w:val="24"/>
        </w:rPr>
      </w:pPr>
    </w:p>
    <w:p w14:paraId="0C7D77D9" w14:textId="77777777" w:rsidR="004F7BA5" w:rsidRPr="001B0896" w:rsidRDefault="004F7BA5" w:rsidP="004F7BA5">
      <w:pPr>
        <w:spacing w:after="0" w:line="240" w:lineRule="auto"/>
        <w:rPr>
          <w:sz w:val="24"/>
          <w:szCs w:val="24"/>
        </w:rPr>
      </w:pPr>
      <w:r w:rsidRPr="001B0896">
        <w:rPr>
          <w:sz w:val="24"/>
          <w:szCs w:val="24"/>
        </w:rPr>
        <w:t>Gwent covers an area of 1</w:t>
      </w:r>
      <w:r w:rsidR="001F6688">
        <w:rPr>
          <w:sz w:val="24"/>
          <w:szCs w:val="24"/>
        </w:rPr>
        <w:t>,</w:t>
      </w:r>
      <w:r w:rsidRPr="001B0896">
        <w:rPr>
          <w:sz w:val="24"/>
          <w:szCs w:val="24"/>
        </w:rPr>
        <w:t>533 square kilometres (km</w:t>
      </w:r>
      <w:r w:rsidRPr="001B0896">
        <w:rPr>
          <w:sz w:val="24"/>
          <w:szCs w:val="24"/>
          <w:vertAlign w:val="superscript"/>
        </w:rPr>
        <w:t>2</w:t>
      </w:r>
      <w:r w:rsidRPr="001B0896">
        <w:rPr>
          <w:sz w:val="24"/>
          <w:szCs w:val="24"/>
        </w:rPr>
        <w:t>), which is 7.2% of Wales (21,225 km</w:t>
      </w:r>
      <w:r w:rsidRPr="001B0896">
        <w:rPr>
          <w:sz w:val="24"/>
          <w:szCs w:val="24"/>
          <w:vertAlign w:val="superscript"/>
        </w:rPr>
        <w:t>2</w:t>
      </w:r>
      <w:r w:rsidRPr="001B0896">
        <w:rPr>
          <w:sz w:val="24"/>
          <w:szCs w:val="24"/>
        </w:rPr>
        <w:t>) and has a population of 594,412</w:t>
      </w:r>
      <w:r w:rsidRPr="001B0896">
        <w:rPr>
          <w:rStyle w:val="FootnoteReference"/>
          <w:sz w:val="24"/>
          <w:szCs w:val="24"/>
        </w:rPr>
        <w:footnoteReference w:id="2"/>
      </w:r>
      <w:r w:rsidRPr="001B0896">
        <w:rPr>
          <w:sz w:val="24"/>
          <w:szCs w:val="24"/>
        </w:rPr>
        <w:t>, which equates to 18.8% of the whole of the Welsh population (3,164,404).</w:t>
      </w:r>
    </w:p>
    <w:p w14:paraId="446B70FC" w14:textId="77777777" w:rsidR="004F7BA5" w:rsidRPr="001B0896" w:rsidRDefault="004F7BA5" w:rsidP="004F7BA5">
      <w:pPr>
        <w:spacing w:after="0" w:line="240" w:lineRule="auto"/>
        <w:rPr>
          <w:sz w:val="24"/>
          <w:szCs w:val="24"/>
        </w:rPr>
      </w:pPr>
    </w:p>
    <w:p w14:paraId="68DA5361" w14:textId="77777777" w:rsidR="00AA76E5" w:rsidRDefault="004F7BA5" w:rsidP="004F7BA5">
      <w:pPr>
        <w:rPr>
          <w:sz w:val="24"/>
          <w:szCs w:val="24"/>
        </w:rPr>
      </w:pPr>
      <w:r w:rsidRPr="001B0896">
        <w:rPr>
          <w:sz w:val="24"/>
          <w:szCs w:val="24"/>
        </w:rPr>
        <w:t>The Health Board area is varied with both urban centres and rural countryside, along with the most easterly of the South Wales valleys. The map below shows the rural urban classification for the Lower Super Output Areas in the area of the Health Board and shows the general split of rurality in the East against the urban areas in the West</w:t>
      </w:r>
      <w:r w:rsidR="00AA76E5">
        <w:rPr>
          <w:sz w:val="24"/>
          <w:szCs w:val="24"/>
        </w:rPr>
        <w:t xml:space="preserve">.  </w:t>
      </w:r>
    </w:p>
    <w:p w14:paraId="1ABD964B" w14:textId="77777777" w:rsidR="00F0598C" w:rsidRPr="00AA76E5" w:rsidRDefault="00F0598C" w:rsidP="004F7BA5">
      <w:pPr>
        <w:rPr>
          <w:sz w:val="24"/>
          <w:szCs w:val="24"/>
        </w:rPr>
      </w:pPr>
      <w:r w:rsidRPr="00AA76E5">
        <w:rPr>
          <w:sz w:val="24"/>
          <w:szCs w:val="24"/>
        </w:rPr>
        <w:t>Gwent is a Marmot Region which means there is a network of local stakeholders committed to tackling inequity through action on the social determinants of health – the social and economic conditions which shape our health. Becoming a Marmot Region signifies a collective intent to work together to improve equity across Gwent, and improve the lives of all our communities as a result, in line with Marmot principles</w:t>
      </w:r>
    </w:p>
    <w:p w14:paraId="763B7DDB" w14:textId="77777777" w:rsidR="004F7BA5" w:rsidRPr="001B0896" w:rsidRDefault="004F7BA5" w:rsidP="004F7BA5">
      <w:pPr>
        <w:spacing w:after="0" w:line="240" w:lineRule="auto"/>
        <w:rPr>
          <w:b/>
          <w:bCs/>
          <w:sz w:val="24"/>
          <w:szCs w:val="24"/>
        </w:rPr>
      </w:pPr>
      <w:r w:rsidRPr="001B0896">
        <w:rPr>
          <w:b/>
          <w:bCs/>
          <w:sz w:val="24"/>
          <w:szCs w:val="24"/>
        </w:rPr>
        <w:t xml:space="preserve">Map 2.1.1 Gwent </w:t>
      </w:r>
      <w:r w:rsidR="00AB5C6F" w:rsidRPr="001B0896">
        <w:rPr>
          <w:b/>
          <w:bCs/>
          <w:sz w:val="24"/>
          <w:szCs w:val="24"/>
        </w:rPr>
        <w:t>local authorities</w:t>
      </w:r>
      <w:r w:rsidRPr="001B0896">
        <w:rPr>
          <w:rStyle w:val="FootnoteReference"/>
          <w:b/>
          <w:bCs/>
          <w:sz w:val="24"/>
          <w:szCs w:val="24"/>
        </w:rPr>
        <w:footnoteReference w:id="3"/>
      </w:r>
    </w:p>
    <w:p w14:paraId="635826C1" w14:textId="77777777" w:rsidR="004F7BA5" w:rsidRPr="001B0896" w:rsidRDefault="004F7BA5" w:rsidP="004F7BA5">
      <w:pPr>
        <w:spacing w:after="0" w:line="240" w:lineRule="auto"/>
        <w:rPr>
          <w:b/>
          <w:bCs/>
          <w:sz w:val="24"/>
          <w:szCs w:val="24"/>
        </w:rPr>
      </w:pPr>
    </w:p>
    <w:p w14:paraId="47D39F0B" w14:textId="77777777" w:rsidR="004F7BA5" w:rsidRPr="001B0896" w:rsidRDefault="004F7BA5" w:rsidP="004F7BA5">
      <w:pPr>
        <w:spacing w:after="0" w:line="240" w:lineRule="auto"/>
        <w:jc w:val="center"/>
        <w:rPr>
          <w:sz w:val="24"/>
          <w:szCs w:val="24"/>
        </w:rPr>
      </w:pPr>
      <w:r w:rsidRPr="001B0896">
        <w:rPr>
          <w:noProof/>
          <w:sz w:val="24"/>
          <w:szCs w:val="24"/>
        </w:rPr>
        <w:drawing>
          <wp:inline distT="0" distB="0" distL="0" distR="0" wp14:anchorId="5340B4C6" wp14:editId="7463F275">
            <wp:extent cx="2457398" cy="2743200"/>
            <wp:effectExtent l="0" t="0" r="635" b="0"/>
            <wp:docPr id="2056" name="Picture 8">
              <a:extLst xmlns:a="http://schemas.openxmlformats.org/drawingml/2006/main">
                <a:ext uri="{FF2B5EF4-FFF2-40B4-BE49-F238E27FC236}">
                  <a16:creationId xmlns:a16="http://schemas.microsoft.com/office/drawing/2014/main" id="{02A3479C-750F-9B62-F9C5-3EC011263BD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6" name="Picture 8">
                      <a:extLst>
                        <a:ext uri="{FF2B5EF4-FFF2-40B4-BE49-F238E27FC236}">
                          <a16:creationId xmlns:a16="http://schemas.microsoft.com/office/drawing/2014/main" id="{02A3479C-750F-9B62-F9C5-3EC011263BD8}"/>
                        </a:ext>
                      </a:extLst>
                    </pic:cNvPr>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474341" cy="2762114"/>
                    </a:xfrm>
                    <a:prstGeom prst="rect">
                      <a:avLst/>
                    </a:prstGeom>
                    <a:noFill/>
                  </pic:spPr>
                </pic:pic>
              </a:graphicData>
            </a:graphic>
          </wp:inline>
        </w:drawing>
      </w:r>
    </w:p>
    <w:p w14:paraId="1C89362D" w14:textId="77777777" w:rsidR="004F7BA5" w:rsidRDefault="004F7BA5" w:rsidP="004F7BA5">
      <w:pPr>
        <w:spacing w:after="0" w:line="240" w:lineRule="auto"/>
        <w:rPr>
          <w:sz w:val="24"/>
          <w:szCs w:val="24"/>
        </w:rPr>
      </w:pPr>
    </w:p>
    <w:p w14:paraId="56F01345" w14:textId="77777777" w:rsidR="00A84A45" w:rsidRDefault="00A84A45" w:rsidP="004F7BA5">
      <w:pPr>
        <w:spacing w:after="0" w:line="240" w:lineRule="auto"/>
        <w:rPr>
          <w:sz w:val="24"/>
          <w:szCs w:val="24"/>
        </w:rPr>
      </w:pPr>
    </w:p>
    <w:p w14:paraId="53201D60" w14:textId="77777777" w:rsidR="00A84A45" w:rsidRDefault="00A84A45" w:rsidP="004F7BA5">
      <w:pPr>
        <w:spacing w:after="0" w:line="240" w:lineRule="auto"/>
        <w:rPr>
          <w:sz w:val="24"/>
          <w:szCs w:val="24"/>
        </w:rPr>
      </w:pPr>
    </w:p>
    <w:p w14:paraId="1213C784" w14:textId="77777777" w:rsidR="00A84A45" w:rsidRDefault="00A84A45" w:rsidP="004F7BA5">
      <w:pPr>
        <w:spacing w:after="0" w:line="240" w:lineRule="auto"/>
        <w:rPr>
          <w:sz w:val="24"/>
          <w:szCs w:val="24"/>
        </w:rPr>
      </w:pPr>
    </w:p>
    <w:p w14:paraId="1BD9CC0D" w14:textId="77777777" w:rsidR="00A84A45" w:rsidRPr="001B0896" w:rsidRDefault="00A84A45" w:rsidP="004F7BA5">
      <w:pPr>
        <w:spacing w:after="0" w:line="240" w:lineRule="auto"/>
        <w:rPr>
          <w:sz w:val="24"/>
          <w:szCs w:val="24"/>
        </w:rPr>
      </w:pPr>
    </w:p>
    <w:p w14:paraId="0D75D1F0" w14:textId="77777777" w:rsidR="004F7BA5" w:rsidRPr="001B0896" w:rsidRDefault="004F7BA5" w:rsidP="004F7BA5">
      <w:pPr>
        <w:spacing w:after="0" w:line="240" w:lineRule="auto"/>
        <w:rPr>
          <w:b/>
          <w:sz w:val="24"/>
          <w:szCs w:val="24"/>
        </w:rPr>
      </w:pPr>
      <w:r w:rsidRPr="001B0896">
        <w:rPr>
          <w:b/>
          <w:sz w:val="24"/>
          <w:szCs w:val="24"/>
        </w:rPr>
        <w:t>Map 2.1.2 – rural urban classification (2011) Aneurin Bevan University Health Board</w:t>
      </w:r>
      <w:r w:rsidRPr="001B0896">
        <w:rPr>
          <w:b/>
          <w:sz w:val="24"/>
          <w:szCs w:val="24"/>
          <w:vertAlign w:val="superscript"/>
        </w:rPr>
        <w:footnoteReference w:id="4"/>
      </w:r>
    </w:p>
    <w:p w14:paraId="7C03950A" w14:textId="77777777" w:rsidR="004F7BA5" w:rsidRPr="001B0896" w:rsidRDefault="004F7BA5" w:rsidP="004F7BA5">
      <w:pPr>
        <w:spacing w:after="0" w:line="240" w:lineRule="auto"/>
        <w:rPr>
          <w:sz w:val="24"/>
          <w:szCs w:val="24"/>
        </w:rPr>
      </w:pPr>
    </w:p>
    <w:p w14:paraId="30798AF5" w14:textId="77777777" w:rsidR="004F7BA5" w:rsidRPr="001B0896" w:rsidRDefault="004F7BA5" w:rsidP="004F7BA5">
      <w:pPr>
        <w:spacing w:after="0" w:line="240" w:lineRule="auto"/>
        <w:jc w:val="center"/>
        <w:rPr>
          <w:sz w:val="24"/>
          <w:szCs w:val="24"/>
        </w:rPr>
      </w:pPr>
      <w:r w:rsidRPr="001B0896">
        <w:rPr>
          <w:noProof/>
          <w:lang w:eastAsia="en-GB"/>
        </w:rPr>
        <w:drawing>
          <wp:inline distT="0" distB="0" distL="0" distR="0" wp14:anchorId="39596D3D" wp14:editId="36C08504">
            <wp:extent cx="2695575" cy="2931062"/>
            <wp:effectExtent l="0" t="0" r="0" b="3175"/>
            <wp:docPr id="141" name="Picture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stretch>
                      <a:fillRect/>
                    </a:stretch>
                  </pic:blipFill>
                  <pic:spPr>
                    <a:xfrm>
                      <a:off x="0" y="0"/>
                      <a:ext cx="2701788" cy="2937817"/>
                    </a:xfrm>
                    <a:prstGeom prst="rect">
                      <a:avLst/>
                    </a:prstGeom>
                  </pic:spPr>
                </pic:pic>
              </a:graphicData>
            </a:graphic>
          </wp:inline>
        </w:drawing>
      </w:r>
    </w:p>
    <w:p w14:paraId="41D4A941" w14:textId="77777777" w:rsidR="004F7BA5" w:rsidRPr="001B0896" w:rsidRDefault="004F7BA5" w:rsidP="004F7BA5">
      <w:pPr>
        <w:spacing w:after="0" w:line="240" w:lineRule="auto"/>
        <w:jc w:val="center"/>
        <w:rPr>
          <w:sz w:val="24"/>
          <w:szCs w:val="24"/>
        </w:rPr>
      </w:pPr>
    </w:p>
    <w:p w14:paraId="166DEAB2" w14:textId="77777777" w:rsidR="004F7BA5" w:rsidRPr="001B0896" w:rsidRDefault="004F7BA5" w:rsidP="004F7BA5">
      <w:pPr>
        <w:spacing w:after="0" w:line="240" w:lineRule="auto"/>
        <w:rPr>
          <w:sz w:val="24"/>
          <w:szCs w:val="24"/>
        </w:rPr>
      </w:pPr>
      <w:r w:rsidRPr="001B0896">
        <w:rPr>
          <w:sz w:val="24"/>
          <w:szCs w:val="24"/>
        </w:rPr>
        <w:t>Crown copyright and database rights 2013 Ordnance Survey 100050829</w:t>
      </w:r>
    </w:p>
    <w:p w14:paraId="11D17E77" w14:textId="77777777" w:rsidR="004F7BA5" w:rsidRPr="001B0896" w:rsidRDefault="004F7BA5" w:rsidP="004F7BA5">
      <w:pPr>
        <w:spacing w:after="0" w:line="240" w:lineRule="auto"/>
        <w:rPr>
          <w:sz w:val="24"/>
          <w:szCs w:val="24"/>
        </w:rPr>
      </w:pPr>
    </w:p>
    <w:p w14:paraId="2CED5FDE" w14:textId="77777777" w:rsidR="004F7BA5" w:rsidRPr="001B0896" w:rsidRDefault="004F7BA5" w:rsidP="004F7BA5">
      <w:pPr>
        <w:spacing w:after="0" w:line="240" w:lineRule="auto"/>
        <w:rPr>
          <w:sz w:val="24"/>
          <w:szCs w:val="24"/>
        </w:rPr>
      </w:pPr>
      <w:r w:rsidRPr="001B0896">
        <w:rPr>
          <w:noProof/>
          <w:lang w:eastAsia="en-GB"/>
        </w:rPr>
        <w:drawing>
          <wp:inline distT="0" distB="0" distL="0" distR="0" wp14:anchorId="12BBCBB7" wp14:editId="4982D61D">
            <wp:extent cx="2066925" cy="1218795"/>
            <wp:effectExtent l="0" t="0" r="0" b="635"/>
            <wp:docPr id="142" name="Picture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stretch>
                      <a:fillRect/>
                    </a:stretch>
                  </pic:blipFill>
                  <pic:spPr>
                    <a:xfrm>
                      <a:off x="0" y="0"/>
                      <a:ext cx="2076344" cy="1224349"/>
                    </a:xfrm>
                    <a:prstGeom prst="rect">
                      <a:avLst/>
                    </a:prstGeom>
                  </pic:spPr>
                </pic:pic>
              </a:graphicData>
            </a:graphic>
          </wp:inline>
        </w:drawing>
      </w:r>
    </w:p>
    <w:p w14:paraId="298389D0" w14:textId="77777777" w:rsidR="004F7BA5" w:rsidRPr="001B0896" w:rsidRDefault="004F7BA5" w:rsidP="004F7BA5">
      <w:pPr>
        <w:spacing w:after="0" w:line="240" w:lineRule="auto"/>
        <w:rPr>
          <w:sz w:val="24"/>
          <w:szCs w:val="24"/>
        </w:rPr>
      </w:pPr>
    </w:p>
    <w:p w14:paraId="364AB2F3" w14:textId="77777777" w:rsidR="004F7BA5" w:rsidRPr="001B0896" w:rsidRDefault="004F7BA5" w:rsidP="004F7BA5">
      <w:pPr>
        <w:spacing w:after="0" w:line="240" w:lineRule="auto"/>
        <w:rPr>
          <w:b/>
          <w:bCs/>
          <w:i/>
          <w:iCs/>
          <w:sz w:val="24"/>
          <w:szCs w:val="24"/>
        </w:rPr>
      </w:pPr>
      <w:r w:rsidRPr="001B0896">
        <w:rPr>
          <w:b/>
          <w:bCs/>
          <w:i/>
          <w:iCs/>
          <w:sz w:val="24"/>
          <w:szCs w:val="24"/>
        </w:rPr>
        <w:t xml:space="preserve">Local authorities </w:t>
      </w:r>
    </w:p>
    <w:p w14:paraId="6ABFEB91" w14:textId="77777777" w:rsidR="004F7BA5" w:rsidRPr="001B0896" w:rsidRDefault="004F7BA5" w:rsidP="004F7BA5">
      <w:pPr>
        <w:spacing w:after="0" w:line="240" w:lineRule="auto"/>
        <w:rPr>
          <w:i/>
          <w:iCs/>
          <w:sz w:val="24"/>
          <w:szCs w:val="24"/>
        </w:rPr>
      </w:pPr>
    </w:p>
    <w:p w14:paraId="5FBD0AF7" w14:textId="77777777" w:rsidR="004F7BA5" w:rsidRPr="001B0896" w:rsidRDefault="004F7BA5" w:rsidP="004F7BA5">
      <w:pPr>
        <w:spacing w:after="0" w:line="240" w:lineRule="auto"/>
        <w:rPr>
          <w:bCs/>
          <w:sz w:val="24"/>
          <w:szCs w:val="24"/>
        </w:rPr>
      </w:pPr>
      <w:r w:rsidRPr="001B0896">
        <w:rPr>
          <w:b/>
          <w:bCs/>
          <w:sz w:val="24"/>
          <w:szCs w:val="24"/>
        </w:rPr>
        <w:t>Blaenau Gwent</w:t>
      </w:r>
      <w:r w:rsidR="00AB5C6F" w:rsidRPr="001B0896">
        <w:rPr>
          <w:b/>
          <w:bCs/>
          <w:sz w:val="24"/>
          <w:szCs w:val="24"/>
        </w:rPr>
        <w:t xml:space="preserve"> </w:t>
      </w:r>
      <w:r w:rsidRPr="001B0896">
        <w:rPr>
          <w:bCs/>
          <w:sz w:val="24"/>
          <w:szCs w:val="24"/>
        </w:rPr>
        <w:t>is a relatively small area approximately 109</w:t>
      </w:r>
      <w:r w:rsidRPr="001B0896">
        <w:rPr>
          <w:sz w:val="24"/>
          <w:szCs w:val="24"/>
        </w:rPr>
        <w:t xml:space="preserve"> km</w:t>
      </w:r>
      <w:r w:rsidRPr="001B0896">
        <w:rPr>
          <w:sz w:val="24"/>
          <w:szCs w:val="24"/>
          <w:vertAlign w:val="superscript"/>
        </w:rPr>
        <w:t>2</w:t>
      </w:r>
      <w:r w:rsidRPr="001B0896">
        <w:rPr>
          <w:bCs/>
          <w:sz w:val="24"/>
          <w:szCs w:val="24"/>
        </w:rPr>
        <w:t>, with a population of 67,356</w:t>
      </w:r>
      <w:r w:rsidRPr="001B0896">
        <w:rPr>
          <w:bCs/>
          <w:sz w:val="24"/>
          <w:szCs w:val="24"/>
          <w:vertAlign w:val="superscript"/>
        </w:rPr>
        <w:footnoteReference w:id="5"/>
      </w:r>
      <w:r w:rsidRPr="001B0896">
        <w:rPr>
          <w:bCs/>
          <w:sz w:val="24"/>
          <w:szCs w:val="24"/>
        </w:rPr>
        <w:t xml:space="preserve">. Blaenau Gwent is defined physically by high hillsides dividing the three main valleys. </w:t>
      </w:r>
    </w:p>
    <w:p w14:paraId="725A9825" w14:textId="77777777" w:rsidR="004F7BA5" w:rsidRPr="001B0896" w:rsidRDefault="004F7BA5" w:rsidP="004F7BA5">
      <w:pPr>
        <w:spacing w:after="0" w:line="240" w:lineRule="auto"/>
        <w:rPr>
          <w:bCs/>
          <w:sz w:val="24"/>
          <w:szCs w:val="24"/>
        </w:rPr>
      </w:pPr>
    </w:p>
    <w:p w14:paraId="188BAB4B" w14:textId="77777777" w:rsidR="004F7BA5" w:rsidRPr="001B0896" w:rsidRDefault="004F7BA5" w:rsidP="004F7BA5">
      <w:pPr>
        <w:spacing w:after="0" w:line="240" w:lineRule="auto"/>
        <w:rPr>
          <w:sz w:val="24"/>
          <w:szCs w:val="24"/>
        </w:rPr>
      </w:pPr>
      <w:r w:rsidRPr="001B0896">
        <w:rPr>
          <w:sz w:val="24"/>
          <w:szCs w:val="24"/>
        </w:rPr>
        <w:t>Blaenau Gwent, despite its busy, urban atmosphere given to it by its towns, it is primarily a rural area. It faces high unemployment, and a significant portion of the population relies on benefits</w:t>
      </w:r>
      <w:r w:rsidR="00AB5C6F" w:rsidRPr="001B0896">
        <w:rPr>
          <w:sz w:val="24"/>
          <w:szCs w:val="24"/>
        </w:rPr>
        <w:t>.</w:t>
      </w:r>
    </w:p>
    <w:p w14:paraId="41372CCB" w14:textId="77777777" w:rsidR="004F7BA5" w:rsidRPr="001B0896" w:rsidRDefault="004F7BA5" w:rsidP="004F7BA5">
      <w:pPr>
        <w:spacing w:after="0" w:line="240" w:lineRule="auto"/>
        <w:rPr>
          <w:sz w:val="24"/>
          <w:szCs w:val="24"/>
        </w:rPr>
      </w:pPr>
    </w:p>
    <w:p w14:paraId="7CBE4BB2" w14:textId="77777777" w:rsidR="00AB5C6F" w:rsidRPr="001B0896" w:rsidRDefault="00AB5C6F" w:rsidP="004F7BA5">
      <w:pPr>
        <w:spacing w:after="0" w:line="240" w:lineRule="auto"/>
        <w:rPr>
          <w:b/>
          <w:sz w:val="24"/>
          <w:szCs w:val="24"/>
        </w:rPr>
      </w:pPr>
      <w:r w:rsidRPr="001B0896">
        <w:rPr>
          <w:b/>
          <w:sz w:val="24"/>
          <w:szCs w:val="24"/>
        </w:rPr>
        <w:t>Map 2.1.3 – Blaenau Gwent County Borough</w:t>
      </w:r>
    </w:p>
    <w:p w14:paraId="2B6AF7B5" w14:textId="77777777" w:rsidR="00AB5C6F" w:rsidRPr="001B0896" w:rsidRDefault="00AB5C6F" w:rsidP="004F7BA5">
      <w:pPr>
        <w:spacing w:after="0" w:line="240" w:lineRule="auto"/>
        <w:rPr>
          <w:sz w:val="24"/>
          <w:szCs w:val="24"/>
        </w:rPr>
      </w:pPr>
    </w:p>
    <w:p w14:paraId="41ADA0F6" w14:textId="77777777" w:rsidR="004F7BA5" w:rsidRPr="001B0896" w:rsidRDefault="004F7BA5" w:rsidP="004F7BA5">
      <w:pPr>
        <w:spacing w:after="0" w:line="240" w:lineRule="auto"/>
        <w:jc w:val="center"/>
        <w:rPr>
          <w:sz w:val="24"/>
          <w:szCs w:val="24"/>
        </w:rPr>
      </w:pPr>
      <w:r w:rsidRPr="001B0896">
        <w:rPr>
          <w:noProof/>
          <w:sz w:val="24"/>
          <w:szCs w:val="24"/>
        </w:rPr>
        <w:drawing>
          <wp:inline distT="0" distB="0" distL="0" distR="0" wp14:anchorId="3B5CFDF0" wp14:editId="7986AD23">
            <wp:extent cx="2777088" cy="1979536"/>
            <wp:effectExtent l="0" t="0" r="4445" b="1905"/>
            <wp:docPr id="9" name="Content Placeholder 8">
              <a:extLst xmlns:a="http://schemas.openxmlformats.org/drawingml/2006/main">
                <a:ext uri="{FF2B5EF4-FFF2-40B4-BE49-F238E27FC236}">
                  <a16:creationId xmlns:a16="http://schemas.microsoft.com/office/drawing/2014/main" id="{8536E82B-B8DC-B99B-AD74-A92A9CB3763A}"/>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9" name="Content Placeholder 8">
                      <a:extLst>
                        <a:ext uri="{FF2B5EF4-FFF2-40B4-BE49-F238E27FC236}">
                          <a16:creationId xmlns:a16="http://schemas.microsoft.com/office/drawing/2014/main" id="{8536E82B-B8DC-B99B-AD74-A92A9CB3763A}"/>
                        </a:ext>
                      </a:extLst>
                    </pic:cNvPr>
                    <pic:cNvPicPr>
                      <a:picLocks noGrp="1" noChangeAspect="1"/>
                    </pic:cNvPicPr>
                  </pic:nvPicPr>
                  <pic:blipFill>
                    <a:blip r:embed="rId16"/>
                    <a:stretch>
                      <a:fillRect/>
                    </a:stretch>
                  </pic:blipFill>
                  <pic:spPr>
                    <a:xfrm>
                      <a:off x="0" y="0"/>
                      <a:ext cx="2777088" cy="1979536"/>
                    </a:xfrm>
                    <a:prstGeom prst="rect">
                      <a:avLst/>
                    </a:prstGeom>
                  </pic:spPr>
                </pic:pic>
              </a:graphicData>
            </a:graphic>
          </wp:inline>
        </w:drawing>
      </w:r>
    </w:p>
    <w:p w14:paraId="3D04DEC6" w14:textId="77777777" w:rsidR="004F7BA5" w:rsidRPr="001B0896" w:rsidRDefault="004F7BA5" w:rsidP="004F7BA5">
      <w:pPr>
        <w:spacing w:after="0" w:line="240" w:lineRule="auto"/>
        <w:rPr>
          <w:b/>
          <w:bCs/>
          <w:sz w:val="24"/>
          <w:szCs w:val="24"/>
        </w:rPr>
      </w:pPr>
    </w:p>
    <w:p w14:paraId="7EE330DC" w14:textId="77777777" w:rsidR="004F7BA5" w:rsidRPr="001B0896" w:rsidRDefault="004F7BA5" w:rsidP="004F7BA5">
      <w:pPr>
        <w:spacing w:after="0" w:line="240" w:lineRule="auto"/>
        <w:rPr>
          <w:bCs/>
          <w:sz w:val="24"/>
          <w:szCs w:val="24"/>
        </w:rPr>
      </w:pPr>
      <w:r w:rsidRPr="001B0896">
        <w:rPr>
          <w:b/>
          <w:bCs/>
          <w:sz w:val="24"/>
          <w:szCs w:val="24"/>
        </w:rPr>
        <w:t>Caerphilly County Borough</w:t>
      </w:r>
      <w:r w:rsidRPr="001B0896">
        <w:rPr>
          <w:bCs/>
          <w:sz w:val="24"/>
          <w:szCs w:val="24"/>
        </w:rPr>
        <w:t xml:space="preserve"> covers some 280 </w:t>
      </w:r>
      <w:r w:rsidRPr="001B0896">
        <w:rPr>
          <w:sz w:val="24"/>
          <w:szCs w:val="24"/>
        </w:rPr>
        <w:t>km</w:t>
      </w:r>
      <w:r w:rsidRPr="001B0896">
        <w:rPr>
          <w:sz w:val="24"/>
          <w:szCs w:val="24"/>
          <w:vertAlign w:val="superscript"/>
        </w:rPr>
        <w:t>2</w:t>
      </w:r>
      <w:r w:rsidRPr="001B0896">
        <w:rPr>
          <w:bCs/>
          <w:sz w:val="24"/>
          <w:szCs w:val="24"/>
        </w:rPr>
        <w:t xml:space="preserve"> of the Valleys area of South</w:t>
      </w:r>
      <w:r w:rsidR="00AB5C6F" w:rsidRPr="001B0896">
        <w:rPr>
          <w:bCs/>
          <w:sz w:val="24"/>
          <w:szCs w:val="24"/>
        </w:rPr>
        <w:t xml:space="preserve"> E</w:t>
      </w:r>
      <w:r w:rsidRPr="001B0896">
        <w:rPr>
          <w:bCs/>
          <w:sz w:val="24"/>
          <w:szCs w:val="24"/>
        </w:rPr>
        <w:t xml:space="preserve">ast </w:t>
      </w:r>
      <w:r w:rsidR="00AB5C6F" w:rsidRPr="001B0896">
        <w:rPr>
          <w:bCs/>
          <w:sz w:val="24"/>
          <w:szCs w:val="24"/>
        </w:rPr>
        <w:t>Wales and</w:t>
      </w:r>
      <w:r w:rsidRPr="001B0896">
        <w:rPr>
          <w:bCs/>
          <w:sz w:val="24"/>
          <w:szCs w:val="24"/>
        </w:rPr>
        <w:t xml:space="preserve"> has a population of 176,437</w:t>
      </w:r>
      <w:r w:rsidRPr="001B0896">
        <w:rPr>
          <w:bCs/>
          <w:sz w:val="24"/>
          <w:szCs w:val="24"/>
          <w:vertAlign w:val="superscript"/>
        </w:rPr>
        <w:footnoteReference w:id="6"/>
      </w:r>
      <w:r w:rsidRPr="001B0896">
        <w:rPr>
          <w:bCs/>
          <w:sz w:val="24"/>
          <w:szCs w:val="24"/>
        </w:rPr>
        <w:t>. The county borough is a mixture of urban and rural communities. Three quarters of the county borough is used for agriculture and forestry.</w:t>
      </w:r>
    </w:p>
    <w:p w14:paraId="6CD66D71" w14:textId="77777777" w:rsidR="004F7BA5" w:rsidRPr="001B0896" w:rsidRDefault="004F7BA5" w:rsidP="004F7BA5">
      <w:pPr>
        <w:spacing w:after="0" w:line="240" w:lineRule="auto"/>
        <w:rPr>
          <w:bCs/>
          <w:sz w:val="24"/>
          <w:szCs w:val="24"/>
        </w:rPr>
      </w:pPr>
    </w:p>
    <w:p w14:paraId="79317C43" w14:textId="77777777" w:rsidR="004F7BA5" w:rsidRPr="001B0896" w:rsidRDefault="004F7BA5" w:rsidP="004F7BA5">
      <w:pPr>
        <w:spacing w:after="0" w:line="240" w:lineRule="auto"/>
        <w:rPr>
          <w:sz w:val="24"/>
          <w:szCs w:val="24"/>
        </w:rPr>
      </w:pPr>
      <w:r w:rsidRPr="001B0896">
        <w:rPr>
          <w:sz w:val="24"/>
          <w:szCs w:val="24"/>
        </w:rPr>
        <w:t xml:space="preserve">Caerphilly town has an expanding economy and benefits through good transport links to Cardiff but there are significant levels of unemployment and poor health, particularly in the north of the county borough. </w:t>
      </w:r>
    </w:p>
    <w:p w14:paraId="7A790C0D" w14:textId="77777777" w:rsidR="004F7BA5" w:rsidRPr="001B0896" w:rsidRDefault="004F7BA5" w:rsidP="004F7BA5">
      <w:pPr>
        <w:spacing w:after="0" w:line="240" w:lineRule="auto"/>
        <w:rPr>
          <w:sz w:val="24"/>
          <w:szCs w:val="24"/>
        </w:rPr>
      </w:pPr>
    </w:p>
    <w:p w14:paraId="10D0365A" w14:textId="77777777" w:rsidR="00AB5C6F" w:rsidRPr="001B0896" w:rsidRDefault="00AB5C6F" w:rsidP="00AB5C6F">
      <w:pPr>
        <w:spacing w:after="0" w:line="240" w:lineRule="auto"/>
        <w:rPr>
          <w:b/>
          <w:sz w:val="24"/>
          <w:szCs w:val="24"/>
        </w:rPr>
      </w:pPr>
      <w:r w:rsidRPr="001B0896">
        <w:rPr>
          <w:b/>
          <w:sz w:val="24"/>
          <w:szCs w:val="24"/>
        </w:rPr>
        <w:t>Map 2.1.4 – Caerphilly County Borough</w:t>
      </w:r>
    </w:p>
    <w:p w14:paraId="1EC1D644" w14:textId="77777777" w:rsidR="00AB5C6F" w:rsidRPr="001B0896" w:rsidRDefault="00AB5C6F" w:rsidP="004F7BA5">
      <w:pPr>
        <w:spacing w:after="0" w:line="240" w:lineRule="auto"/>
        <w:rPr>
          <w:sz w:val="24"/>
          <w:szCs w:val="24"/>
        </w:rPr>
      </w:pPr>
    </w:p>
    <w:p w14:paraId="0D45B1B1" w14:textId="77777777" w:rsidR="004F7BA5" w:rsidRPr="001B0896" w:rsidRDefault="004F7BA5" w:rsidP="004F7BA5">
      <w:pPr>
        <w:spacing w:after="0" w:line="240" w:lineRule="auto"/>
        <w:jc w:val="center"/>
        <w:rPr>
          <w:sz w:val="24"/>
          <w:szCs w:val="24"/>
        </w:rPr>
      </w:pPr>
      <w:r w:rsidRPr="001B0896">
        <w:rPr>
          <w:noProof/>
          <w:sz w:val="24"/>
          <w:szCs w:val="24"/>
        </w:rPr>
        <w:drawing>
          <wp:inline distT="0" distB="0" distL="0" distR="0" wp14:anchorId="3EAD0676" wp14:editId="0EDDA254">
            <wp:extent cx="2216606" cy="1979536"/>
            <wp:effectExtent l="0" t="0" r="0" b="1905"/>
            <wp:docPr id="11" name="Picture 10">
              <a:extLst xmlns:a="http://schemas.openxmlformats.org/drawingml/2006/main">
                <a:ext uri="{FF2B5EF4-FFF2-40B4-BE49-F238E27FC236}">
                  <a16:creationId xmlns:a16="http://schemas.microsoft.com/office/drawing/2014/main" id="{A3046D79-97A0-2631-409D-E17898B21DD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0">
                      <a:extLst>
                        <a:ext uri="{FF2B5EF4-FFF2-40B4-BE49-F238E27FC236}">
                          <a16:creationId xmlns:a16="http://schemas.microsoft.com/office/drawing/2014/main" id="{A3046D79-97A0-2631-409D-E17898B21DD2}"/>
                        </a:ext>
                      </a:extLst>
                    </pic:cNvPr>
                    <pic:cNvPicPr>
                      <a:picLocks noChangeAspect="1"/>
                    </pic:cNvPicPr>
                  </pic:nvPicPr>
                  <pic:blipFill>
                    <a:blip r:embed="rId17"/>
                    <a:stretch>
                      <a:fillRect/>
                    </a:stretch>
                  </pic:blipFill>
                  <pic:spPr>
                    <a:xfrm>
                      <a:off x="0" y="0"/>
                      <a:ext cx="2216606" cy="1979536"/>
                    </a:xfrm>
                    <a:prstGeom prst="rect">
                      <a:avLst/>
                    </a:prstGeom>
                  </pic:spPr>
                </pic:pic>
              </a:graphicData>
            </a:graphic>
          </wp:inline>
        </w:drawing>
      </w:r>
    </w:p>
    <w:p w14:paraId="45BE959D" w14:textId="77777777" w:rsidR="004F7BA5" w:rsidRPr="001B0896" w:rsidRDefault="004F7BA5" w:rsidP="004F7BA5">
      <w:pPr>
        <w:spacing w:after="0" w:line="240" w:lineRule="auto"/>
        <w:rPr>
          <w:sz w:val="24"/>
          <w:szCs w:val="24"/>
        </w:rPr>
      </w:pPr>
    </w:p>
    <w:p w14:paraId="3B7E785C" w14:textId="77777777" w:rsidR="004F7BA5" w:rsidRPr="001B0896" w:rsidRDefault="004F7BA5" w:rsidP="004F7BA5">
      <w:pPr>
        <w:spacing w:after="0" w:line="240" w:lineRule="auto"/>
        <w:rPr>
          <w:bCs/>
          <w:sz w:val="24"/>
          <w:szCs w:val="24"/>
        </w:rPr>
      </w:pPr>
      <w:r w:rsidRPr="001B0896">
        <w:rPr>
          <w:bCs/>
          <w:sz w:val="24"/>
          <w:szCs w:val="24"/>
        </w:rPr>
        <w:t xml:space="preserve">Located in South East Wales, </w:t>
      </w:r>
      <w:r w:rsidRPr="001B0896">
        <w:rPr>
          <w:b/>
          <w:bCs/>
          <w:sz w:val="24"/>
          <w:szCs w:val="24"/>
        </w:rPr>
        <w:t>Monmouthshire</w:t>
      </w:r>
      <w:r w:rsidR="00AB5C6F" w:rsidRPr="001B0896">
        <w:rPr>
          <w:b/>
          <w:bCs/>
          <w:sz w:val="24"/>
          <w:szCs w:val="24"/>
        </w:rPr>
        <w:t xml:space="preserve"> County </w:t>
      </w:r>
      <w:r w:rsidRPr="001B0896">
        <w:rPr>
          <w:bCs/>
          <w:sz w:val="24"/>
          <w:szCs w:val="24"/>
        </w:rPr>
        <w:t xml:space="preserve">has a strategic position between the major centres in South Wales, the South West of England and the Midlands. The county covers an area of approximately 880 </w:t>
      </w:r>
      <w:r w:rsidRPr="001B0896">
        <w:rPr>
          <w:sz w:val="24"/>
          <w:szCs w:val="24"/>
        </w:rPr>
        <w:t>km</w:t>
      </w:r>
      <w:r w:rsidRPr="001B0896">
        <w:rPr>
          <w:sz w:val="24"/>
          <w:szCs w:val="24"/>
          <w:vertAlign w:val="superscript"/>
        </w:rPr>
        <w:t xml:space="preserve">2 </w:t>
      </w:r>
      <w:r w:rsidRPr="001B0896">
        <w:rPr>
          <w:bCs/>
          <w:sz w:val="24"/>
          <w:szCs w:val="24"/>
        </w:rPr>
        <w:t>with an estimated population of 94,572</w:t>
      </w:r>
      <w:r w:rsidRPr="001B0896">
        <w:rPr>
          <w:bCs/>
          <w:sz w:val="24"/>
          <w:szCs w:val="24"/>
          <w:vertAlign w:val="superscript"/>
        </w:rPr>
        <w:footnoteReference w:id="7"/>
      </w:r>
      <w:r w:rsidRPr="001B0896">
        <w:rPr>
          <w:bCs/>
          <w:sz w:val="24"/>
          <w:szCs w:val="24"/>
        </w:rPr>
        <w:t>.</w:t>
      </w:r>
    </w:p>
    <w:p w14:paraId="7DDC3078" w14:textId="77777777" w:rsidR="004F7BA5" w:rsidRPr="001B0896" w:rsidRDefault="004F7BA5" w:rsidP="004F7BA5">
      <w:pPr>
        <w:spacing w:after="0" w:line="240" w:lineRule="auto"/>
        <w:rPr>
          <w:bCs/>
          <w:sz w:val="24"/>
          <w:szCs w:val="24"/>
        </w:rPr>
      </w:pPr>
      <w:r w:rsidRPr="001B0896">
        <w:rPr>
          <w:bCs/>
          <w:sz w:val="24"/>
          <w:szCs w:val="24"/>
        </w:rPr>
        <w:t xml:space="preserve"> </w:t>
      </w:r>
    </w:p>
    <w:p w14:paraId="033C5DA3" w14:textId="77777777" w:rsidR="004F7BA5" w:rsidRPr="001B0896" w:rsidRDefault="004F7BA5" w:rsidP="004F7BA5">
      <w:pPr>
        <w:spacing w:after="0" w:line="240" w:lineRule="auto"/>
        <w:rPr>
          <w:bCs/>
          <w:sz w:val="24"/>
          <w:szCs w:val="24"/>
        </w:rPr>
      </w:pPr>
      <w:r w:rsidRPr="001B0896">
        <w:rPr>
          <w:bCs/>
          <w:sz w:val="24"/>
          <w:szCs w:val="24"/>
        </w:rPr>
        <w:t>Monmouthshire is generally a prosperous area offering a high quality of life for its residents, but this does mask some areas of deprivation.</w:t>
      </w:r>
    </w:p>
    <w:p w14:paraId="3DE0FB60" w14:textId="77777777" w:rsidR="00AB5C6F" w:rsidRPr="001B0896" w:rsidRDefault="00AB5C6F" w:rsidP="00AB5C6F">
      <w:pPr>
        <w:spacing w:after="0" w:line="240" w:lineRule="auto"/>
        <w:rPr>
          <w:b/>
          <w:sz w:val="24"/>
          <w:szCs w:val="24"/>
        </w:rPr>
      </w:pPr>
    </w:p>
    <w:p w14:paraId="7B185E73" w14:textId="77777777" w:rsidR="00AB5C6F" w:rsidRPr="001B0896" w:rsidRDefault="00AB5C6F" w:rsidP="00AB5C6F">
      <w:pPr>
        <w:spacing w:after="0" w:line="240" w:lineRule="auto"/>
        <w:rPr>
          <w:b/>
          <w:sz w:val="24"/>
          <w:szCs w:val="24"/>
        </w:rPr>
      </w:pPr>
      <w:r w:rsidRPr="001B0896">
        <w:rPr>
          <w:b/>
          <w:sz w:val="24"/>
          <w:szCs w:val="24"/>
        </w:rPr>
        <w:t>Map 2.1.5 – Monmouth County</w:t>
      </w:r>
    </w:p>
    <w:p w14:paraId="70EC6B0B" w14:textId="77777777" w:rsidR="00AB5C6F" w:rsidRPr="001B0896" w:rsidRDefault="00AB5C6F" w:rsidP="004F7BA5">
      <w:pPr>
        <w:spacing w:after="0" w:line="240" w:lineRule="auto"/>
        <w:rPr>
          <w:bCs/>
          <w:sz w:val="24"/>
          <w:szCs w:val="24"/>
        </w:rPr>
      </w:pPr>
    </w:p>
    <w:p w14:paraId="38D37C35" w14:textId="77777777" w:rsidR="004F7BA5" w:rsidRPr="001B0896" w:rsidRDefault="004F7BA5" w:rsidP="004F7BA5">
      <w:pPr>
        <w:spacing w:after="0" w:line="240" w:lineRule="auto"/>
        <w:rPr>
          <w:bCs/>
          <w:sz w:val="24"/>
          <w:szCs w:val="24"/>
        </w:rPr>
      </w:pPr>
    </w:p>
    <w:p w14:paraId="2450D6CC" w14:textId="77777777" w:rsidR="004F7BA5" w:rsidRPr="001B0896" w:rsidRDefault="004F7BA5" w:rsidP="004F7BA5">
      <w:pPr>
        <w:spacing w:after="0" w:line="240" w:lineRule="auto"/>
        <w:jc w:val="center"/>
        <w:rPr>
          <w:bCs/>
          <w:sz w:val="24"/>
          <w:szCs w:val="24"/>
        </w:rPr>
      </w:pPr>
      <w:r w:rsidRPr="001B0896">
        <w:rPr>
          <w:bCs/>
          <w:noProof/>
          <w:sz w:val="24"/>
          <w:szCs w:val="24"/>
        </w:rPr>
        <w:drawing>
          <wp:inline distT="0" distB="0" distL="0" distR="0" wp14:anchorId="67A9329A" wp14:editId="61071FBA">
            <wp:extent cx="2216606" cy="2162043"/>
            <wp:effectExtent l="0" t="0" r="0" b="0"/>
            <wp:docPr id="13" name="Picture 12">
              <a:extLst xmlns:a="http://schemas.openxmlformats.org/drawingml/2006/main">
                <a:ext uri="{FF2B5EF4-FFF2-40B4-BE49-F238E27FC236}">
                  <a16:creationId xmlns:a16="http://schemas.microsoft.com/office/drawing/2014/main" id="{B29D0C6B-8EAF-5345-2DBF-4CCECEC9E10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2">
                      <a:extLst>
                        <a:ext uri="{FF2B5EF4-FFF2-40B4-BE49-F238E27FC236}">
                          <a16:creationId xmlns:a16="http://schemas.microsoft.com/office/drawing/2014/main" id="{B29D0C6B-8EAF-5345-2DBF-4CCECEC9E10F}"/>
                        </a:ext>
                      </a:extLst>
                    </pic:cNvPr>
                    <pic:cNvPicPr>
                      <a:picLocks noChangeAspect="1"/>
                    </pic:cNvPicPr>
                  </pic:nvPicPr>
                  <pic:blipFill>
                    <a:blip r:embed="rId18"/>
                    <a:stretch>
                      <a:fillRect/>
                    </a:stretch>
                  </pic:blipFill>
                  <pic:spPr>
                    <a:xfrm>
                      <a:off x="0" y="0"/>
                      <a:ext cx="2216606" cy="2162043"/>
                    </a:xfrm>
                    <a:prstGeom prst="rect">
                      <a:avLst/>
                    </a:prstGeom>
                  </pic:spPr>
                </pic:pic>
              </a:graphicData>
            </a:graphic>
          </wp:inline>
        </w:drawing>
      </w:r>
    </w:p>
    <w:p w14:paraId="4C4D05E8" w14:textId="77777777" w:rsidR="004F7BA5" w:rsidRPr="001B0896" w:rsidRDefault="004F7BA5" w:rsidP="004F7BA5">
      <w:pPr>
        <w:spacing w:after="0" w:line="240" w:lineRule="auto"/>
        <w:jc w:val="center"/>
        <w:rPr>
          <w:bCs/>
          <w:sz w:val="24"/>
          <w:szCs w:val="24"/>
        </w:rPr>
      </w:pPr>
    </w:p>
    <w:p w14:paraId="41E87F28" w14:textId="77777777" w:rsidR="004F7BA5" w:rsidRPr="001B0896" w:rsidRDefault="004F7BA5" w:rsidP="004F7BA5">
      <w:pPr>
        <w:autoSpaceDE w:val="0"/>
        <w:autoSpaceDN w:val="0"/>
        <w:adjustRightInd w:val="0"/>
        <w:spacing w:after="0" w:line="240" w:lineRule="auto"/>
        <w:rPr>
          <w:rFonts w:cs="Calibri"/>
          <w:bCs/>
          <w:sz w:val="24"/>
          <w:szCs w:val="24"/>
        </w:rPr>
      </w:pPr>
      <w:r w:rsidRPr="001B0896">
        <w:rPr>
          <w:rFonts w:cs="Calibri"/>
          <w:b/>
          <w:color w:val="000000"/>
          <w:sz w:val="24"/>
          <w:szCs w:val="24"/>
        </w:rPr>
        <w:t>Newport</w:t>
      </w:r>
      <w:r w:rsidR="00AB5C6F" w:rsidRPr="001B0896">
        <w:rPr>
          <w:rFonts w:cs="Calibri"/>
          <w:b/>
          <w:color w:val="000000"/>
          <w:sz w:val="24"/>
          <w:szCs w:val="24"/>
        </w:rPr>
        <w:t xml:space="preserve"> City</w:t>
      </w:r>
      <w:r w:rsidR="00AB5C6F" w:rsidRPr="001B0896">
        <w:rPr>
          <w:rFonts w:cs="Calibri"/>
          <w:color w:val="000000"/>
          <w:sz w:val="24"/>
          <w:szCs w:val="24"/>
        </w:rPr>
        <w:t xml:space="preserve"> </w:t>
      </w:r>
      <w:r w:rsidRPr="001B0896">
        <w:rPr>
          <w:rFonts w:cs="Calibri"/>
          <w:color w:val="000000"/>
          <w:sz w:val="24"/>
          <w:szCs w:val="24"/>
        </w:rPr>
        <w:t xml:space="preserve">is a multi-cultural city </w:t>
      </w:r>
      <w:r w:rsidRPr="001B0896">
        <w:rPr>
          <w:rFonts w:cs="Calibri"/>
          <w:sz w:val="24"/>
          <w:szCs w:val="24"/>
        </w:rPr>
        <w:t xml:space="preserve">and is the third largest urban centre in Wales with a population of </w:t>
      </w:r>
      <w:r w:rsidRPr="001B0896">
        <w:rPr>
          <w:rFonts w:cs="Calibri"/>
          <w:bCs/>
          <w:sz w:val="24"/>
          <w:szCs w:val="24"/>
        </w:rPr>
        <w:t>163,628</w:t>
      </w:r>
      <w:r w:rsidRPr="001B0896">
        <w:rPr>
          <w:rFonts w:cs="Calibri"/>
          <w:bCs/>
          <w:sz w:val="24"/>
          <w:szCs w:val="24"/>
          <w:vertAlign w:val="superscript"/>
        </w:rPr>
        <w:footnoteReference w:id="8"/>
      </w:r>
      <w:r w:rsidRPr="001B0896">
        <w:rPr>
          <w:rFonts w:cs="Calibri"/>
          <w:bCs/>
          <w:sz w:val="24"/>
          <w:szCs w:val="24"/>
        </w:rPr>
        <w:t xml:space="preserve"> and covers an area of 217.7 km².  It has the second largest number of people from minority ethnic communities of all the Welsh counties (after Cardiff) and has continued to increase since 2009 when the figure was estimated at 6.6% of the population.</w:t>
      </w:r>
    </w:p>
    <w:p w14:paraId="0F62EE43" w14:textId="77777777" w:rsidR="004F7BA5" w:rsidRPr="001B0896" w:rsidRDefault="004F7BA5" w:rsidP="004F7BA5">
      <w:pPr>
        <w:autoSpaceDE w:val="0"/>
        <w:autoSpaceDN w:val="0"/>
        <w:adjustRightInd w:val="0"/>
        <w:spacing w:after="0" w:line="240" w:lineRule="auto"/>
        <w:rPr>
          <w:rFonts w:cs="Calibri"/>
          <w:sz w:val="24"/>
          <w:szCs w:val="24"/>
        </w:rPr>
      </w:pPr>
    </w:p>
    <w:p w14:paraId="615B33D0" w14:textId="77777777" w:rsidR="00AB5C6F" w:rsidRPr="001B0896" w:rsidRDefault="00AB5C6F" w:rsidP="00AB5C6F">
      <w:pPr>
        <w:spacing w:after="0" w:line="240" w:lineRule="auto"/>
        <w:rPr>
          <w:b/>
          <w:sz w:val="24"/>
          <w:szCs w:val="24"/>
        </w:rPr>
      </w:pPr>
      <w:r w:rsidRPr="001B0896">
        <w:rPr>
          <w:b/>
          <w:sz w:val="24"/>
          <w:szCs w:val="24"/>
        </w:rPr>
        <w:t xml:space="preserve">Map 2.1.6 – Newport City </w:t>
      </w:r>
    </w:p>
    <w:p w14:paraId="02DFAA9A" w14:textId="77777777" w:rsidR="00AB5C6F" w:rsidRPr="001B0896" w:rsidRDefault="00AB5C6F" w:rsidP="004F7BA5">
      <w:pPr>
        <w:autoSpaceDE w:val="0"/>
        <w:autoSpaceDN w:val="0"/>
        <w:adjustRightInd w:val="0"/>
        <w:spacing w:after="0" w:line="240" w:lineRule="auto"/>
        <w:rPr>
          <w:rFonts w:cs="Calibri"/>
          <w:sz w:val="24"/>
          <w:szCs w:val="24"/>
        </w:rPr>
      </w:pPr>
    </w:p>
    <w:p w14:paraId="59A088F8" w14:textId="77777777" w:rsidR="004F7BA5" w:rsidRPr="001B0896" w:rsidRDefault="004F7BA5" w:rsidP="004F7BA5">
      <w:pPr>
        <w:autoSpaceDE w:val="0"/>
        <w:autoSpaceDN w:val="0"/>
        <w:adjustRightInd w:val="0"/>
        <w:spacing w:after="0" w:line="240" w:lineRule="auto"/>
        <w:jc w:val="center"/>
        <w:rPr>
          <w:rFonts w:cs="Calibri"/>
          <w:sz w:val="24"/>
          <w:szCs w:val="24"/>
        </w:rPr>
      </w:pPr>
      <w:r w:rsidRPr="001B0896">
        <w:rPr>
          <w:rFonts w:cs="Calibri"/>
          <w:noProof/>
          <w:sz w:val="24"/>
          <w:szCs w:val="24"/>
        </w:rPr>
        <w:drawing>
          <wp:inline distT="0" distB="0" distL="0" distR="0" wp14:anchorId="6958FDFB" wp14:editId="1614771A">
            <wp:extent cx="2777088" cy="2234438"/>
            <wp:effectExtent l="0" t="0" r="4445" b="0"/>
            <wp:docPr id="15" name="Picture 14">
              <a:extLst xmlns:a="http://schemas.openxmlformats.org/drawingml/2006/main">
                <a:ext uri="{FF2B5EF4-FFF2-40B4-BE49-F238E27FC236}">
                  <a16:creationId xmlns:a16="http://schemas.microsoft.com/office/drawing/2014/main" id="{7BD355E3-A120-A0D1-41D7-5D68D9A3DDA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4">
                      <a:extLst>
                        <a:ext uri="{FF2B5EF4-FFF2-40B4-BE49-F238E27FC236}">
                          <a16:creationId xmlns:a16="http://schemas.microsoft.com/office/drawing/2014/main" id="{7BD355E3-A120-A0D1-41D7-5D68D9A3DDAF}"/>
                        </a:ext>
                      </a:extLst>
                    </pic:cNvPr>
                    <pic:cNvPicPr>
                      <a:picLocks noChangeAspect="1"/>
                    </pic:cNvPicPr>
                  </pic:nvPicPr>
                  <pic:blipFill>
                    <a:blip r:embed="rId19"/>
                    <a:stretch>
                      <a:fillRect/>
                    </a:stretch>
                  </pic:blipFill>
                  <pic:spPr>
                    <a:xfrm>
                      <a:off x="0" y="0"/>
                      <a:ext cx="2777088" cy="2234438"/>
                    </a:xfrm>
                    <a:prstGeom prst="rect">
                      <a:avLst/>
                    </a:prstGeom>
                  </pic:spPr>
                </pic:pic>
              </a:graphicData>
            </a:graphic>
          </wp:inline>
        </w:drawing>
      </w:r>
    </w:p>
    <w:p w14:paraId="7EB386AE" w14:textId="77777777" w:rsidR="004F7BA5" w:rsidRPr="001B0896" w:rsidRDefault="004F7BA5" w:rsidP="004F7BA5">
      <w:pPr>
        <w:autoSpaceDE w:val="0"/>
        <w:autoSpaceDN w:val="0"/>
        <w:adjustRightInd w:val="0"/>
        <w:spacing w:after="0" w:line="240" w:lineRule="auto"/>
        <w:rPr>
          <w:rFonts w:cs="Calibri"/>
          <w:sz w:val="24"/>
          <w:szCs w:val="24"/>
        </w:rPr>
      </w:pPr>
    </w:p>
    <w:p w14:paraId="4842CA54" w14:textId="77777777" w:rsidR="004F7BA5" w:rsidRPr="001B0896" w:rsidRDefault="004F7BA5" w:rsidP="004F7BA5">
      <w:pPr>
        <w:autoSpaceDE w:val="0"/>
        <w:autoSpaceDN w:val="0"/>
        <w:adjustRightInd w:val="0"/>
        <w:spacing w:after="0" w:line="240" w:lineRule="auto"/>
        <w:rPr>
          <w:rFonts w:cs="Calibri"/>
          <w:color w:val="000000"/>
          <w:sz w:val="24"/>
          <w:szCs w:val="24"/>
        </w:rPr>
      </w:pPr>
      <w:r w:rsidRPr="001B0896">
        <w:rPr>
          <w:rFonts w:cs="Calibri"/>
          <w:color w:val="000000"/>
          <w:sz w:val="24"/>
          <w:szCs w:val="24"/>
        </w:rPr>
        <w:t xml:space="preserve">The county borough of </w:t>
      </w:r>
      <w:r w:rsidRPr="001B0896">
        <w:rPr>
          <w:rFonts w:cs="Calibri"/>
          <w:b/>
          <w:color w:val="000000"/>
          <w:sz w:val="24"/>
          <w:szCs w:val="24"/>
        </w:rPr>
        <w:t>Torfaen</w:t>
      </w:r>
      <w:r w:rsidRPr="001B0896">
        <w:rPr>
          <w:rFonts w:cs="Calibri"/>
          <w:color w:val="000000"/>
          <w:sz w:val="24"/>
          <w:szCs w:val="24"/>
        </w:rPr>
        <w:t xml:space="preserve"> has an area of 126km² and is the third smallest borough in Wales; it has a population of </w:t>
      </w:r>
      <w:r w:rsidRPr="001B0896">
        <w:rPr>
          <w:rFonts w:cs="Calibri"/>
          <w:sz w:val="24"/>
          <w:szCs w:val="24"/>
        </w:rPr>
        <w:t>around 93,419</w:t>
      </w:r>
      <w:r w:rsidRPr="001B0896">
        <w:rPr>
          <w:rFonts w:cs="Calibri"/>
          <w:color w:val="000000"/>
          <w:sz w:val="24"/>
          <w:szCs w:val="24"/>
          <w:vertAlign w:val="superscript"/>
        </w:rPr>
        <w:footnoteReference w:id="9"/>
      </w:r>
      <w:r w:rsidRPr="001B0896">
        <w:rPr>
          <w:rFonts w:cs="Calibri"/>
          <w:color w:val="000000"/>
          <w:sz w:val="24"/>
          <w:szCs w:val="24"/>
        </w:rPr>
        <w:t xml:space="preserve">. Torfaen is the most easterly of the industrial valleys of South Wales. </w:t>
      </w:r>
    </w:p>
    <w:p w14:paraId="4558E1F1" w14:textId="77777777" w:rsidR="00AB5C6F" w:rsidRPr="001B0896" w:rsidRDefault="00AB5C6F" w:rsidP="004F7BA5">
      <w:pPr>
        <w:autoSpaceDE w:val="0"/>
        <w:autoSpaceDN w:val="0"/>
        <w:adjustRightInd w:val="0"/>
        <w:spacing w:after="0" w:line="240" w:lineRule="auto"/>
        <w:rPr>
          <w:rFonts w:cs="Calibri"/>
          <w:color w:val="000000"/>
          <w:sz w:val="24"/>
          <w:szCs w:val="24"/>
        </w:rPr>
      </w:pPr>
    </w:p>
    <w:p w14:paraId="7DE0A3D4" w14:textId="77777777" w:rsidR="00AB5C6F" w:rsidRPr="001B0896" w:rsidRDefault="00AB5C6F" w:rsidP="00AB5C6F">
      <w:pPr>
        <w:spacing w:after="0" w:line="240" w:lineRule="auto"/>
        <w:rPr>
          <w:b/>
          <w:sz w:val="24"/>
          <w:szCs w:val="24"/>
        </w:rPr>
      </w:pPr>
      <w:r w:rsidRPr="001B0896">
        <w:rPr>
          <w:b/>
          <w:sz w:val="24"/>
          <w:szCs w:val="24"/>
        </w:rPr>
        <w:t xml:space="preserve">Map 2.1.7 – Torfaen County Borough </w:t>
      </w:r>
    </w:p>
    <w:p w14:paraId="2DF9EE95" w14:textId="77777777" w:rsidR="00AB5C6F" w:rsidRPr="001B0896" w:rsidRDefault="00AB5C6F" w:rsidP="004F7BA5">
      <w:pPr>
        <w:autoSpaceDE w:val="0"/>
        <w:autoSpaceDN w:val="0"/>
        <w:adjustRightInd w:val="0"/>
        <w:spacing w:after="0" w:line="240" w:lineRule="auto"/>
        <w:rPr>
          <w:rFonts w:cs="Calibri"/>
          <w:color w:val="000000"/>
          <w:sz w:val="24"/>
          <w:szCs w:val="24"/>
        </w:rPr>
      </w:pPr>
    </w:p>
    <w:p w14:paraId="684299A0" w14:textId="77777777" w:rsidR="004F7BA5" w:rsidRPr="001B0896" w:rsidRDefault="004F7BA5" w:rsidP="004F7BA5">
      <w:pPr>
        <w:autoSpaceDE w:val="0"/>
        <w:autoSpaceDN w:val="0"/>
        <w:adjustRightInd w:val="0"/>
        <w:spacing w:after="0" w:line="240" w:lineRule="auto"/>
        <w:rPr>
          <w:rFonts w:cs="Calibri"/>
          <w:color w:val="000000"/>
          <w:sz w:val="24"/>
          <w:szCs w:val="24"/>
        </w:rPr>
      </w:pPr>
    </w:p>
    <w:p w14:paraId="5E0C849C" w14:textId="77777777" w:rsidR="004F7BA5" w:rsidRPr="001B0896" w:rsidRDefault="004F7BA5" w:rsidP="004F7BA5">
      <w:pPr>
        <w:autoSpaceDE w:val="0"/>
        <w:autoSpaceDN w:val="0"/>
        <w:adjustRightInd w:val="0"/>
        <w:spacing w:after="0" w:line="240" w:lineRule="auto"/>
        <w:jc w:val="center"/>
        <w:rPr>
          <w:rFonts w:cs="Calibri"/>
          <w:color w:val="000000"/>
          <w:sz w:val="24"/>
          <w:szCs w:val="24"/>
        </w:rPr>
      </w:pPr>
      <w:r w:rsidRPr="001B0896">
        <w:rPr>
          <w:rFonts w:cs="Calibri"/>
          <w:noProof/>
          <w:color w:val="000000"/>
          <w:sz w:val="24"/>
          <w:szCs w:val="24"/>
        </w:rPr>
        <w:drawing>
          <wp:inline distT="0" distB="0" distL="0" distR="0" wp14:anchorId="2A29F005" wp14:editId="25E9C5E9">
            <wp:extent cx="2276793" cy="2410161"/>
            <wp:effectExtent l="0" t="0" r="9525" b="0"/>
            <wp:docPr id="17" name="Picture 16">
              <a:extLst xmlns:a="http://schemas.openxmlformats.org/drawingml/2006/main">
                <a:ext uri="{FF2B5EF4-FFF2-40B4-BE49-F238E27FC236}">
                  <a16:creationId xmlns:a16="http://schemas.microsoft.com/office/drawing/2014/main" id="{C45C4DB8-D670-A90B-DAAC-F38936D2998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6">
                      <a:extLst>
                        <a:ext uri="{FF2B5EF4-FFF2-40B4-BE49-F238E27FC236}">
                          <a16:creationId xmlns:a16="http://schemas.microsoft.com/office/drawing/2014/main" id="{C45C4DB8-D670-A90B-DAAC-F38936D2998F}"/>
                        </a:ext>
                      </a:extLst>
                    </pic:cNvPr>
                    <pic:cNvPicPr>
                      <a:picLocks noChangeAspect="1"/>
                    </pic:cNvPicPr>
                  </pic:nvPicPr>
                  <pic:blipFill>
                    <a:blip r:embed="rId20"/>
                    <a:stretch>
                      <a:fillRect/>
                    </a:stretch>
                  </pic:blipFill>
                  <pic:spPr>
                    <a:xfrm>
                      <a:off x="0" y="0"/>
                      <a:ext cx="2276793" cy="2410161"/>
                    </a:xfrm>
                    <a:prstGeom prst="rect">
                      <a:avLst/>
                    </a:prstGeom>
                  </pic:spPr>
                </pic:pic>
              </a:graphicData>
            </a:graphic>
          </wp:inline>
        </w:drawing>
      </w:r>
    </w:p>
    <w:p w14:paraId="21484DAF" w14:textId="77777777" w:rsidR="004F7BA5" w:rsidRPr="001B0896" w:rsidRDefault="004F7BA5" w:rsidP="004F7BA5">
      <w:pPr>
        <w:autoSpaceDE w:val="0"/>
        <w:autoSpaceDN w:val="0"/>
        <w:adjustRightInd w:val="0"/>
        <w:spacing w:after="0" w:line="240" w:lineRule="auto"/>
        <w:jc w:val="center"/>
        <w:rPr>
          <w:rFonts w:cs="Calibri"/>
          <w:color w:val="000000"/>
          <w:sz w:val="24"/>
          <w:szCs w:val="24"/>
        </w:rPr>
      </w:pPr>
    </w:p>
    <w:p w14:paraId="6DD8F376" w14:textId="77777777" w:rsidR="00AB5C6F" w:rsidRPr="001B0896" w:rsidRDefault="00AB5C6F" w:rsidP="004F7BA5">
      <w:pPr>
        <w:autoSpaceDE w:val="0"/>
        <w:autoSpaceDN w:val="0"/>
        <w:adjustRightInd w:val="0"/>
        <w:spacing w:after="0" w:line="240" w:lineRule="auto"/>
        <w:jc w:val="center"/>
        <w:rPr>
          <w:rFonts w:cs="Calibri"/>
          <w:color w:val="000000"/>
          <w:sz w:val="24"/>
          <w:szCs w:val="24"/>
        </w:rPr>
      </w:pPr>
    </w:p>
    <w:p w14:paraId="3700DB3F" w14:textId="77777777" w:rsidR="00AB5C6F" w:rsidRDefault="00AB5C6F" w:rsidP="00AB5C6F">
      <w:pPr>
        <w:spacing w:after="0" w:line="240" w:lineRule="auto"/>
        <w:rPr>
          <w:b/>
          <w:sz w:val="24"/>
          <w:szCs w:val="24"/>
        </w:rPr>
      </w:pPr>
      <w:r w:rsidRPr="001B0896">
        <w:rPr>
          <w:b/>
          <w:sz w:val="24"/>
          <w:szCs w:val="24"/>
        </w:rPr>
        <w:t>Table 2.1.1 – Population of Gwent by local authority</w:t>
      </w:r>
    </w:p>
    <w:p w14:paraId="36E7D096" w14:textId="77777777" w:rsidR="004F7BA5" w:rsidRPr="001B0896" w:rsidRDefault="004F7BA5" w:rsidP="004F7BA5">
      <w:pPr>
        <w:autoSpaceDE w:val="0"/>
        <w:autoSpaceDN w:val="0"/>
        <w:adjustRightInd w:val="0"/>
        <w:spacing w:after="0" w:line="240" w:lineRule="auto"/>
        <w:rPr>
          <w:rFonts w:cs="Calibri"/>
          <w:color w:val="000000"/>
          <w:sz w:val="24"/>
          <w:szCs w:val="24"/>
        </w:rPr>
      </w:pPr>
    </w:p>
    <w:tbl>
      <w:tblPr>
        <w:tblStyle w:val="TableGrid"/>
        <w:tblW w:w="0" w:type="auto"/>
        <w:jc w:val="center"/>
        <w:tblLook w:val="04A0" w:firstRow="1" w:lastRow="0" w:firstColumn="1" w:lastColumn="0" w:noHBand="0" w:noVBand="1"/>
      </w:tblPr>
      <w:tblGrid>
        <w:gridCol w:w="2689"/>
        <w:gridCol w:w="1665"/>
        <w:gridCol w:w="1878"/>
      </w:tblGrid>
      <w:tr w:rsidR="004F7BA5" w:rsidRPr="001B0896" w14:paraId="17D32268" w14:textId="77777777" w:rsidTr="005D0FDD">
        <w:trPr>
          <w:jc w:val="center"/>
        </w:trPr>
        <w:tc>
          <w:tcPr>
            <w:tcW w:w="2689" w:type="dxa"/>
          </w:tcPr>
          <w:p w14:paraId="7639D604" w14:textId="77777777" w:rsidR="004F7BA5" w:rsidRPr="001B0896" w:rsidRDefault="004F7BA5" w:rsidP="005D0FDD">
            <w:pPr>
              <w:rPr>
                <w:rFonts w:cs="Arial"/>
              </w:rPr>
            </w:pPr>
            <w:bookmarkStart w:id="11" w:name="_Hlk192335036"/>
          </w:p>
        </w:tc>
        <w:tc>
          <w:tcPr>
            <w:tcW w:w="1665" w:type="dxa"/>
          </w:tcPr>
          <w:p w14:paraId="23D45B41" w14:textId="77777777" w:rsidR="004F7BA5" w:rsidRPr="001B0896" w:rsidRDefault="004F7BA5" w:rsidP="005D0FDD">
            <w:pPr>
              <w:rPr>
                <w:rFonts w:cs="Arial"/>
                <w:b/>
                <w:bCs/>
              </w:rPr>
            </w:pPr>
            <w:r w:rsidRPr="001B0896">
              <w:rPr>
                <w:rFonts w:cs="Arial"/>
                <w:b/>
                <w:bCs/>
              </w:rPr>
              <w:t>Population</w:t>
            </w:r>
          </w:p>
        </w:tc>
        <w:tc>
          <w:tcPr>
            <w:tcW w:w="1878" w:type="dxa"/>
          </w:tcPr>
          <w:p w14:paraId="24BD9393" w14:textId="77777777" w:rsidR="004F7BA5" w:rsidRPr="001B0896" w:rsidRDefault="004F7BA5" w:rsidP="005D0FDD">
            <w:pPr>
              <w:rPr>
                <w:rFonts w:cs="Arial"/>
                <w:b/>
                <w:bCs/>
              </w:rPr>
            </w:pPr>
            <w:r w:rsidRPr="001B0896">
              <w:rPr>
                <w:rFonts w:cs="Arial"/>
                <w:b/>
                <w:bCs/>
              </w:rPr>
              <w:t xml:space="preserve">% </w:t>
            </w:r>
            <w:proofErr w:type="gramStart"/>
            <w:r w:rsidRPr="001B0896">
              <w:rPr>
                <w:rFonts w:cs="Arial"/>
                <w:b/>
                <w:bCs/>
              </w:rPr>
              <w:t>of</w:t>
            </w:r>
            <w:proofErr w:type="gramEnd"/>
            <w:r w:rsidRPr="001B0896">
              <w:rPr>
                <w:rFonts w:cs="Arial"/>
                <w:b/>
                <w:bCs/>
              </w:rPr>
              <w:t xml:space="preserve"> Gwent</w:t>
            </w:r>
          </w:p>
        </w:tc>
      </w:tr>
      <w:tr w:rsidR="004F7BA5" w:rsidRPr="001B0896" w14:paraId="795A61F8" w14:textId="77777777" w:rsidTr="005D0FDD">
        <w:trPr>
          <w:jc w:val="center"/>
        </w:trPr>
        <w:tc>
          <w:tcPr>
            <w:tcW w:w="2689" w:type="dxa"/>
          </w:tcPr>
          <w:p w14:paraId="19DBA582" w14:textId="77777777" w:rsidR="004F7BA5" w:rsidRPr="001B0896" w:rsidRDefault="004F7BA5" w:rsidP="005D0FDD">
            <w:pPr>
              <w:rPr>
                <w:rFonts w:cs="Arial"/>
              </w:rPr>
            </w:pPr>
            <w:r w:rsidRPr="001B0896">
              <w:rPr>
                <w:rFonts w:cs="Arial"/>
              </w:rPr>
              <w:t>Gwent</w:t>
            </w:r>
          </w:p>
        </w:tc>
        <w:tc>
          <w:tcPr>
            <w:tcW w:w="1665" w:type="dxa"/>
          </w:tcPr>
          <w:p w14:paraId="1A6928C5" w14:textId="77777777" w:rsidR="004F7BA5" w:rsidRPr="001B0896" w:rsidRDefault="004F7BA5" w:rsidP="005D0FDD">
            <w:pPr>
              <w:rPr>
                <w:rFonts w:cs="Arial"/>
                <w:b/>
                <w:bCs/>
              </w:rPr>
            </w:pPr>
            <w:r w:rsidRPr="001B0896">
              <w:rPr>
                <w:rFonts w:cs="Arial"/>
                <w:b/>
                <w:bCs/>
              </w:rPr>
              <w:t>594,412</w:t>
            </w:r>
          </w:p>
        </w:tc>
        <w:tc>
          <w:tcPr>
            <w:tcW w:w="1878" w:type="dxa"/>
          </w:tcPr>
          <w:p w14:paraId="4F4DDE6A" w14:textId="77777777" w:rsidR="004F7BA5" w:rsidRPr="001B0896" w:rsidRDefault="004F7BA5" w:rsidP="005D0FDD">
            <w:pPr>
              <w:rPr>
                <w:rFonts w:cs="Arial"/>
                <w:b/>
                <w:bCs/>
              </w:rPr>
            </w:pPr>
          </w:p>
        </w:tc>
      </w:tr>
      <w:tr w:rsidR="004F7BA5" w:rsidRPr="001B0896" w14:paraId="2D729D68" w14:textId="77777777" w:rsidTr="005D0FDD">
        <w:trPr>
          <w:jc w:val="center"/>
        </w:trPr>
        <w:tc>
          <w:tcPr>
            <w:tcW w:w="2689" w:type="dxa"/>
            <w:vAlign w:val="bottom"/>
          </w:tcPr>
          <w:p w14:paraId="1B6D62A7" w14:textId="77777777" w:rsidR="004F7BA5" w:rsidRPr="001B0896" w:rsidRDefault="004F7BA5" w:rsidP="005D0FDD">
            <w:pPr>
              <w:rPr>
                <w:rFonts w:cs="Arial"/>
              </w:rPr>
            </w:pPr>
            <w:proofErr w:type="spellStart"/>
            <w:r w:rsidRPr="001B0896">
              <w:rPr>
                <w:rFonts w:eastAsia="Times New Roman" w:cs="Arial"/>
                <w:color w:val="000000"/>
                <w:lang w:eastAsia="en-GB"/>
              </w:rPr>
              <w:t>Blaenau</w:t>
            </w:r>
            <w:proofErr w:type="spellEnd"/>
            <w:r w:rsidRPr="001B0896">
              <w:rPr>
                <w:rFonts w:eastAsia="Times New Roman" w:cs="Arial"/>
                <w:color w:val="000000"/>
                <w:lang w:eastAsia="en-GB"/>
              </w:rPr>
              <w:t xml:space="preserve"> Gwent </w:t>
            </w:r>
          </w:p>
        </w:tc>
        <w:tc>
          <w:tcPr>
            <w:tcW w:w="1665" w:type="dxa"/>
            <w:vAlign w:val="bottom"/>
          </w:tcPr>
          <w:p w14:paraId="4E6E6860" w14:textId="77777777" w:rsidR="004F7BA5" w:rsidRPr="001B0896" w:rsidRDefault="004F7BA5" w:rsidP="005D0FDD">
            <w:pPr>
              <w:rPr>
                <w:rFonts w:cs="Arial"/>
              </w:rPr>
            </w:pPr>
            <w:r w:rsidRPr="001B0896">
              <w:rPr>
                <w:rFonts w:cs="Arial"/>
              </w:rPr>
              <w:t>67,356</w:t>
            </w:r>
          </w:p>
        </w:tc>
        <w:tc>
          <w:tcPr>
            <w:tcW w:w="1878" w:type="dxa"/>
          </w:tcPr>
          <w:p w14:paraId="7CA6FE31" w14:textId="77777777" w:rsidR="004F7BA5" w:rsidRPr="001B0896" w:rsidRDefault="004F7BA5" w:rsidP="005D0FDD">
            <w:pPr>
              <w:rPr>
                <w:rFonts w:cs="Arial"/>
              </w:rPr>
            </w:pPr>
            <w:r w:rsidRPr="001B0896">
              <w:rPr>
                <w:rFonts w:cs="Arial"/>
              </w:rPr>
              <w:t>11.31</w:t>
            </w:r>
          </w:p>
        </w:tc>
      </w:tr>
      <w:tr w:rsidR="004F7BA5" w:rsidRPr="001B0896" w14:paraId="7F5F49C3" w14:textId="77777777" w:rsidTr="005D0FDD">
        <w:trPr>
          <w:jc w:val="center"/>
        </w:trPr>
        <w:tc>
          <w:tcPr>
            <w:tcW w:w="2689" w:type="dxa"/>
            <w:vAlign w:val="bottom"/>
          </w:tcPr>
          <w:p w14:paraId="210D5F26" w14:textId="77777777" w:rsidR="004F7BA5" w:rsidRPr="001B0896" w:rsidRDefault="004F7BA5" w:rsidP="005D0FDD">
            <w:pPr>
              <w:rPr>
                <w:rFonts w:cs="Arial"/>
              </w:rPr>
            </w:pPr>
            <w:r w:rsidRPr="001B0896">
              <w:rPr>
                <w:rFonts w:eastAsia="Times New Roman" w:cs="Arial"/>
                <w:color w:val="000000"/>
                <w:lang w:eastAsia="en-GB"/>
              </w:rPr>
              <w:t xml:space="preserve">Caerphilly </w:t>
            </w:r>
          </w:p>
        </w:tc>
        <w:tc>
          <w:tcPr>
            <w:tcW w:w="1665" w:type="dxa"/>
            <w:vAlign w:val="bottom"/>
          </w:tcPr>
          <w:p w14:paraId="1907E968" w14:textId="77777777" w:rsidR="004F7BA5" w:rsidRPr="001B0896" w:rsidRDefault="004F7BA5" w:rsidP="005D0FDD">
            <w:pPr>
              <w:rPr>
                <w:rFonts w:cs="Arial"/>
              </w:rPr>
            </w:pPr>
            <w:r w:rsidRPr="001B0896">
              <w:rPr>
                <w:rFonts w:cs="Arial"/>
              </w:rPr>
              <w:t>176,437</w:t>
            </w:r>
          </w:p>
        </w:tc>
        <w:tc>
          <w:tcPr>
            <w:tcW w:w="1878" w:type="dxa"/>
          </w:tcPr>
          <w:p w14:paraId="5F9201E3" w14:textId="77777777" w:rsidR="004F7BA5" w:rsidRPr="001B0896" w:rsidRDefault="004F7BA5" w:rsidP="005D0FDD">
            <w:pPr>
              <w:rPr>
                <w:rFonts w:cs="Arial"/>
              </w:rPr>
            </w:pPr>
            <w:r w:rsidRPr="001B0896">
              <w:rPr>
                <w:rFonts w:cs="Arial"/>
              </w:rPr>
              <w:t>29.63</w:t>
            </w:r>
          </w:p>
        </w:tc>
      </w:tr>
      <w:tr w:rsidR="004F7BA5" w:rsidRPr="001B0896" w14:paraId="3C38E37C" w14:textId="77777777" w:rsidTr="005D0FDD">
        <w:trPr>
          <w:jc w:val="center"/>
        </w:trPr>
        <w:tc>
          <w:tcPr>
            <w:tcW w:w="2689" w:type="dxa"/>
            <w:vAlign w:val="bottom"/>
          </w:tcPr>
          <w:p w14:paraId="059DB80D" w14:textId="77777777" w:rsidR="004F7BA5" w:rsidRPr="001B0896" w:rsidRDefault="004F7BA5" w:rsidP="005D0FDD">
            <w:pPr>
              <w:rPr>
                <w:rFonts w:cs="Arial"/>
              </w:rPr>
            </w:pPr>
            <w:r w:rsidRPr="001B0896">
              <w:rPr>
                <w:rFonts w:eastAsia="Times New Roman" w:cs="Arial"/>
                <w:color w:val="000000"/>
                <w:lang w:eastAsia="en-GB"/>
              </w:rPr>
              <w:t xml:space="preserve">Monmouthshire </w:t>
            </w:r>
          </w:p>
        </w:tc>
        <w:tc>
          <w:tcPr>
            <w:tcW w:w="1665" w:type="dxa"/>
            <w:vAlign w:val="bottom"/>
          </w:tcPr>
          <w:p w14:paraId="0EAA8818" w14:textId="77777777" w:rsidR="004F7BA5" w:rsidRPr="001B0896" w:rsidRDefault="004F7BA5" w:rsidP="005D0FDD">
            <w:pPr>
              <w:rPr>
                <w:rFonts w:cs="Arial"/>
              </w:rPr>
            </w:pPr>
            <w:r w:rsidRPr="001B0896">
              <w:rPr>
                <w:rFonts w:cs="Arial"/>
              </w:rPr>
              <w:t>94,572</w:t>
            </w:r>
          </w:p>
        </w:tc>
        <w:tc>
          <w:tcPr>
            <w:tcW w:w="1878" w:type="dxa"/>
          </w:tcPr>
          <w:p w14:paraId="3F33AB21" w14:textId="77777777" w:rsidR="004F7BA5" w:rsidRPr="001B0896" w:rsidRDefault="004F7BA5" w:rsidP="005D0FDD">
            <w:pPr>
              <w:rPr>
                <w:rFonts w:cs="Arial"/>
              </w:rPr>
            </w:pPr>
            <w:r w:rsidRPr="001B0896">
              <w:rPr>
                <w:rFonts w:cs="Arial"/>
              </w:rPr>
              <w:t>15.88</w:t>
            </w:r>
          </w:p>
        </w:tc>
      </w:tr>
      <w:tr w:rsidR="004F7BA5" w:rsidRPr="001B0896" w14:paraId="4C37BF7C" w14:textId="77777777" w:rsidTr="005D0FDD">
        <w:trPr>
          <w:jc w:val="center"/>
        </w:trPr>
        <w:tc>
          <w:tcPr>
            <w:tcW w:w="2689" w:type="dxa"/>
            <w:vAlign w:val="bottom"/>
          </w:tcPr>
          <w:p w14:paraId="6D7BE55C" w14:textId="77777777" w:rsidR="004F7BA5" w:rsidRPr="001B0896" w:rsidRDefault="004F7BA5" w:rsidP="005D0FDD">
            <w:pPr>
              <w:rPr>
                <w:rFonts w:cs="Arial"/>
              </w:rPr>
            </w:pPr>
            <w:r w:rsidRPr="001B0896">
              <w:rPr>
                <w:rFonts w:eastAsia="Times New Roman" w:cs="Arial"/>
                <w:color w:val="000000"/>
                <w:lang w:eastAsia="en-GB"/>
              </w:rPr>
              <w:t xml:space="preserve">Newport </w:t>
            </w:r>
          </w:p>
        </w:tc>
        <w:tc>
          <w:tcPr>
            <w:tcW w:w="1665" w:type="dxa"/>
            <w:vAlign w:val="bottom"/>
          </w:tcPr>
          <w:p w14:paraId="451AE80B" w14:textId="77777777" w:rsidR="004F7BA5" w:rsidRPr="001B0896" w:rsidRDefault="004F7BA5" w:rsidP="005D0FDD">
            <w:pPr>
              <w:rPr>
                <w:rFonts w:cs="Arial"/>
              </w:rPr>
            </w:pPr>
            <w:r w:rsidRPr="001B0896">
              <w:rPr>
                <w:rFonts w:cs="Arial"/>
              </w:rPr>
              <w:t>163,628</w:t>
            </w:r>
          </w:p>
        </w:tc>
        <w:tc>
          <w:tcPr>
            <w:tcW w:w="1878" w:type="dxa"/>
          </w:tcPr>
          <w:p w14:paraId="3444BDF2" w14:textId="77777777" w:rsidR="004F7BA5" w:rsidRPr="001B0896" w:rsidRDefault="004F7BA5" w:rsidP="005D0FDD">
            <w:pPr>
              <w:rPr>
                <w:rFonts w:cs="Arial"/>
              </w:rPr>
            </w:pPr>
            <w:r w:rsidRPr="001B0896">
              <w:rPr>
                <w:rFonts w:cs="Arial"/>
              </w:rPr>
              <w:t>27.48</w:t>
            </w:r>
          </w:p>
        </w:tc>
      </w:tr>
      <w:tr w:rsidR="004F7BA5" w:rsidRPr="001B0896" w14:paraId="18839E79" w14:textId="77777777" w:rsidTr="005D0FDD">
        <w:trPr>
          <w:jc w:val="center"/>
        </w:trPr>
        <w:tc>
          <w:tcPr>
            <w:tcW w:w="2689" w:type="dxa"/>
            <w:vAlign w:val="bottom"/>
          </w:tcPr>
          <w:p w14:paraId="11B9D855" w14:textId="77777777" w:rsidR="004F7BA5" w:rsidRPr="001B0896" w:rsidRDefault="004F7BA5" w:rsidP="005D0FDD">
            <w:pPr>
              <w:rPr>
                <w:rFonts w:cs="Arial"/>
              </w:rPr>
            </w:pPr>
            <w:proofErr w:type="spellStart"/>
            <w:r w:rsidRPr="001B0896">
              <w:rPr>
                <w:rFonts w:eastAsia="Times New Roman" w:cs="Arial"/>
                <w:color w:val="000000"/>
                <w:lang w:eastAsia="en-GB"/>
              </w:rPr>
              <w:t>Torfaen</w:t>
            </w:r>
            <w:proofErr w:type="spellEnd"/>
            <w:r w:rsidRPr="001B0896">
              <w:rPr>
                <w:rFonts w:eastAsia="Times New Roman" w:cs="Arial"/>
                <w:color w:val="000000"/>
                <w:lang w:eastAsia="en-GB"/>
              </w:rPr>
              <w:t xml:space="preserve"> </w:t>
            </w:r>
          </w:p>
        </w:tc>
        <w:tc>
          <w:tcPr>
            <w:tcW w:w="1665" w:type="dxa"/>
            <w:vAlign w:val="bottom"/>
          </w:tcPr>
          <w:p w14:paraId="21ACF804" w14:textId="77777777" w:rsidR="004F7BA5" w:rsidRPr="001B0896" w:rsidRDefault="004F7BA5" w:rsidP="005D0FDD">
            <w:pPr>
              <w:rPr>
                <w:rFonts w:cs="Arial"/>
              </w:rPr>
            </w:pPr>
            <w:r w:rsidRPr="001B0896">
              <w:rPr>
                <w:rFonts w:cs="Arial"/>
              </w:rPr>
              <w:t>93,419</w:t>
            </w:r>
          </w:p>
        </w:tc>
        <w:tc>
          <w:tcPr>
            <w:tcW w:w="1878" w:type="dxa"/>
          </w:tcPr>
          <w:p w14:paraId="03B381B5" w14:textId="77777777" w:rsidR="004F7BA5" w:rsidRPr="001B0896" w:rsidRDefault="004F7BA5" w:rsidP="005D0FDD">
            <w:pPr>
              <w:rPr>
                <w:rFonts w:cs="Arial"/>
              </w:rPr>
            </w:pPr>
            <w:r w:rsidRPr="001B0896">
              <w:rPr>
                <w:rFonts w:cs="Arial"/>
              </w:rPr>
              <w:t>15.69</w:t>
            </w:r>
          </w:p>
        </w:tc>
      </w:tr>
      <w:bookmarkEnd w:id="11"/>
    </w:tbl>
    <w:p w14:paraId="0C6357C2" w14:textId="77777777" w:rsidR="004F7BA5" w:rsidRPr="001B0896" w:rsidRDefault="004F7BA5" w:rsidP="004F7BA5">
      <w:pPr>
        <w:autoSpaceDE w:val="0"/>
        <w:autoSpaceDN w:val="0"/>
        <w:adjustRightInd w:val="0"/>
        <w:spacing w:after="0" w:line="240" w:lineRule="auto"/>
        <w:rPr>
          <w:rFonts w:cs="Calibri"/>
          <w:color w:val="000000"/>
          <w:sz w:val="24"/>
          <w:szCs w:val="24"/>
        </w:rPr>
      </w:pPr>
    </w:p>
    <w:p w14:paraId="5A2A721C" w14:textId="77777777" w:rsidR="004F7BA5" w:rsidRPr="001B0896" w:rsidRDefault="004F7BA5" w:rsidP="00C717A4">
      <w:pPr>
        <w:pStyle w:val="Heading5"/>
        <w:rPr>
          <w:sz w:val="24"/>
          <w:szCs w:val="24"/>
        </w:rPr>
      </w:pPr>
      <w:r w:rsidRPr="001B0896">
        <w:rPr>
          <w:sz w:val="24"/>
          <w:szCs w:val="24"/>
        </w:rPr>
        <w:t>2.</w:t>
      </w:r>
      <w:r w:rsidR="00AB5C6F" w:rsidRPr="001B0896">
        <w:rPr>
          <w:sz w:val="24"/>
          <w:szCs w:val="24"/>
        </w:rPr>
        <w:t>1.1.</w:t>
      </w:r>
      <w:r w:rsidRPr="001B0896">
        <w:rPr>
          <w:sz w:val="24"/>
          <w:szCs w:val="24"/>
        </w:rPr>
        <w:t>2 Population</w:t>
      </w:r>
    </w:p>
    <w:p w14:paraId="296884B3" w14:textId="77777777" w:rsidR="004F7BA5" w:rsidRPr="001B0896" w:rsidRDefault="004F7BA5" w:rsidP="004F7BA5">
      <w:pPr>
        <w:spacing w:after="0" w:line="240" w:lineRule="auto"/>
        <w:contextualSpacing/>
        <w:rPr>
          <w:rFonts w:cs="Arial"/>
          <w:sz w:val="24"/>
          <w:szCs w:val="24"/>
          <w:lang w:val="en-US"/>
        </w:rPr>
      </w:pPr>
    </w:p>
    <w:p w14:paraId="29B7896A" w14:textId="77777777" w:rsidR="004F7BA5" w:rsidRPr="001B0896" w:rsidRDefault="004F7BA5" w:rsidP="004F7BA5">
      <w:pPr>
        <w:spacing w:after="0" w:line="240" w:lineRule="auto"/>
        <w:contextualSpacing/>
        <w:rPr>
          <w:rFonts w:cs="Arial"/>
          <w:sz w:val="24"/>
          <w:szCs w:val="24"/>
          <w:lang w:val="en-US"/>
        </w:rPr>
      </w:pPr>
      <w:r w:rsidRPr="001B0896">
        <w:rPr>
          <w:rFonts w:cs="Arial"/>
          <w:sz w:val="24"/>
          <w:szCs w:val="24"/>
          <w:lang w:val="en-US"/>
        </w:rPr>
        <w:t xml:space="preserve">Based on </w:t>
      </w:r>
      <w:proofErr w:type="spellStart"/>
      <w:r w:rsidRPr="001B0896">
        <w:rPr>
          <w:rFonts w:cs="Arial"/>
          <w:sz w:val="24"/>
          <w:szCs w:val="24"/>
          <w:lang w:val="en-US"/>
        </w:rPr>
        <w:t>StatsWales</w:t>
      </w:r>
      <w:proofErr w:type="spellEnd"/>
      <w:r w:rsidRPr="001B0896">
        <w:rPr>
          <w:rFonts w:cs="Arial"/>
          <w:sz w:val="24"/>
          <w:szCs w:val="24"/>
          <w:lang w:val="en-US"/>
        </w:rPr>
        <w:t xml:space="preserve"> population estimates for mid-year 2023, the total population of the Health Board’s area was 594,412, of which 49.06% were male and 50.94% were female</w:t>
      </w:r>
      <w:r w:rsidRPr="001B0896">
        <w:rPr>
          <w:rFonts w:cs="Arial"/>
          <w:sz w:val="24"/>
          <w:szCs w:val="24"/>
          <w:vertAlign w:val="superscript"/>
          <w:lang w:val="en-US"/>
        </w:rPr>
        <w:footnoteReference w:id="10"/>
      </w:r>
      <w:r w:rsidRPr="001B0896">
        <w:rPr>
          <w:rFonts w:cs="Arial"/>
          <w:sz w:val="24"/>
          <w:szCs w:val="24"/>
          <w:lang w:val="en-US"/>
        </w:rPr>
        <w:t xml:space="preserve">. </w:t>
      </w:r>
    </w:p>
    <w:p w14:paraId="011F7ECE" w14:textId="77777777" w:rsidR="004F7BA5" w:rsidRPr="001B0896" w:rsidRDefault="004F7BA5" w:rsidP="004F7BA5">
      <w:pPr>
        <w:spacing w:after="0" w:line="240" w:lineRule="auto"/>
        <w:contextualSpacing/>
        <w:rPr>
          <w:rFonts w:cs="Arial"/>
          <w:sz w:val="24"/>
          <w:szCs w:val="24"/>
          <w:lang w:val="en-US"/>
        </w:rPr>
      </w:pPr>
    </w:p>
    <w:p w14:paraId="30504967" w14:textId="77777777" w:rsidR="004F7BA5" w:rsidRPr="001B0896" w:rsidRDefault="004F7BA5" w:rsidP="004F7BA5">
      <w:pPr>
        <w:spacing w:after="0" w:line="240" w:lineRule="auto"/>
        <w:rPr>
          <w:rFonts w:cs="Arial"/>
          <w:sz w:val="24"/>
          <w:szCs w:val="24"/>
        </w:rPr>
      </w:pPr>
      <w:r w:rsidRPr="001B0896">
        <w:rPr>
          <w:rFonts w:cs="Arial"/>
          <w:sz w:val="24"/>
          <w:szCs w:val="24"/>
        </w:rPr>
        <w:t>The population is projected to increase by 6.02% by 2043, from the population estimate of 594,412 in 2023 to 617,305 in 2034 (3.71% increase) and to 630,230 in 2043, a further increase of 2.31%. The greatest increases will be seen in Newport with an estimated 7.95% increase (163,628 to 176,631), Monmouthshire has a projected increase of 7.04%, Torfaen 5.09% and Caerphilly 4.82%. Between 2018 and 2023 Blaenau Gwent had a population decrease of -3.39% but the population is projected to increase by 2.80% by 2043.</w:t>
      </w:r>
    </w:p>
    <w:p w14:paraId="131CC079" w14:textId="77777777" w:rsidR="004F7BA5" w:rsidRPr="001B0896" w:rsidRDefault="004F7BA5" w:rsidP="004F7BA5">
      <w:pPr>
        <w:spacing w:after="0" w:line="240" w:lineRule="auto"/>
        <w:rPr>
          <w:rFonts w:cs="Arial"/>
          <w:sz w:val="24"/>
          <w:szCs w:val="24"/>
        </w:rPr>
      </w:pPr>
    </w:p>
    <w:p w14:paraId="5110AEF2" w14:textId="77777777" w:rsidR="004F7BA5" w:rsidRPr="001B0896" w:rsidRDefault="002810CD" w:rsidP="004F7BA5">
      <w:pPr>
        <w:spacing w:after="0" w:line="240" w:lineRule="auto"/>
        <w:rPr>
          <w:rFonts w:cs="Arial"/>
          <w:b/>
          <w:bCs/>
          <w:sz w:val="24"/>
          <w:szCs w:val="24"/>
        </w:rPr>
      </w:pPr>
      <w:r w:rsidRPr="001B0896">
        <w:rPr>
          <w:b/>
          <w:sz w:val="24"/>
          <w:szCs w:val="24"/>
        </w:rPr>
        <w:t>Figure</w:t>
      </w:r>
      <w:r w:rsidR="004F7BA5" w:rsidRPr="001B0896">
        <w:rPr>
          <w:rFonts w:cs="Arial"/>
          <w:b/>
          <w:bCs/>
          <w:sz w:val="24"/>
          <w:szCs w:val="24"/>
        </w:rPr>
        <w:t xml:space="preserve"> </w:t>
      </w:r>
      <w:r w:rsidR="00AB5C6F" w:rsidRPr="001B0896">
        <w:rPr>
          <w:b/>
          <w:sz w:val="24"/>
          <w:szCs w:val="24"/>
        </w:rPr>
        <w:t>2.1.</w:t>
      </w:r>
      <w:r w:rsidRPr="001B0896">
        <w:rPr>
          <w:b/>
          <w:sz w:val="24"/>
          <w:szCs w:val="24"/>
        </w:rPr>
        <w:t>1</w:t>
      </w:r>
      <w:r w:rsidR="00AB5C6F" w:rsidRPr="001B0896">
        <w:rPr>
          <w:b/>
          <w:sz w:val="24"/>
          <w:szCs w:val="24"/>
        </w:rPr>
        <w:t xml:space="preserve"> -</w:t>
      </w:r>
      <w:r w:rsidR="004F7BA5" w:rsidRPr="001B0896">
        <w:rPr>
          <w:rFonts w:cs="Arial"/>
          <w:b/>
          <w:bCs/>
          <w:sz w:val="24"/>
          <w:szCs w:val="24"/>
        </w:rPr>
        <w:t xml:space="preserve"> population projection by locality</w:t>
      </w:r>
    </w:p>
    <w:p w14:paraId="081458F7" w14:textId="77777777" w:rsidR="004F7BA5" w:rsidRPr="001B0896" w:rsidRDefault="004F7BA5" w:rsidP="004F7BA5">
      <w:pPr>
        <w:spacing w:after="0" w:line="240" w:lineRule="auto"/>
        <w:rPr>
          <w:rFonts w:cs="Arial"/>
          <w:sz w:val="24"/>
          <w:szCs w:val="24"/>
        </w:rPr>
      </w:pPr>
    </w:p>
    <w:p w14:paraId="0FA5ABD6" w14:textId="77777777" w:rsidR="004F7BA5" w:rsidRPr="001B0896" w:rsidRDefault="004F7BA5" w:rsidP="00486F0F">
      <w:pPr>
        <w:spacing w:after="0" w:line="240" w:lineRule="auto"/>
        <w:jc w:val="center"/>
        <w:rPr>
          <w:rFonts w:cs="Arial"/>
          <w:sz w:val="24"/>
          <w:szCs w:val="24"/>
        </w:rPr>
      </w:pPr>
    </w:p>
    <w:p w14:paraId="61BDFBBE" w14:textId="77777777" w:rsidR="004F7BA5" w:rsidRPr="001B0896" w:rsidRDefault="004F7BA5" w:rsidP="004F7BA5">
      <w:pPr>
        <w:spacing w:after="0" w:line="240" w:lineRule="auto"/>
        <w:rPr>
          <w:rFonts w:cs="Arial"/>
          <w:sz w:val="24"/>
          <w:szCs w:val="24"/>
        </w:rPr>
      </w:pPr>
    </w:p>
    <w:p w14:paraId="506FA168" w14:textId="77777777" w:rsidR="00486F0F" w:rsidRDefault="00486F0F" w:rsidP="004F7BA5">
      <w:pPr>
        <w:spacing w:after="0" w:line="240" w:lineRule="auto"/>
        <w:rPr>
          <w:rFonts w:cs="Arial"/>
          <w:sz w:val="24"/>
          <w:szCs w:val="24"/>
        </w:rPr>
      </w:pPr>
    </w:p>
    <w:p w14:paraId="658FF682" w14:textId="77777777" w:rsidR="00486F0F" w:rsidRDefault="00486F0F" w:rsidP="00486F0F">
      <w:pPr>
        <w:spacing w:after="0" w:line="240" w:lineRule="auto"/>
        <w:jc w:val="center"/>
        <w:rPr>
          <w:rFonts w:cs="Arial"/>
          <w:sz w:val="24"/>
          <w:szCs w:val="24"/>
        </w:rPr>
      </w:pPr>
      <w:r>
        <w:rPr>
          <w:rFonts w:cs="Arial"/>
          <w:noProof/>
          <w:sz w:val="24"/>
          <w:szCs w:val="24"/>
        </w:rPr>
        <w:drawing>
          <wp:inline distT="0" distB="0" distL="0" distR="0" wp14:anchorId="145A4A2C" wp14:editId="66DC3B3F">
            <wp:extent cx="4486910" cy="2853055"/>
            <wp:effectExtent l="0" t="0" r="8890" b="444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486910" cy="2853055"/>
                    </a:xfrm>
                    <a:prstGeom prst="rect">
                      <a:avLst/>
                    </a:prstGeom>
                    <a:noFill/>
                  </pic:spPr>
                </pic:pic>
              </a:graphicData>
            </a:graphic>
          </wp:inline>
        </w:drawing>
      </w:r>
    </w:p>
    <w:p w14:paraId="5EF0D05C" w14:textId="77777777" w:rsidR="00486F0F" w:rsidRDefault="00486F0F" w:rsidP="004F7BA5">
      <w:pPr>
        <w:spacing w:after="0" w:line="240" w:lineRule="auto"/>
        <w:rPr>
          <w:rFonts w:cs="Arial"/>
          <w:sz w:val="24"/>
          <w:szCs w:val="24"/>
        </w:rPr>
      </w:pPr>
    </w:p>
    <w:p w14:paraId="57765248" w14:textId="77777777" w:rsidR="00486F0F" w:rsidRDefault="00486F0F" w:rsidP="004F7BA5">
      <w:pPr>
        <w:spacing w:after="0" w:line="240" w:lineRule="auto"/>
        <w:rPr>
          <w:rFonts w:cs="Arial"/>
          <w:sz w:val="24"/>
          <w:szCs w:val="24"/>
        </w:rPr>
      </w:pPr>
    </w:p>
    <w:p w14:paraId="713F6D78" w14:textId="77777777" w:rsidR="004F7BA5" w:rsidRPr="001B0896" w:rsidRDefault="004F7BA5" w:rsidP="004F7BA5">
      <w:pPr>
        <w:spacing w:after="0" w:line="240" w:lineRule="auto"/>
        <w:rPr>
          <w:rFonts w:cs="Arial"/>
          <w:sz w:val="24"/>
          <w:szCs w:val="24"/>
        </w:rPr>
      </w:pPr>
      <w:r w:rsidRPr="001B0896">
        <w:rPr>
          <w:rFonts w:cs="Arial"/>
          <w:sz w:val="24"/>
          <w:szCs w:val="24"/>
        </w:rPr>
        <w:t xml:space="preserve">In 2023, 21% of the population were aged over 65 years old and almost six in every ten (61%) were of working age (16 to 64 years) and nearly one in five (18%) were aged under 16. </w:t>
      </w:r>
    </w:p>
    <w:p w14:paraId="29578237" w14:textId="77777777" w:rsidR="004F7BA5" w:rsidRPr="001B0896" w:rsidRDefault="004F7BA5" w:rsidP="004F7BA5">
      <w:pPr>
        <w:spacing w:after="0" w:line="240" w:lineRule="auto"/>
        <w:rPr>
          <w:rFonts w:cs="Arial"/>
          <w:sz w:val="24"/>
          <w:szCs w:val="24"/>
        </w:rPr>
      </w:pPr>
    </w:p>
    <w:p w14:paraId="1D2B47EE" w14:textId="77777777" w:rsidR="004F7BA5" w:rsidRPr="001B0896" w:rsidRDefault="004F7BA5" w:rsidP="004F7BA5">
      <w:pPr>
        <w:spacing w:after="0" w:line="240" w:lineRule="auto"/>
        <w:rPr>
          <w:rFonts w:cs="Arial"/>
          <w:sz w:val="24"/>
          <w:szCs w:val="24"/>
        </w:rPr>
      </w:pPr>
      <w:r w:rsidRPr="001B0896">
        <w:rPr>
          <w:rFonts w:cs="Arial"/>
          <w:sz w:val="24"/>
          <w:szCs w:val="24"/>
        </w:rPr>
        <w:t>Between 2013 and 2023 the population aged between 16 to 24 has decreased by 12,078 (22.72%), from 65,233 to 53,155.  Which is significantly higher than the figure for Wales which sits at 8.6%.</w:t>
      </w:r>
    </w:p>
    <w:p w14:paraId="20734809" w14:textId="77777777" w:rsidR="004F7BA5" w:rsidRPr="001B0896" w:rsidRDefault="004F7BA5" w:rsidP="004F7BA5">
      <w:pPr>
        <w:spacing w:after="0" w:line="240" w:lineRule="auto"/>
        <w:rPr>
          <w:rFonts w:cs="Arial"/>
          <w:color w:val="FF0000"/>
          <w:sz w:val="24"/>
          <w:szCs w:val="24"/>
        </w:rPr>
      </w:pPr>
    </w:p>
    <w:p w14:paraId="019F3B31" w14:textId="77777777" w:rsidR="004F7BA5" w:rsidRPr="001B0896" w:rsidRDefault="004F7BA5" w:rsidP="004F7BA5">
      <w:pPr>
        <w:spacing w:after="0" w:line="240" w:lineRule="auto"/>
        <w:rPr>
          <w:rFonts w:cs="Arial"/>
          <w:sz w:val="24"/>
          <w:szCs w:val="24"/>
        </w:rPr>
      </w:pPr>
      <w:r w:rsidRPr="001B0896">
        <w:rPr>
          <w:rFonts w:cs="Arial"/>
          <w:sz w:val="24"/>
          <w:szCs w:val="24"/>
        </w:rPr>
        <w:t>The figure below shows how the age of the population has changed in the ten years 2013 to 2023, with a reduction in those aged 0-4, 16 to 24 and those aged 45 to 64</w:t>
      </w:r>
      <w:r w:rsidR="001F6688">
        <w:rPr>
          <w:rFonts w:cs="Arial"/>
          <w:sz w:val="24"/>
          <w:szCs w:val="24"/>
        </w:rPr>
        <w:t>.</w:t>
      </w:r>
      <w:r w:rsidRPr="001B0896">
        <w:rPr>
          <w:rFonts w:cs="Arial"/>
          <w:sz w:val="24"/>
          <w:szCs w:val="24"/>
        </w:rPr>
        <w:t xml:space="preserve"> </w:t>
      </w:r>
    </w:p>
    <w:p w14:paraId="54AE89F0" w14:textId="77777777" w:rsidR="004F7BA5" w:rsidRPr="001B0896" w:rsidRDefault="004F7BA5" w:rsidP="004F7BA5">
      <w:pPr>
        <w:spacing w:after="0" w:line="240" w:lineRule="auto"/>
        <w:rPr>
          <w:rFonts w:cs="Arial"/>
          <w:sz w:val="24"/>
          <w:szCs w:val="24"/>
        </w:rPr>
      </w:pPr>
    </w:p>
    <w:p w14:paraId="46EE8C70" w14:textId="77777777" w:rsidR="004F7BA5" w:rsidRDefault="002810CD" w:rsidP="004F7BA5">
      <w:pPr>
        <w:spacing w:after="0" w:line="240" w:lineRule="auto"/>
        <w:rPr>
          <w:rFonts w:cs="Arial"/>
          <w:b/>
          <w:sz w:val="24"/>
          <w:szCs w:val="24"/>
        </w:rPr>
      </w:pPr>
      <w:r w:rsidRPr="001B0896">
        <w:rPr>
          <w:b/>
          <w:sz w:val="24"/>
          <w:szCs w:val="24"/>
        </w:rPr>
        <w:t>Figure</w:t>
      </w:r>
      <w:r w:rsidR="004F7BA5" w:rsidRPr="001B0896">
        <w:rPr>
          <w:rFonts w:cs="Arial"/>
          <w:b/>
          <w:sz w:val="24"/>
          <w:szCs w:val="24"/>
        </w:rPr>
        <w:t xml:space="preserve"> </w:t>
      </w:r>
      <w:r w:rsidR="00AB5C6F" w:rsidRPr="001B0896">
        <w:rPr>
          <w:rFonts w:cs="Arial"/>
          <w:b/>
          <w:sz w:val="24"/>
          <w:szCs w:val="24"/>
        </w:rPr>
        <w:t>2.1.</w:t>
      </w:r>
      <w:r w:rsidRPr="001B0896">
        <w:rPr>
          <w:rFonts w:cs="Arial"/>
          <w:b/>
          <w:sz w:val="24"/>
          <w:szCs w:val="24"/>
        </w:rPr>
        <w:t>2</w:t>
      </w:r>
      <w:r w:rsidR="004F7BA5" w:rsidRPr="001B0896">
        <w:rPr>
          <w:rFonts w:cs="Arial"/>
          <w:b/>
          <w:sz w:val="24"/>
          <w:szCs w:val="24"/>
        </w:rPr>
        <w:t xml:space="preserve"> – change in the age of the population based on mid-year population estimates, 2013 and 2023</w:t>
      </w:r>
    </w:p>
    <w:p w14:paraId="488E783B" w14:textId="77777777" w:rsidR="00486F0F" w:rsidRDefault="00486F0F" w:rsidP="004F7BA5">
      <w:pPr>
        <w:spacing w:after="0" w:line="240" w:lineRule="auto"/>
        <w:rPr>
          <w:rFonts w:cs="Arial"/>
          <w:b/>
          <w:sz w:val="24"/>
          <w:szCs w:val="24"/>
        </w:rPr>
      </w:pPr>
    </w:p>
    <w:p w14:paraId="1CA75D95" w14:textId="77777777" w:rsidR="00486F0F" w:rsidRPr="001B0896" w:rsidRDefault="00486F0F" w:rsidP="00486F0F">
      <w:pPr>
        <w:spacing w:after="0" w:line="240" w:lineRule="auto"/>
        <w:jc w:val="center"/>
        <w:rPr>
          <w:rFonts w:cs="Arial"/>
          <w:b/>
          <w:sz w:val="24"/>
          <w:szCs w:val="24"/>
        </w:rPr>
      </w:pPr>
      <w:r>
        <w:rPr>
          <w:rFonts w:cs="Arial"/>
          <w:b/>
          <w:noProof/>
          <w:sz w:val="24"/>
          <w:szCs w:val="24"/>
        </w:rPr>
        <w:drawing>
          <wp:inline distT="0" distB="0" distL="0" distR="0" wp14:anchorId="29D9C1BF" wp14:editId="21EA7868">
            <wp:extent cx="5114925" cy="3072765"/>
            <wp:effectExtent l="0" t="0" r="9525" b="0"/>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114925" cy="3072765"/>
                    </a:xfrm>
                    <a:prstGeom prst="rect">
                      <a:avLst/>
                    </a:prstGeom>
                    <a:noFill/>
                  </pic:spPr>
                </pic:pic>
              </a:graphicData>
            </a:graphic>
          </wp:inline>
        </w:drawing>
      </w:r>
    </w:p>
    <w:p w14:paraId="5BBDD10E" w14:textId="77777777" w:rsidR="004F7BA5" w:rsidRPr="001B0896" w:rsidRDefault="004F7BA5" w:rsidP="004F7BA5">
      <w:pPr>
        <w:shd w:val="clear" w:color="auto" w:fill="FFFFFF" w:themeFill="background1"/>
        <w:spacing w:after="0" w:line="240" w:lineRule="auto"/>
        <w:rPr>
          <w:rFonts w:cs="Arial"/>
          <w:sz w:val="24"/>
          <w:szCs w:val="24"/>
        </w:rPr>
      </w:pPr>
    </w:p>
    <w:p w14:paraId="1C09DB35" w14:textId="77777777" w:rsidR="004F7BA5" w:rsidRPr="001B0896" w:rsidRDefault="004F7BA5" w:rsidP="004F7BA5">
      <w:pPr>
        <w:shd w:val="clear" w:color="auto" w:fill="FFFFFF" w:themeFill="background1"/>
        <w:spacing w:after="0" w:line="240" w:lineRule="auto"/>
        <w:rPr>
          <w:rFonts w:cs="Arial"/>
          <w:sz w:val="24"/>
          <w:szCs w:val="24"/>
        </w:rPr>
      </w:pPr>
    </w:p>
    <w:p w14:paraId="412B40EB" w14:textId="77777777" w:rsidR="004F7BA5" w:rsidRPr="001B0896" w:rsidRDefault="004F7BA5" w:rsidP="004F7BA5">
      <w:pPr>
        <w:shd w:val="clear" w:color="auto" w:fill="FFFFFF" w:themeFill="background1"/>
        <w:spacing w:after="0" w:line="240" w:lineRule="auto"/>
        <w:rPr>
          <w:rFonts w:cs="Arial"/>
          <w:sz w:val="24"/>
          <w:szCs w:val="24"/>
        </w:rPr>
      </w:pPr>
      <w:r w:rsidRPr="001B0896">
        <w:rPr>
          <w:rFonts w:cs="Arial"/>
          <w:sz w:val="24"/>
          <w:szCs w:val="24"/>
        </w:rPr>
        <w:t xml:space="preserve">The population over 65 years has a projected increase of 16.7% when in 2034 an estimated one in four people (25%) will be aged 65 or older - which is slightly higher than the projection for Wales (15.5%). </w:t>
      </w:r>
    </w:p>
    <w:p w14:paraId="336647D8" w14:textId="77777777" w:rsidR="004F7BA5" w:rsidRPr="001B0896" w:rsidRDefault="004F7BA5" w:rsidP="004F7BA5">
      <w:pPr>
        <w:spacing w:after="0" w:line="240" w:lineRule="auto"/>
        <w:rPr>
          <w:rFonts w:cs="Arial"/>
          <w:color w:val="FF0000"/>
          <w:sz w:val="24"/>
          <w:szCs w:val="24"/>
        </w:rPr>
      </w:pPr>
    </w:p>
    <w:p w14:paraId="75DF0674" w14:textId="77777777" w:rsidR="004F7BA5" w:rsidRPr="001B0896" w:rsidRDefault="004F7BA5" w:rsidP="004F7BA5">
      <w:pPr>
        <w:spacing w:after="0" w:line="240" w:lineRule="auto"/>
        <w:rPr>
          <w:rFonts w:cs="Arial"/>
          <w:sz w:val="24"/>
          <w:szCs w:val="24"/>
        </w:rPr>
      </w:pPr>
      <w:r w:rsidRPr="001B0896">
        <w:rPr>
          <w:rFonts w:cs="Arial"/>
          <w:sz w:val="24"/>
          <w:szCs w:val="24"/>
        </w:rPr>
        <w:t>By 2034, it is projected that the number of people aged 85 and over will increase by 42.7% (from around 15,311 in 2023 to 21,842).  This is higher than the overall projected Wales increase which sits at 31.3%.</w:t>
      </w:r>
    </w:p>
    <w:p w14:paraId="080779F1" w14:textId="77777777" w:rsidR="004F7BA5" w:rsidRPr="001B0896" w:rsidRDefault="004F7BA5" w:rsidP="004F7BA5">
      <w:pPr>
        <w:spacing w:after="0" w:line="240" w:lineRule="auto"/>
        <w:rPr>
          <w:rFonts w:cs="Arial"/>
          <w:sz w:val="24"/>
          <w:szCs w:val="24"/>
        </w:rPr>
      </w:pPr>
    </w:p>
    <w:p w14:paraId="21DDD850" w14:textId="77777777" w:rsidR="004F7BA5" w:rsidRPr="001B0896" w:rsidRDefault="004F7BA5" w:rsidP="004F7BA5">
      <w:pPr>
        <w:spacing w:after="0" w:line="240" w:lineRule="auto"/>
        <w:rPr>
          <w:rFonts w:cs="Arial"/>
          <w:sz w:val="24"/>
          <w:szCs w:val="24"/>
        </w:rPr>
      </w:pPr>
      <w:r w:rsidRPr="001B0896">
        <w:rPr>
          <w:rFonts w:cs="Arial"/>
          <w:sz w:val="24"/>
          <w:szCs w:val="24"/>
        </w:rPr>
        <w:t>The mid-year estimates in 2023 show that 303,328 members of the population are female and 292,084 are male.</w:t>
      </w:r>
    </w:p>
    <w:p w14:paraId="56C02CA9" w14:textId="77777777" w:rsidR="004F7BA5" w:rsidRPr="001B0896" w:rsidRDefault="004F7BA5" w:rsidP="004F7BA5">
      <w:pPr>
        <w:spacing w:after="0" w:line="240" w:lineRule="auto"/>
        <w:rPr>
          <w:rFonts w:cs="Arial"/>
          <w:sz w:val="24"/>
          <w:szCs w:val="24"/>
        </w:rPr>
      </w:pPr>
    </w:p>
    <w:p w14:paraId="257E20B2" w14:textId="77777777" w:rsidR="004F7BA5" w:rsidRPr="001B0896" w:rsidRDefault="004F7BA5" w:rsidP="004F7BA5">
      <w:pPr>
        <w:spacing w:after="0" w:line="240" w:lineRule="auto"/>
        <w:rPr>
          <w:rFonts w:cs="Arial"/>
          <w:i/>
          <w:iCs/>
          <w:sz w:val="24"/>
          <w:szCs w:val="24"/>
        </w:rPr>
      </w:pPr>
      <w:r w:rsidRPr="001B0896">
        <w:rPr>
          <w:rFonts w:cs="Arial"/>
          <w:i/>
          <w:iCs/>
          <w:sz w:val="24"/>
          <w:szCs w:val="24"/>
        </w:rPr>
        <w:t xml:space="preserve">Mortality </w:t>
      </w:r>
    </w:p>
    <w:p w14:paraId="72B90336" w14:textId="77777777" w:rsidR="004F7BA5" w:rsidRPr="001B0896" w:rsidRDefault="004F7BA5" w:rsidP="004F7BA5">
      <w:pPr>
        <w:spacing w:after="0" w:line="240" w:lineRule="auto"/>
        <w:rPr>
          <w:rFonts w:cs="Arial"/>
          <w:sz w:val="24"/>
          <w:szCs w:val="24"/>
        </w:rPr>
      </w:pPr>
      <w:r w:rsidRPr="001B0896">
        <w:rPr>
          <w:rFonts w:cs="Arial"/>
          <w:sz w:val="24"/>
          <w:szCs w:val="24"/>
        </w:rPr>
        <w:t xml:space="preserve">Since 2013 each local authority has seen a decrease in the mortality rates (aged standardised) for those aged over 80, with Monmouthshire showing a 10.53% decrease in those aged between 80-84.  But there have been significant changes in Blaenau Gwent and Monmouthshire in the age 85-89 with decreases of 21.57% and 13.38%.  There are also changes within the other age brackets with decreased mortality rate in Blaenau Gwent in the 35-39 and 55-59 and in Torfaen in most age groups, with the exception of </w:t>
      </w:r>
      <w:proofErr w:type="gramStart"/>
      <w:r w:rsidRPr="001B0896">
        <w:rPr>
          <w:rFonts w:cs="Arial"/>
          <w:sz w:val="24"/>
          <w:szCs w:val="24"/>
        </w:rPr>
        <w:t>40-49 year olds</w:t>
      </w:r>
      <w:proofErr w:type="gramEnd"/>
      <w:r w:rsidRPr="001B0896">
        <w:rPr>
          <w:rFonts w:cs="Arial"/>
          <w:sz w:val="24"/>
          <w:szCs w:val="24"/>
        </w:rPr>
        <w:t>.</w:t>
      </w:r>
    </w:p>
    <w:p w14:paraId="3EBD1173" w14:textId="77777777" w:rsidR="004F7BA5" w:rsidRPr="001B0896" w:rsidRDefault="004F7BA5" w:rsidP="004F7BA5">
      <w:pPr>
        <w:spacing w:after="0" w:line="240" w:lineRule="auto"/>
        <w:rPr>
          <w:rFonts w:cs="Arial"/>
          <w:sz w:val="24"/>
          <w:szCs w:val="24"/>
        </w:rPr>
      </w:pPr>
    </w:p>
    <w:p w14:paraId="765332BB" w14:textId="77777777" w:rsidR="004F7BA5" w:rsidRPr="001B0896" w:rsidRDefault="004F7BA5" w:rsidP="004F7BA5">
      <w:pPr>
        <w:spacing w:after="0" w:line="240" w:lineRule="auto"/>
        <w:rPr>
          <w:rFonts w:cs="Arial"/>
          <w:i/>
          <w:iCs/>
          <w:sz w:val="24"/>
          <w:szCs w:val="24"/>
        </w:rPr>
      </w:pPr>
      <w:r w:rsidRPr="001B0896">
        <w:rPr>
          <w:rFonts w:cs="Arial"/>
          <w:i/>
          <w:iCs/>
          <w:sz w:val="24"/>
          <w:szCs w:val="24"/>
        </w:rPr>
        <w:t xml:space="preserve">Density </w:t>
      </w:r>
    </w:p>
    <w:p w14:paraId="70CE147C" w14:textId="77777777" w:rsidR="004F7BA5" w:rsidRPr="001B0896" w:rsidRDefault="004F7BA5" w:rsidP="004F7BA5">
      <w:pPr>
        <w:spacing w:after="0" w:line="240" w:lineRule="auto"/>
        <w:rPr>
          <w:rFonts w:cs="Arial"/>
          <w:sz w:val="24"/>
          <w:szCs w:val="24"/>
        </w:rPr>
      </w:pPr>
      <w:r w:rsidRPr="001B0896">
        <w:rPr>
          <w:rFonts w:cs="Arial"/>
          <w:sz w:val="24"/>
          <w:szCs w:val="24"/>
        </w:rPr>
        <w:t>With the exception of Monmouthshire, the health board region</w:t>
      </w:r>
      <w:r w:rsidR="002810CD" w:rsidRPr="001B0896">
        <w:rPr>
          <w:rFonts w:cs="Arial"/>
          <w:sz w:val="24"/>
          <w:szCs w:val="24"/>
        </w:rPr>
        <w:t xml:space="preserve"> </w:t>
      </w:r>
      <w:r w:rsidRPr="001B0896">
        <w:rPr>
          <w:rFonts w:cs="Arial"/>
          <w:sz w:val="24"/>
          <w:szCs w:val="24"/>
        </w:rPr>
        <w:t>has a greater population density than the average for Wales, with the most densely populated area being Newport.</w:t>
      </w:r>
    </w:p>
    <w:p w14:paraId="2CF4D042" w14:textId="77777777" w:rsidR="004F7BA5" w:rsidRPr="001B0896" w:rsidRDefault="004F7BA5" w:rsidP="004F7BA5">
      <w:pPr>
        <w:spacing w:after="0" w:line="240" w:lineRule="auto"/>
        <w:rPr>
          <w:rFonts w:cs="Arial"/>
          <w:sz w:val="24"/>
          <w:szCs w:val="24"/>
        </w:rPr>
      </w:pPr>
    </w:p>
    <w:p w14:paraId="46E64D84" w14:textId="77777777" w:rsidR="004F7BA5" w:rsidRPr="001B0896" w:rsidRDefault="004F7BA5" w:rsidP="004F7BA5">
      <w:pPr>
        <w:spacing w:after="0" w:line="240" w:lineRule="auto"/>
        <w:rPr>
          <w:rFonts w:cs="Arial"/>
          <w:b/>
          <w:sz w:val="24"/>
          <w:szCs w:val="24"/>
        </w:rPr>
      </w:pPr>
      <w:r w:rsidRPr="001B0896">
        <w:rPr>
          <w:rFonts w:cs="Arial"/>
          <w:b/>
          <w:sz w:val="24"/>
          <w:szCs w:val="24"/>
        </w:rPr>
        <w:t xml:space="preserve">Table </w:t>
      </w:r>
      <w:r w:rsidR="00AB5C6F" w:rsidRPr="001B0896">
        <w:rPr>
          <w:rFonts w:cs="Arial"/>
          <w:b/>
          <w:sz w:val="24"/>
          <w:szCs w:val="24"/>
        </w:rPr>
        <w:t>2.1.</w:t>
      </w:r>
      <w:r w:rsidR="002810CD" w:rsidRPr="001B0896">
        <w:rPr>
          <w:rFonts w:cs="Arial"/>
          <w:b/>
          <w:sz w:val="24"/>
          <w:szCs w:val="24"/>
        </w:rPr>
        <w:t>2</w:t>
      </w:r>
      <w:r w:rsidRPr="001B0896">
        <w:rPr>
          <w:rFonts w:cs="Arial"/>
          <w:b/>
          <w:sz w:val="24"/>
          <w:szCs w:val="24"/>
        </w:rPr>
        <w:t xml:space="preserve"> - population density (persons per square kilometre), 2023</w:t>
      </w:r>
      <w:r w:rsidRPr="001B0896">
        <w:rPr>
          <w:rFonts w:cs="Arial"/>
          <w:b/>
          <w:sz w:val="24"/>
          <w:szCs w:val="24"/>
          <w:vertAlign w:val="superscript"/>
        </w:rPr>
        <w:footnoteReference w:id="11"/>
      </w:r>
    </w:p>
    <w:p w14:paraId="0C389D1E" w14:textId="77777777" w:rsidR="004F7BA5" w:rsidRPr="001B0896" w:rsidRDefault="004F7BA5" w:rsidP="004F7BA5">
      <w:pPr>
        <w:spacing w:after="0" w:line="240" w:lineRule="auto"/>
        <w:jc w:val="center"/>
        <w:rPr>
          <w:rFonts w:cs="Arial"/>
          <w:sz w:val="24"/>
          <w:szCs w:val="24"/>
        </w:rPr>
      </w:pPr>
    </w:p>
    <w:tbl>
      <w:tblPr>
        <w:tblStyle w:val="TableGrid"/>
        <w:tblW w:w="0" w:type="auto"/>
        <w:jc w:val="center"/>
        <w:tblLook w:val="04A0" w:firstRow="1" w:lastRow="0" w:firstColumn="1" w:lastColumn="0" w:noHBand="0" w:noVBand="1"/>
      </w:tblPr>
      <w:tblGrid>
        <w:gridCol w:w="2689"/>
        <w:gridCol w:w="1559"/>
      </w:tblGrid>
      <w:tr w:rsidR="004F7BA5" w:rsidRPr="001B0896" w14:paraId="4BC58FDA" w14:textId="77777777" w:rsidTr="00AB5C6F">
        <w:trPr>
          <w:jc w:val="center"/>
        </w:trPr>
        <w:tc>
          <w:tcPr>
            <w:tcW w:w="2689" w:type="dxa"/>
          </w:tcPr>
          <w:p w14:paraId="72F04B68" w14:textId="77777777" w:rsidR="004F7BA5" w:rsidRPr="001B0896" w:rsidRDefault="004F7BA5" w:rsidP="005D0FDD">
            <w:pPr>
              <w:rPr>
                <w:rFonts w:cs="Arial"/>
              </w:rPr>
            </w:pPr>
            <w:bookmarkStart w:id="12" w:name="_Hlk183614315"/>
            <w:r w:rsidRPr="001B0896">
              <w:rPr>
                <w:rFonts w:cs="Arial"/>
              </w:rPr>
              <w:t>Wales</w:t>
            </w:r>
          </w:p>
        </w:tc>
        <w:tc>
          <w:tcPr>
            <w:tcW w:w="1559" w:type="dxa"/>
          </w:tcPr>
          <w:p w14:paraId="0789C7E0" w14:textId="77777777" w:rsidR="004F7BA5" w:rsidRPr="001B0896" w:rsidRDefault="004F7BA5" w:rsidP="005D0FDD">
            <w:pPr>
              <w:rPr>
                <w:rFonts w:cs="Arial"/>
              </w:rPr>
            </w:pPr>
            <w:r w:rsidRPr="001B0896">
              <w:rPr>
                <w:rFonts w:cs="Arial"/>
              </w:rPr>
              <w:t>152.60</w:t>
            </w:r>
          </w:p>
        </w:tc>
      </w:tr>
      <w:tr w:rsidR="004F7BA5" w:rsidRPr="001B0896" w14:paraId="72195AEE" w14:textId="77777777" w:rsidTr="00AB5C6F">
        <w:trPr>
          <w:jc w:val="center"/>
        </w:trPr>
        <w:tc>
          <w:tcPr>
            <w:tcW w:w="2689" w:type="dxa"/>
            <w:vAlign w:val="bottom"/>
          </w:tcPr>
          <w:p w14:paraId="752C6FDD" w14:textId="77777777" w:rsidR="004F7BA5" w:rsidRPr="001B0896" w:rsidRDefault="004F7BA5" w:rsidP="005D0FDD">
            <w:pPr>
              <w:rPr>
                <w:rFonts w:cs="Arial"/>
              </w:rPr>
            </w:pPr>
            <w:proofErr w:type="spellStart"/>
            <w:r w:rsidRPr="001B0896">
              <w:rPr>
                <w:rFonts w:eastAsia="Times New Roman" w:cs="Arial"/>
                <w:color w:val="000000"/>
                <w:lang w:eastAsia="en-GB"/>
              </w:rPr>
              <w:t>Blaenau</w:t>
            </w:r>
            <w:proofErr w:type="spellEnd"/>
            <w:r w:rsidRPr="001B0896">
              <w:rPr>
                <w:rFonts w:eastAsia="Times New Roman" w:cs="Arial"/>
                <w:color w:val="000000"/>
                <w:lang w:eastAsia="en-GB"/>
              </w:rPr>
              <w:t xml:space="preserve"> Gwent </w:t>
            </w:r>
          </w:p>
        </w:tc>
        <w:tc>
          <w:tcPr>
            <w:tcW w:w="1559" w:type="dxa"/>
            <w:vAlign w:val="bottom"/>
          </w:tcPr>
          <w:p w14:paraId="44CC710A" w14:textId="77777777" w:rsidR="004F7BA5" w:rsidRPr="001B0896" w:rsidRDefault="004F7BA5" w:rsidP="005D0FDD">
            <w:pPr>
              <w:rPr>
                <w:rFonts w:cs="Arial"/>
              </w:rPr>
            </w:pPr>
            <w:r w:rsidRPr="001B0896">
              <w:rPr>
                <w:rFonts w:eastAsia="Times New Roman" w:cs="Arial"/>
                <w:color w:val="000000"/>
                <w:lang w:eastAsia="en-GB"/>
              </w:rPr>
              <w:t>619.49</w:t>
            </w:r>
          </w:p>
        </w:tc>
      </w:tr>
      <w:tr w:rsidR="004F7BA5" w:rsidRPr="001B0896" w14:paraId="0E8D84BE" w14:textId="77777777" w:rsidTr="00AB5C6F">
        <w:trPr>
          <w:jc w:val="center"/>
        </w:trPr>
        <w:tc>
          <w:tcPr>
            <w:tcW w:w="2689" w:type="dxa"/>
            <w:vAlign w:val="bottom"/>
          </w:tcPr>
          <w:p w14:paraId="51C2558B" w14:textId="77777777" w:rsidR="004F7BA5" w:rsidRPr="001B0896" w:rsidRDefault="004F7BA5" w:rsidP="005D0FDD">
            <w:pPr>
              <w:rPr>
                <w:rFonts w:cs="Arial"/>
              </w:rPr>
            </w:pPr>
            <w:r w:rsidRPr="001B0896">
              <w:rPr>
                <w:rFonts w:eastAsia="Times New Roman" w:cs="Arial"/>
                <w:color w:val="000000"/>
                <w:lang w:eastAsia="en-GB"/>
              </w:rPr>
              <w:t xml:space="preserve">Caerphilly </w:t>
            </w:r>
          </w:p>
        </w:tc>
        <w:tc>
          <w:tcPr>
            <w:tcW w:w="1559" w:type="dxa"/>
            <w:vAlign w:val="bottom"/>
          </w:tcPr>
          <w:p w14:paraId="2758A3B8" w14:textId="77777777" w:rsidR="004F7BA5" w:rsidRPr="001B0896" w:rsidRDefault="004F7BA5" w:rsidP="005D0FDD">
            <w:pPr>
              <w:rPr>
                <w:rFonts w:cs="Arial"/>
              </w:rPr>
            </w:pPr>
            <w:r w:rsidRPr="001B0896">
              <w:rPr>
                <w:rFonts w:eastAsia="Times New Roman" w:cs="Arial"/>
                <w:color w:val="000000"/>
                <w:lang w:eastAsia="en-GB"/>
              </w:rPr>
              <w:t>636.07</w:t>
            </w:r>
          </w:p>
        </w:tc>
      </w:tr>
      <w:tr w:rsidR="004F7BA5" w:rsidRPr="001B0896" w14:paraId="11F1C247" w14:textId="77777777" w:rsidTr="00AB5C6F">
        <w:trPr>
          <w:jc w:val="center"/>
        </w:trPr>
        <w:tc>
          <w:tcPr>
            <w:tcW w:w="2689" w:type="dxa"/>
            <w:vAlign w:val="bottom"/>
          </w:tcPr>
          <w:p w14:paraId="662A17A8" w14:textId="77777777" w:rsidR="004F7BA5" w:rsidRPr="001B0896" w:rsidRDefault="004F7BA5" w:rsidP="005D0FDD">
            <w:pPr>
              <w:rPr>
                <w:rFonts w:cs="Arial"/>
              </w:rPr>
            </w:pPr>
            <w:r w:rsidRPr="001B0896">
              <w:rPr>
                <w:rFonts w:eastAsia="Times New Roman" w:cs="Arial"/>
                <w:color w:val="000000"/>
                <w:lang w:eastAsia="en-GB"/>
              </w:rPr>
              <w:t xml:space="preserve">Monmouthshire </w:t>
            </w:r>
          </w:p>
        </w:tc>
        <w:tc>
          <w:tcPr>
            <w:tcW w:w="1559" w:type="dxa"/>
            <w:vAlign w:val="bottom"/>
          </w:tcPr>
          <w:p w14:paraId="77DA6F6E" w14:textId="77777777" w:rsidR="004F7BA5" w:rsidRPr="001B0896" w:rsidRDefault="004F7BA5" w:rsidP="005D0FDD">
            <w:pPr>
              <w:rPr>
                <w:rFonts w:cs="Arial"/>
              </w:rPr>
            </w:pPr>
            <w:r w:rsidRPr="001B0896">
              <w:rPr>
                <w:rFonts w:eastAsia="Times New Roman" w:cs="Arial"/>
                <w:color w:val="000000"/>
                <w:lang w:eastAsia="en-GB"/>
              </w:rPr>
              <w:t>111.37</w:t>
            </w:r>
          </w:p>
        </w:tc>
      </w:tr>
      <w:tr w:rsidR="004F7BA5" w:rsidRPr="001B0896" w14:paraId="085D9E71" w14:textId="77777777" w:rsidTr="00AB5C6F">
        <w:trPr>
          <w:jc w:val="center"/>
        </w:trPr>
        <w:tc>
          <w:tcPr>
            <w:tcW w:w="2689" w:type="dxa"/>
            <w:vAlign w:val="bottom"/>
          </w:tcPr>
          <w:p w14:paraId="02B6E641" w14:textId="77777777" w:rsidR="004F7BA5" w:rsidRPr="001B0896" w:rsidRDefault="004F7BA5" w:rsidP="005D0FDD">
            <w:pPr>
              <w:rPr>
                <w:rFonts w:cs="Arial"/>
              </w:rPr>
            </w:pPr>
            <w:r w:rsidRPr="001B0896">
              <w:rPr>
                <w:rFonts w:eastAsia="Times New Roman" w:cs="Arial"/>
                <w:color w:val="000000"/>
                <w:lang w:eastAsia="en-GB"/>
              </w:rPr>
              <w:t xml:space="preserve">Newport </w:t>
            </w:r>
          </w:p>
        </w:tc>
        <w:tc>
          <w:tcPr>
            <w:tcW w:w="1559" w:type="dxa"/>
            <w:vAlign w:val="bottom"/>
          </w:tcPr>
          <w:p w14:paraId="3DABF187" w14:textId="77777777" w:rsidR="004F7BA5" w:rsidRPr="001B0896" w:rsidRDefault="004F7BA5" w:rsidP="005D0FDD">
            <w:pPr>
              <w:rPr>
                <w:rFonts w:cs="Arial"/>
              </w:rPr>
            </w:pPr>
            <w:r w:rsidRPr="001B0896">
              <w:rPr>
                <w:rFonts w:eastAsia="Times New Roman" w:cs="Arial"/>
                <w:color w:val="000000"/>
                <w:lang w:eastAsia="en-GB"/>
              </w:rPr>
              <w:t>859.25</w:t>
            </w:r>
          </w:p>
        </w:tc>
      </w:tr>
      <w:tr w:rsidR="004F7BA5" w:rsidRPr="001B0896" w14:paraId="527A881F" w14:textId="77777777" w:rsidTr="00AB5C6F">
        <w:trPr>
          <w:jc w:val="center"/>
        </w:trPr>
        <w:tc>
          <w:tcPr>
            <w:tcW w:w="2689" w:type="dxa"/>
            <w:vAlign w:val="bottom"/>
          </w:tcPr>
          <w:p w14:paraId="0A9409BB" w14:textId="77777777" w:rsidR="004F7BA5" w:rsidRPr="001B0896" w:rsidRDefault="004F7BA5" w:rsidP="005D0FDD">
            <w:pPr>
              <w:rPr>
                <w:rFonts w:cs="Arial"/>
              </w:rPr>
            </w:pPr>
            <w:proofErr w:type="spellStart"/>
            <w:r w:rsidRPr="001B0896">
              <w:rPr>
                <w:rFonts w:eastAsia="Times New Roman" w:cs="Arial"/>
                <w:color w:val="000000"/>
                <w:lang w:eastAsia="en-GB"/>
              </w:rPr>
              <w:t>Torfaen</w:t>
            </w:r>
            <w:proofErr w:type="spellEnd"/>
            <w:r w:rsidRPr="001B0896">
              <w:rPr>
                <w:rFonts w:eastAsia="Times New Roman" w:cs="Arial"/>
                <w:color w:val="000000"/>
                <w:lang w:eastAsia="en-GB"/>
              </w:rPr>
              <w:t xml:space="preserve"> </w:t>
            </w:r>
          </w:p>
        </w:tc>
        <w:tc>
          <w:tcPr>
            <w:tcW w:w="1559" w:type="dxa"/>
            <w:vAlign w:val="bottom"/>
          </w:tcPr>
          <w:p w14:paraId="6C45F2A5" w14:textId="77777777" w:rsidR="004F7BA5" w:rsidRPr="001B0896" w:rsidRDefault="004F7BA5" w:rsidP="005D0FDD">
            <w:pPr>
              <w:rPr>
                <w:rFonts w:cs="Arial"/>
              </w:rPr>
            </w:pPr>
            <w:r w:rsidRPr="001B0896">
              <w:rPr>
                <w:rFonts w:eastAsia="Times New Roman" w:cs="Arial"/>
                <w:color w:val="000000"/>
                <w:lang w:eastAsia="en-GB"/>
              </w:rPr>
              <w:t>743.20</w:t>
            </w:r>
          </w:p>
        </w:tc>
      </w:tr>
      <w:bookmarkEnd w:id="12"/>
    </w:tbl>
    <w:p w14:paraId="41C4E18E" w14:textId="77777777" w:rsidR="004F7BA5" w:rsidRPr="001B0896" w:rsidRDefault="004F7BA5" w:rsidP="004F7BA5">
      <w:pPr>
        <w:spacing w:after="0" w:line="240" w:lineRule="auto"/>
        <w:rPr>
          <w:rFonts w:cs="Arial"/>
          <w:sz w:val="24"/>
          <w:szCs w:val="24"/>
        </w:rPr>
      </w:pPr>
    </w:p>
    <w:p w14:paraId="390DEBB0" w14:textId="77777777" w:rsidR="004F7BA5" w:rsidRPr="001B0896" w:rsidRDefault="004F7BA5" w:rsidP="00C717A4">
      <w:pPr>
        <w:pStyle w:val="Heading5"/>
        <w:rPr>
          <w:sz w:val="24"/>
          <w:szCs w:val="24"/>
        </w:rPr>
      </w:pPr>
      <w:r w:rsidRPr="001B0896">
        <w:rPr>
          <w:sz w:val="24"/>
          <w:szCs w:val="24"/>
        </w:rPr>
        <w:t>2</w:t>
      </w:r>
      <w:r w:rsidR="00AB5C6F" w:rsidRPr="001B0896">
        <w:rPr>
          <w:sz w:val="24"/>
          <w:szCs w:val="24"/>
        </w:rPr>
        <w:t>.1.1.</w:t>
      </w:r>
      <w:r w:rsidRPr="001B0896">
        <w:rPr>
          <w:sz w:val="24"/>
          <w:szCs w:val="24"/>
        </w:rPr>
        <w:t>3 Ethnicity</w:t>
      </w:r>
    </w:p>
    <w:p w14:paraId="66179660" w14:textId="77777777" w:rsidR="004F7BA5" w:rsidRPr="001B0896" w:rsidRDefault="004F7BA5" w:rsidP="004F7BA5">
      <w:pPr>
        <w:spacing w:after="0" w:line="240" w:lineRule="auto"/>
        <w:rPr>
          <w:rFonts w:cs="Arial"/>
          <w:sz w:val="24"/>
          <w:szCs w:val="24"/>
          <w:lang w:val="en"/>
        </w:rPr>
      </w:pPr>
    </w:p>
    <w:p w14:paraId="31F0E01B" w14:textId="77777777" w:rsidR="004F7BA5" w:rsidRPr="001B0896" w:rsidRDefault="004F7BA5" w:rsidP="004F7BA5">
      <w:pPr>
        <w:spacing w:after="0" w:line="240" w:lineRule="auto"/>
        <w:contextualSpacing/>
        <w:rPr>
          <w:rFonts w:cs="Arial"/>
          <w:sz w:val="24"/>
          <w:szCs w:val="24"/>
        </w:rPr>
      </w:pPr>
      <w:r w:rsidRPr="001B0896">
        <w:rPr>
          <w:rFonts w:cs="Arial"/>
          <w:sz w:val="24"/>
          <w:szCs w:val="24"/>
        </w:rPr>
        <w:t>According to Census 2021 data</w:t>
      </w:r>
      <w:r w:rsidRPr="001B0896">
        <w:rPr>
          <w:rFonts w:cs="Arial"/>
          <w:sz w:val="24"/>
          <w:szCs w:val="24"/>
          <w:vertAlign w:val="superscript"/>
        </w:rPr>
        <w:footnoteReference w:id="12"/>
      </w:r>
      <w:r w:rsidRPr="001B0896">
        <w:rPr>
          <w:rFonts w:cs="Arial"/>
          <w:sz w:val="24"/>
          <w:szCs w:val="24"/>
        </w:rPr>
        <w:t>, 94.2% of the Health Board’s population fell within the White ethnic group. The remaining 5.8% are residents who describe themselves as:</w:t>
      </w:r>
    </w:p>
    <w:p w14:paraId="00D22F9F" w14:textId="77777777" w:rsidR="004F7BA5" w:rsidRPr="001B0896" w:rsidRDefault="004F7BA5" w:rsidP="004F7BA5">
      <w:pPr>
        <w:spacing w:after="0" w:line="240" w:lineRule="auto"/>
        <w:contextualSpacing/>
        <w:rPr>
          <w:rFonts w:cs="Arial"/>
          <w:sz w:val="24"/>
          <w:szCs w:val="24"/>
        </w:rPr>
      </w:pPr>
    </w:p>
    <w:p w14:paraId="1A79A900" w14:textId="77777777" w:rsidR="004F7BA5" w:rsidRPr="001B0896" w:rsidRDefault="004F7BA5" w:rsidP="004F7BA5">
      <w:pPr>
        <w:numPr>
          <w:ilvl w:val="0"/>
          <w:numId w:val="13"/>
        </w:numPr>
        <w:spacing w:after="0" w:line="240" w:lineRule="auto"/>
        <w:contextualSpacing/>
        <w:rPr>
          <w:rFonts w:cs="Arial"/>
          <w:sz w:val="24"/>
          <w:szCs w:val="24"/>
        </w:rPr>
      </w:pPr>
      <w:r w:rsidRPr="001B0896">
        <w:rPr>
          <w:rFonts w:cs="Arial"/>
          <w:sz w:val="24"/>
          <w:szCs w:val="24"/>
        </w:rPr>
        <w:t>Asian/Asian British – 2.9%</w:t>
      </w:r>
    </w:p>
    <w:p w14:paraId="48552E5B" w14:textId="77777777" w:rsidR="004F7BA5" w:rsidRPr="001B0896" w:rsidRDefault="004F7BA5" w:rsidP="004F7BA5">
      <w:pPr>
        <w:numPr>
          <w:ilvl w:val="0"/>
          <w:numId w:val="13"/>
        </w:numPr>
        <w:spacing w:after="0" w:line="240" w:lineRule="auto"/>
        <w:contextualSpacing/>
        <w:rPr>
          <w:rFonts w:cs="Arial"/>
          <w:sz w:val="24"/>
          <w:szCs w:val="24"/>
        </w:rPr>
      </w:pPr>
      <w:r w:rsidRPr="001B0896">
        <w:rPr>
          <w:rFonts w:cs="Arial"/>
          <w:sz w:val="24"/>
          <w:szCs w:val="24"/>
        </w:rPr>
        <w:t>Mixed/multiple ethnic groups – 1.5%</w:t>
      </w:r>
    </w:p>
    <w:p w14:paraId="06E037BC" w14:textId="77777777" w:rsidR="004F7BA5" w:rsidRPr="001B0896" w:rsidRDefault="004F7BA5" w:rsidP="004F7BA5">
      <w:pPr>
        <w:numPr>
          <w:ilvl w:val="0"/>
          <w:numId w:val="13"/>
        </w:numPr>
        <w:spacing w:after="0" w:line="240" w:lineRule="auto"/>
        <w:contextualSpacing/>
        <w:rPr>
          <w:rFonts w:cs="Arial"/>
          <w:sz w:val="24"/>
          <w:szCs w:val="24"/>
        </w:rPr>
      </w:pPr>
      <w:r w:rsidRPr="001B0896">
        <w:rPr>
          <w:rFonts w:cs="Arial"/>
          <w:sz w:val="24"/>
          <w:szCs w:val="24"/>
        </w:rPr>
        <w:t>Black/African/Caribbean/Black British – 0.8%</w:t>
      </w:r>
    </w:p>
    <w:p w14:paraId="62C6DAD9" w14:textId="77777777" w:rsidR="004F7BA5" w:rsidRPr="001B0896" w:rsidRDefault="004F7BA5" w:rsidP="004F7BA5">
      <w:pPr>
        <w:numPr>
          <w:ilvl w:val="0"/>
          <w:numId w:val="13"/>
        </w:numPr>
        <w:spacing w:after="0" w:line="240" w:lineRule="auto"/>
        <w:contextualSpacing/>
        <w:rPr>
          <w:rFonts w:cs="Arial"/>
          <w:sz w:val="24"/>
          <w:szCs w:val="24"/>
        </w:rPr>
      </w:pPr>
      <w:proofErr w:type="gramStart"/>
      <w:r w:rsidRPr="001B0896">
        <w:rPr>
          <w:rFonts w:cs="Arial"/>
          <w:sz w:val="24"/>
          <w:szCs w:val="24"/>
        </w:rPr>
        <w:t>Other</w:t>
      </w:r>
      <w:proofErr w:type="gramEnd"/>
      <w:r w:rsidRPr="001B0896">
        <w:rPr>
          <w:rFonts w:cs="Arial"/>
          <w:sz w:val="24"/>
          <w:szCs w:val="24"/>
        </w:rPr>
        <w:t xml:space="preserve"> ethnic group – 0.7%.</w:t>
      </w:r>
    </w:p>
    <w:p w14:paraId="01C68F7A" w14:textId="77777777" w:rsidR="004F7BA5" w:rsidRPr="001B0896" w:rsidRDefault="004F7BA5" w:rsidP="004F7BA5">
      <w:pPr>
        <w:spacing w:after="0" w:line="240" w:lineRule="auto"/>
        <w:contextualSpacing/>
        <w:rPr>
          <w:rFonts w:cs="Arial"/>
          <w:sz w:val="24"/>
          <w:szCs w:val="24"/>
        </w:rPr>
      </w:pPr>
    </w:p>
    <w:p w14:paraId="397AEA3A" w14:textId="77777777" w:rsidR="004F7BA5" w:rsidRDefault="004F7BA5" w:rsidP="004F7BA5">
      <w:pPr>
        <w:spacing w:after="0" w:line="240" w:lineRule="auto"/>
        <w:contextualSpacing/>
        <w:rPr>
          <w:rFonts w:cs="Arial"/>
          <w:b/>
          <w:bCs/>
          <w:sz w:val="24"/>
          <w:szCs w:val="24"/>
        </w:rPr>
      </w:pPr>
      <w:r w:rsidRPr="001B0896">
        <w:rPr>
          <w:rFonts w:cs="Arial"/>
          <w:b/>
          <w:bCs/>
          <w:sz w:val="24"/>
          <w:szCs w:val="24"/>
        </w:rPr>
        <w:t xml:space="preserve">Figure </w:t>
      </w:r>
      <w:r w:rsidR="009B62B2" w:rsidRPr="001B0896">
        <w:rPr>
          <w:rFonts w:cs="Arial"/>
          <w:b/>
          <w:bCs/>
          <w:sz w:val="24"/>
          <w:szCs w:val="24"/>
        </w:rPr>
        <w:t>2.1</w:t>
      </w:r>
      <w:r w:rsidR="002810CD" w:rsidRPr="001B0896">
        <w:rPr>
          <w:rFonts w:cs="Arial"/>
          <w:b/>
          <w:bCs/>
          <w:sz w:val="24"/>
          <w:szCs w:val="24"/>
        </w:rPr>
        <w:t>.3</w:t>
      </w:r>
      <w:r w:rsidRPr="001B0896">
        <w:rPr>
          <w:rFonts w:cs="Arial"/>
          <w:b/>
          <w:bCs/>
          <w:sz w:val="24"/>
          <w:szCs w:val="24"/>
        </w:rPr>
        <w:t xml:space="preserve"> </w:t>
      </w:r>
      <w:r w:rsidR="00806737">
        <w:rPr>
          <w:rFonts w:cs="Arial"/>
          <w:b/>
          <w:bCs/>
          <w:sz w:val="24"/>
          <w:szCs w:val="24"/>
        </w:rPr>
        <w:t xml:space="preserve">- </w:t>
      </w:r>
      <w:r w:rsidRPr="001B0896">
        <w:rPr>
          <w:rFonts w:cs="Arial"/>
          <w:b/>
          <w:bCs/>
          <w:sz w:val="24"/>
          <w:szCs w:val="24"/>
        </w:rPr>
        <w:t>% ethnicity of Gwent</w:t>
      </w:r>
    </w:p>
    <w:p w14:paraId="3B7881AC" w14:textId="77777777" w:rsidR="00806737" w:rsidRDefault="00806737" w:rsidP="004F7BA5">
      <w:pPr>
        <w:spacing w:after="0" w:line="240" w:lineRule="auto"/>
        <w:contextualSpacing/>
        <w:rPr>
          <w:rFonts w:cs="Arial"/>
          <w:b/>
          <w:bCs/>
          <w:sz w:val="24"/>
          <w:szCs w:val="24"/>
        </w:rPr>
      </w:pPr>
    </w:p>
    <w:p w14:paraId="191382B9" w14:textId="77777777" w:rsidR="00806737" w:rsidRDefault="00806737" w:rsidP="00806737">
      <w:pPr>
        <w:spacing w:after="0" w:line="240" w:lineRule="auto"/>
        <w:contextualSpacing/>
        <w:jc w:val="center"/>
        <w:rPr>
          <w:rFonts w:cs="Arial"/>
          <w:b/>
          <w:bCs/>
          <w:sz w:val="24"/>
          <w:szCs w:val="24"/>
        </w:rPr>
      </w:pPr>
      <w:r>
        <w:rPr>
          <w:rFonts w:cs="Arial"/>
          <w:b/>
          <w:bCs/>
          <w:noProof/>
          <w:sz w:val="24"/>
          <w:szCs w:val="24"/>
        </w:rPr>
        <w:drawing>
          <wp:inline distT="0" distB="0" distL="0" distR="0" wp14:anchorId="3B19F437" wp14:editId="6DBAB1ED">
            <wp:extent cx="5444490" cy="3609340"/>
            <wp:effectExtent l="0" t="0" r="3810" b="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444490" cy="3609340"/>
                    </a:xfrm>
                    <a:prstGeom prst="rect">
                      <a:avLst/>
                    </a:prstGeom>
                    <a:noFill/>
                  </pic:spPr>
                </pic:pic>
              </a:graphicData>
            </a:graphic>
          </wp:inline>
        </w:drawing>
      </w:r>
    </w:p>
    <w:p w14:paraId="1C8AA184" w14:textId="77777777" w:rsidR="00806737" w:rsidRPr="001B0896" w:rsidRDefault="00806737" w:rsidP="004F7BA5">
      <w:pPr>
        <w:spacing w:after="0" w:line="240" w:lineRule="auto"/>
        <w:contextualSpacing/>
        <w:rPr>
          <w:rFonts w:cs="Arial"/>
          <w:b/>
          <w:bCs/>
          <w:sz w:val="24"/>
          <w:szCs w:val="24"/>
        </w:rPr>
      </w:pPr>
    </w:p>
    <w:p w14:paraId="0D63022C" w14:textId="77777777" w:rsidR="004F7BA5" w:rsidRPr="001B0896" w:rsidRDefault="004F7BA5" w:rsidP="004F7BA5">
      <w:pPr>
        <w:spacing w:after="0" w:line="240" w:lineRule="auto"/>
        <w:contextualSpacing/>
        <w:rPr>
          <w:rFonts w:cs="Arial"/>
          <w:sz w:val="24"/>
          <w:szCs w:val="24"/>
        </w:rPr>
      </w:pPr>
    </w:p>
    <w:p w14:paraId="2A5714D2" w14:textId="77777777" w:rsidR="004F7BA5" w:rsidRPr="001B0896" w:rsidRDefault="004F7BA5" w:rsidP="00486F0F">
      <w:pPr>
        <w:spacing w:after="0" w:line="240" w:lineRule="auto"/>
        <w:contextualSpacing/>
        <w:jc w:val="center"/>
        <w:rPr>
          <w:rFonts w:cs="Arial"/>
          <w:sz w:val="24"/>
          <w:szCs w:val="24"/>
        </w:rPr>
      </w:pPr>
    </w:p>
    <w:p w14:paraId="69C69706" w14:textId="77777777" w:rsidR="004F7BA5" w:rsidRPr="001B0896" w:rsidRDefault="004F7BA5" w:rsidP="004F7BA5">
      <w:pPr>
        <w:spacing w:after="0" w:line="240" w:lineRule="auto"/>
        <w:contextualSpacing/>
        <w:rPr>
          <w:rFonts w:cs="Arial"/>
          <w:sz w:val="24"/>
          <w:szCs w:val="24"/>
        </w:rPr>
      </w:pPr>
    </w:p>
    <w:p w14:paraId="029CC01D" w14:textId="77777777" w:rsidR="004F7BA5" w:rsidRPr="001B0896" w:rsidRDefault="004F7BA5" w:rsidP="004F7BA5">
      <w:pPr>
        <w:spacing w:after="0" w:line="240" w:lineRule="auto"/>
        <w:contextualSpacing/>
        <w:rPr>
          <w:rFonts w:cs="Arial"/>
          <w:sz w:val="24"/>
          <w:szCs w:val="24"/>
        </w:rPr>
      </w:pPr>
      <w:r w:rsidRPr="001B0896">
        <w:rPr>
          <w:rFonts w:cs="Arial"/>
          <w:sz w:val="24"/>
          <w:szCs w:val="24"/>
        </w:rPr>
        <w:t>Newport has a more ethnically diverse population than the other local authority areas and other than Newport the local authorities have a higher % of the White ethnic group than the Wales %.</w:t>
      </w:r>
    </w:p>
    <w:p w14:paraId="5282C079" w14:textId="77777777" w:rsidR="004F7BA5" w:rsidRPr="001B0896" w:rsidRDefault="004F7BA5" w:rsidP="004F7BA5">
      <w:pPr>
        <w:spacing w:after="0" w:line="240" w:lineRule="auto"/>
        <w:contextualSpacing/>
        <w:rPr>
          <w:rFonts w:cs="Arial"/>
          <w:sz w:val="24"/>
          <w:szCs w:val="24"/>
        </w:rPr>
      </w:pPr>
    </w:p>
    <w:p w14:paraId="7D1EB4AD" w14:textId="77777777" w:rsidR="004F7BA5" w:rsidRPr="001B0896" w:rsidRDefault="004F7BA5" w:rsidP="004F7BA5">
      <w:pPr>
        <w:spacing w:after="0" w:line="240" w:lineRule="auto"/>
        <w:contextualSpacing/>
        <w:rPr>
          <w:rFonts w:cs="Arial"/>
          <w:b/>
          <w:sz w:val="24"/>
          <w:szCs w:val="24"/>
        </w:rPr>
      </w:pPr>
      <w:r w:rsidRPr="001B0896">
        <w:rPr>
          <w:rFonts w:cs="Arial"/>
          <w:b/>
          <w:sz w:val="24"/>
          <w:szCs w:val="24"/>
        </w:rPr>
        <w:t xml:space="preserve">Table </w:t>
      </w:r>
      <w:r w:rsidR="009B62B2" w:rsidRPr="001B0896">
        <w:rPr>
          <w:rFonts w:cs="Arial"/>
          <w:b/>
          <w:sz w:val="24"/>
          <w:szCs w:val="24"/>
        </w:rPr>
        <w:t>2.1.</w:t>
      </w:r>
      <w:r w:rsidR="002810CD" w:rsidRPr="001B0896">
        <w:rPr>
          <w:rFonts w:cs="Arial"/>
          <w:b/>
          <w:sz w:val="24"/>
          <w:szCs w:val="24"/>
        </w:rPr>
        <w:t>3</w:t>
      </w:r>
      <w:r w:rsidRPr="001B0896">
        <w:rPr>
          <w:rFonts w:cs="Arial"/>
          <w:b/>
          <w:sz w:val="24"/>
          <w:szCs w:val="24"/>
        </w:rPr>
        <w:t xml:space="preserve"> – Ethnic groups by percentage by local authority and Wales</w:t>
      </w:r>
    </w:p>
    <w:p w14:paraId="1E065613" w14:textId="77777777" w:rsidR="004F7BA5" w:rsidRPr="001B0896" w:rsidRDefault="004F7BA5" w:rsidP="004F7BA5">
      <w:pPr>
        <w:spacing w:after="0" w:line="240" w:lineRule="auto"/>
        <w:contextualSpacing/>
        <w:rPr>
          <w:rFonts w:cs="Arial"/>
          <w:b/>
          <w:sz w:val="24"/>
          <w:szCs w:val="24"/>
        </w:rPr>
      </w:pPr>
    </w:p>
    <w:tbl>
      <w:tblPr>
        <w:tblW w:w="75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24"/>
        <w:gridCol w:w="951"/>
        <w:gridCol w:w="1202"/>
        <w:gridCol w:w="1063"/>
        <w:gridCol w:w="1461"/>
        <w:gridCol w:w="979"/>
      </w:tblGrid>
      <w:tr w:rsidR="004F7BA5" w:rsidRPr="001B0896" w14:paraId="72C05A1E" w14:textId="77777777" w:rsidTr="00486F0F">
        <w:trPr>
          <w:trHeight w:val="1290"/>
          <w:jc w:val="center"/>
        </w:trPr>
        <w:tc>
          <w:tcPr>
            <w:tcW w:w="1926" w:type="dxa"/>
            <w:shd w:val="clear" w:color="auto" w:fill="auto"/>
            <w:vAlign w:val="bottom"/>
            <w:hideMark/>
          </w:tcPr>
          <w:p w14:paraId="7420C8E0" w14:textId="77777777" w:rsidR="004F7BA5" w:rsidRPr="001B0896" w:rsidRDefault="004F7BA5" w:rsidP="005D0FDD">
            <w:pPr>
              <w:spacing w:after="0" w:line="240" w:lineRule="auto"/>
              <w:contextualSpacing/>
              <w:rPr>
                <w:rFonts w:cs="Arial"/>
                <w:b/>
                <w:sz w:val="24"/>
                <w:szCs w:val="24"/>
              </w:rPr>
            </w:pPr>
            <w:r w:rsidRPr="001B0896">
              <w:rPr>
                <w:rFonts w:cs="Arial"/>
                <w:b/>
                <w:sz w:val="24"/>
                <w:szCs w:val="24"/>
              </w:rPr>
              <w:t>Local authority</w:t>
            </w:r>
          </w:p>
        </w:tc>
        <w:tc>
          <w:tcPr>
            <w:tcW w:w="953" w:type="dxa"/>
            <w:shd w:val="clear" w:color="auto" w:fill="auto"/>
            <w:vAlign w:val="bottom"/>
            <w:hideMark/>
          </w:tcPr>
          <w:p w14:paraId="28C73F80" w14:textId="77777777" w:rsidR="004F7BA5" w:rsidRPr="001B0896" w:rsidRDefault="004F7BA5" w:rsidP="005D0FDD">
            <w:pPr>
              <w:spacing w:after="0" w:line="240" w:lineRule="auto"/>
              <w:contextualSpacing/>
              <w:rPr>
                <w:rFonts w:cs="Arial"/>
                <w:b/>
                <w:sz w:val="24"/>
                <w:szCs w:val="24"/>
              </w:rPr>
            </w:pPr>
            <w:r w:rsidRPr="001B0896">
              <w:rPr>
                <w:rFonts w:cs="Arial"/>
                <w:b/>
                <w:sz w:val="24"/>
                <w:szCs w:val="24"/>
              </w:rPr>
              <w:t xml:space="preserve">White </w:t>
            </w:r>
          </w:p>
        </w:tc>
        <w:tc>
          <w:tcPr>
            <w:tcW w:w="1207" w:type="dxa"/>
            <w:shd w:val="clear" w:color="auto" w:fill="auto"/>
            <w:vAlign w:val="bottom"/>
            <w:hideMark/>
          </w:tcPr>
          <w:p w14:paraId="7EDBCA5E" w14:textId="77777777" w:rsidR="004F7BA5" w:rsidRPr="001B0896" w:rsidRDefault="004F7BA5" w:rsidP="005D0FDD">
            <w:pPr>
              <w:spacing w:after="0" w:line="240" w:lineRule="auto"/>
              <w:contextualSpacing/>
              <w:rPr>
                <w:rFonts w:cs="Arial"/>
                <w:b/>
                <w:sz w:val="24"/>
                <w:szCs w:val="24"/>
              </w:rPr>
            </w:pPr>
            <w:r w:rsidRPr="001B0896">
              <w:rPr>
                <w:rFonts w:cs="Arial"/>
                <w:b/>
                <w:sz w:val="24"/>
                <w:szCs w:val="24"/>
              </w:rPr>
              <w:t>Asian/ Asian British</w:t>
            </w:r>
          </w:p>
          <w:p w14:paraId="50EF732E" w14:textId="77777777" w:rsidR="004F7BA5" w:rsidRPr="001B0896" w:rsidRDefault="004F7BA5" w:rsidP="005D0FDD">
            <w:pPr>
              <w:spacing w:after="0" w:line="240" w:lineRule="auto"/>
              <w:contextualSpacing/>
              <w:rPr>
                <w:rFonts w:cs="Arial"/>
                <w:b/>
                <w:sz w:val="24"/>
                <w:szCs w:val="24"/>
              </w:rPr>
            </w:pPr>
          </w:p>
        </w:tc>
        <w:tc>
          <w:tcPr>
            <w:tcW w:w="1048" w:type="dxa"/>
            <w:shd w:val="clear" w:color="auto" w:fill="auto"/>
            <w:vAlign w:val="bottom"/>
            <w:hideMark/>
          </w:tcPr>
          <w:p w14:paraId="0D228F72" w14:textId="77777777" w:rsidR="004F7BA5" w:rsidRPr="001B0896" w:rsidRDefault="004F7BA5" w:rsidP="005D0FDD">
            <w:pPr>
              <w:spacing w:after="0" w:line="240" w:lineRule="auto"/>
              <w:contextualSpacing/>
              <w:rPr>
                <w:rFonts w:cs="Arial"/>
                <w:b/>
                <w:sz w:val="24"/>
                <w:szCs w:val="24"/>
              </w:rPr>
            </w:pPr>
            <w:r w:rsidRPr="001B0896">
              <w:rPr>
                <w:rFonts w:cs="Arial"/>
                <w:b/>
                <w:sz w:val="24"/>
                <w:szCs w:val="24"/>
              </w:rPr>
              <w:t>Mixed/ Multiple ethnic groups</w:t>
            </w:r>
          </w:p>
        </w:tc>
        <w:tc>
          <w:tcPr>
            <w:tcW w:w="1465" w:type="dxa"/>
            <w:shd w:val="clear" w:color="auto" w:fill="auto"/>
            <w:vAlign w:val="bottom"/>
            <w:hideMark/>
          </w:tcPr>
          <w:p w14:paraId="01E5B2D4" w14:textId="77777777" w:rsidR="004F7BA5" w:rsidRPr="001B0896" w:rsidRDefault="004F7BA5" w:rsidP="005D0FDD">
            <w:pPr>
              <w:spacing w:after="0" w:line="240" w:lineRule="auto"/>
              <w:contextualSpacing/>
              <w:rPr>
                <w:rFonts w:cs="Arial"/>
                <w:b/>
                <w:sz w:val="24"/>
                <w:szCs w:val="24"/>
              </w:rPr>
            </w:pPr>
            <w:r w:rsidRPr="001B0896">
              <w:rPr>
                <w:rFonts w:cs="Arial"/>
                <w:b/>
                <w:sz w:val="24"/>
                <w:szCs w:val="24"/>
              </w:rPr>
              <w:t>Black/ African Caribbean /Black British</w:t>
            </w:r>
          </w:p>
        </w:tc>
        <w:tc>
          <w:tcPr>
            <w:tcW w:w="981" w:type="dxa"/>
            <w:shd w:val="clear" w:color="auto" w:fill="auto"/>
            <w:vAlign w:val="bottom"/>
            <w:hideMark/>
          </w:tcPr>
          <w:p w14:paraId="640A1B26" w14:textId="77777777" w:rsidR="004F7BA5" w:rsidRPr="001B0896" w:rsidRDefault="004F7BA5" w:rsidP="005D0FDD">
            <w:pPr>
              <w:spacing w:after="0" w:line="240" w:lineRule="auto"/>
              <w:contextualSpacing/>
              <w:rPr>
                <w:rFonts w:cs="Arial"/>
                <w:b/>
                <w:sz w:val="24"/>
                <w:szCs w:val="24"/>
              </w:rPr>
            </w:pPr>
            <w:proofErr w:type="gramStart"/>
            <w:r w:rsidRPr="001B0896">
              <w:rPr>
                <w:rFonts w:cs="Arial"/>
                <w:b/>
                <w:sz w:val="24"/>
                <w:szCs w:val="24"/>
              </w:rPr>
              <w:t>Other</w:t>
            </w:r>
            <w:proofErr w:type="gramEnd"/>
            <w:r w:rsidRPr="001B0896">
              <w:rPr>
                <w:rFonts w:cs="Arial"/>
                <w:b/>
                <w:sz w:val="24"/>
                <w:szCs w:val="24"/>
              </w:rPr>
              <w:t xml:space="preserve"> ethnic group</w:t>
            </w:r>
          </w:p>
        </w:tc>
      </w:tr>
      <w:tr w:rsidR="004F7BA5" w:rsidRPr="001B0896" w14:paraId="6ABB0C78" w14:textId="77777777" w:rsidTr="00486F0F">
        <w:trPr>
          <w:trHeight w:val="300"/>
          <w:jc w:val="center"/>
        </w:trPr>
        <w:tc>
          <w:tcPr>
            <w:tcW w:w="1926" w:type="dxa"/>
            <w:shd w:val="clear" w:color="auto" w:fill="auto"/>
            <w:vAlign w:val="bottom"/>
          </w:tcPr>
          <w:p w14:paraId="584E3585" w14:textId="77777777" w:rsidR="004F7BA5" w:rsidRPr="001B0896" w:rsidRDefault="004F7BA5" w:rsidP="005D0FDD">
            <w:pPr>
              <w:spacing w:after="0" w:line="240" w:lineRule="auto"/>
              <w:contextualSpacing/>
              <w:rPr>
                <w:rFonts w:cs="Arial"/>
                <w:sz w:val="24"/>
                <w:szCs w:val="24"/>
              </w:rPr>
            </w:pPr>
            <w:r w:rsidRPr="001B0896">
              <w:rPr>
                <w:rFonts w:cs="Arial"/>
                <w:sz w:val="24"/>
                <w:szCs w:val="24"/>
              </w:rPr>
              <w:t>Blaenau Gwent</w:t>
            </w:r>
          </w:p>
        </w:tc>
        <w:tc>
          <w:tcPr>
            <w:tcW w:w="953" w:type="dxa"/>
            <w:shd w:val="clear" w:color="auto" w:fill="auto"/>
            <w:vAlign w:val="bottom"/>
          </w:tcPr>
          <w:p w14:paraId="4B681CA3" w14:textId="77777777" w:rsidR="004F7BA5" w:rsidRPr="001B0896" w:rsidRDefault="004F7BA5" w:rsidP="005D0FDD">
            <w:pPr>
              <w:spacing w:after="0" w:line="240" w:lineRule="auto"/>
              <w:contextualSpacing/>
              <w:rPr>
                <w:rFonts w:cs="Arial"/>
                <w:bCs/>
                <w:sz w:val="24"/>
                <w:szCs w:val="24"/>
              </w:rPr>
            </w:pPr>
            <w:r w:rsidRPr="001B0896">
              <w:rPr>
                <w:rFonts w:cs="Arial"/>
                <w:bCs/>
                <w:sz w:val="24"/>
                <w:szCs w:val="24"/>
              </w:rPr>
              <w:t>97.8</w:t>
            </w:r>
          </w:p>
        </w:tc>
        <w:tc>
          <w:tcPr>
            <w:tcW w:w="1207" w:type="dxa"/>
            <w:shd w:val="clear" w:color="auto" w:fill="auto"/>
            <w:vAlign w:val="bottom"/>
          </w:tcPr>
          <w:p w14:paraId="741F7393" w14:textId="77777777" w:rsidR="004F7BA5" w:rsidRPr="001B0896" w:rsidRDefault="004F7BA5" w:rsidP="005D0FDD">
            <w:pPr>
              <w:spacing w:after="0" w:line="240" w:lineRule="auto"/>
              <w:contextualSpacing/>
              <w:rPr>
                <w:rFonts w:cs="Arial"/>
                <w:bCs/>
                <w:sz w:val="24"/>
                <w:szCs w:val="24"/>
              </w:rPr>
            </w:pPr>
            <w:r w:rsidRPr="001B0896">
              <w:rPr>
                <w:rFonts w:cs="Arial"/>
                <w:bCs/>
                <w:sz w:val="24"/>
                <w:szCs w:val="24"/>
              </w:rPr>
              <w:t>0.9</w:t>
            </w:r>
          </w:p>
        </w:tc>
        <w:tc>
          <w:tcPr>
            <w:tcW w:w="1048" w:type="dxa"/>
            <w:shd w:val="clear" w:color="auto" w:fill="auto"/>
            <w:vAlign w:val="bottom"/>
          </w:tcPr>
          <w:p w14:paraId="75A1D0D9" w14:textId="77777777" w:rsidR="004F7BA5" w:rsidRPr="001B0896" w:rsidRDefault="004F7BA5" w:rsidP="005D0FDD">
            <w:pPr>
              <w:spacing w:after="0" w:line="240" w:lineRule="auto"/>
              <w:contextualSpacing/>
              <w:rPr>
                <w:rFonts w:cs="Arial"/>
                <w:bCs/>
                <w:sz w:val="24"/>
                <w:szCs w:val="24"/>
              </w:rPr>
            </w:pPr>
            <w:r w:rsidRPr="001B0896">
              <w:rPr>
                <w:rFonts w:cs="Arial"/>
                <w:bCs/>
                <w:sz w:val="24"/>
                <w:szCs w:val="24"/>
              </w:rPr>
              <w:t>0.8</w:t>
            </w:r>
          </w:p>
        </w:tc>
        <w:tc>
          <w:tcPr>
            <w:tcW w:w="1465" w:type="dxa"/>
            <w:shd w:val="clear" w:color="auto" w:fill="auto"/>
            <w:vAlign w:val="bottom"/>
          </w:tcPr>
          <w:p w14:paraId="5BD61E2D" w14:textId="77777777" w:rsidR="004F7BA5" w:rsidRPr="001B0896" w:rsidRDefault="004F7BA5" w:rsidP="005D0FDD">
            <w:pPr>
              <w:spacing w:after="0" w:line="240" w:lineRule="auto"/>
              <w:contextualSpacing/>
              <w:rPr>
                <w:rFonts w:cs="Arial"/>
                <w:bCs/>
                <w:sz w:val="24"/>
                <w:szCs w:val="24"/>
              </w:rPr>
            </w:pPr>
            <w:r w:rsidRPr="001B0896">
              <w:rPr>
                <w:rFonts w:cs="Arial"/>
                <w:bCs/>
                <w:sz w:val="24"/>
                <w:szCs w:val="24"/>
              </w:rPr>
              <w:t>0.2</w:t>
            </w:r>
          </w:p>
        </w:tc>
        <w:tc>
          <w:tcPr>
            <w:tcW w:w="981" w:type="dxa"/>
            <w:shd w:val="clear" w:color="auto" w:fill="auto"/>
            <w:vAlign w:val="bottom"/>
          </w:tcPr>
          <w:p w14:paraId="40507C3D" w14:textId="77777777" w:rsidR="004F7BA5" w:rsidRPr="001B0896" w:rsidRDefault="004F7BA5" w:rsidP="005D0FDD">
            <w:pPr>
              <w:spacing w:after="0" w:line="240" w:lineRule="auto"/>
              <w:contextualSpacing/>
              <w:rPr>
                <w:rFonts w:cs="Arial"/>
                <w:bCs/>
                <w:sz w:val="24"/>
                <w:szCs w:val="24"/>
              </w:rPr>
            </w:pPr>
            <w:r w:rsidRPr="001B0896">
              <w:rPr>
                <w:rFonts w:cs="Arial"/>
                <w:bCs/>
                <w:sz w:val="24"/>
                <w:szCs w:val="24"/>
              </w:rPr>
              <w:t>0.2</w:t>
            </w:r>
          </w:p>
        </w:tc>
      </w:tr>
      <w:tr w:rsidR="004F7BA5" w:rsidRPr="001B0896" w14:paraId="006349DF" w14:textId="77777777" w:rsidTr="00486F0F">
        <w:trPr>
          <w:trHeight w:val="300"/>
          <w:jc w:val="center"/>
        </w:trPr>
        <w:tc>
          <w:tcPr>
            <w:tcW w:w="1926" w:type="dxa"/>
            <w:shd w:val="clear" w:color="auto" w:fill="auto"/>
            <w:vAlign w:val="bottom"/>
          </w:tcPr>
          <w:p w14:paraId="24DA4F68" w14:textId="77777777" w:rsidR="004F7BA5" w:rsidRPr="001B0896" w:rsidRDefault="004F7BA5" w:rsidP="005D0FDD">
            <w:pPr>
              <w:spacing w:after="0" w:line="240" w:lineRule="auto"/>
              <w:contextualSpacing/>
              <w:rPr>
                <w:rFonts w:cs="Arial"/>
                <w:sz w:val="24"/>
                <w:szCs w:val="24"/>
              </w:rPr>
            </w:pPr>
            <w:r w:rsidRPr="001B0896">
              <w:rPr>
                <w:rFonts w:cs="Arial"/>
                <w:sz w:val="24"/>
                <w:szCs w:val="24"/>
              </w:rPr>
              <w:t>Caerphilly</w:t>
            </w:r>
          </w:p>
        </w:tc>
        <w:tc>
          <w:tcPr>
            <w:tcW w:w="953" w:type="dxa"/>
            <w:shd w:val="clear" w:color="auto" w:fill="auto"/>
            <w:vAlign w:val="bottom"/>
          </w:tcPr>
          <w:p w14:paraId="66250D44" w14:textId="77777777" w:rsidR="004F7BA5" w:rsidRPr="001B0896" w:rsidRDefault="004F7BA5" w:rsidP="005D0FDD">
            <w:pPr>
              <w:spacing w:after="0" w:line="240" w:lineRule="auto"/>
              <w:contextualSpacing/>
              <w:rPr>
                <w:rFonts w:cs="Arial"/>
                <w:bCs/>
                <w:sz w:val="24"/>
                <w:szCs w:val="24"/>
              </w:rPr>
            </w:pPr>
            <w:r w:rsidRPr="001B0896">
              <w:rPr>
                <w:rFonts w:cs="Arial"/>
                <w:bCs/>
                <w:sz w:val="24"/>
                <w:szCs w:val="24"/>
              </w:rPr>
              <w:t>97.7</w:t>
            </w:r>
          </w:p>
        </w:tc>
        <w:tc>
          <w:tcPr>
            <w:tcW w:w="1207" w:type="dxa"/>
            <w:shd w:val="clear" w:color="auto" w:fill="auto"/>
            <w:vAlign w:val="bottom"/>
          </w:tcPr>
          <w:p w14:paraId="367AC44B" w14:textId="77777777" w:rsidR="004F7BA5" w:rsidRPr="001B0896" w:rsidRDefault="004F7BA5" w:rsidP="005D0FDD">
            <w:pPr>
              <w:spacing w:after="0" w:line="240" w:lineRule="auto"/>
              <w:contextualSpacing/>
              <w:rPr>
                <w:rFonts w:cs="Arial"/>
                <w:bCs/>
                <w:sz w:val="24"/>
                <w:szCs w:val="24"/>
              </w:rPr>
            </w:pPr>
            <w:r w:rsidRPr="001B0896">
              <w:rPr>
                <w:rFonts w:cs="Arial"/>
                <w:bCs/>
                <w:sz w:val="24"/>
                <w:szCs w:val="24"/>
              </w:rPr>
              <w:t>0.9</w:t>
            </w:r>
          </w:p>
        </w:tc>
        <w:tc>
          <w:tcPr>
            <w:tcW w:w="1048" w:type="dxa"/>
            <w:shd w:val="clear" w:color="auto" w:fill="auto"/>
            <w:vAlign w:val="bottom"/>
          </w:tcPr>
          <w:p w14:paraId="1EC93BE1" w14:textId="77777777" w:rsidR="004F7BA5" w:rsidRPr="001B0896" w:rsidRDefault="004F7BA5" w:rsidP="005D0FDD">
            <w:pPr>
              <w:spacing w:after="0" w:line="240" w:lineRule="auto"/>
              <w:contextualSpacing/>
              <w:rPr>
                <w:rFonts w:cs="Arial"/>
                <w:bCs/>
                <w:sz w:val="24"/>
                <w:szCs w:val="24"/>
              </w:rPr>
            </w:pPr>
            <w:r w:rsidRPr="001B0896">
              <w:rPr>
                <w:rFonts w:cs="Arial"/>
                <w:bCs/>
                <w:sz w:val="24"/>
                <w:szCs w:val="24"/>
              </w:rPr>
              <w:t>1</w:t>
            </w:r>
          </w:p>
        </w:tc>
        <w:tc>
          <w:tcPr>
            <w:tcW w:w="1465" w:type="dxa"/>
            <w:shd w:val="clear" w:color="auto" w:fill="auto"/>
            <w:vAlign w:val="bottom"/>
          </w:tcPr>
          <w:p w14:paraId="290AD6EB" w14:textId="77777777" w:rsidR="004F7BA5" w:rsidRPr="001B0896" w:rsidRDefault="004F7BA5" w:rsidP="005D0FDD">
            <w:pPr>
              <w:spacing w:after="0" w:line="240" w:lineRule="auto"/>
              <w:contextualSpacing/>
              <w:rPr>
                <w:rFonts w:cs="Arial"/>
                <w:bCs/>
                <w:sz w:val="24"/>
                <w:szCs w:val="24"/>
              </w:rPr>
            </w:pPr>
            <w:r w:rsidRPr="001B0896">
              <w:rPr>
                <w:rFonts w:cs="Arial"/>
                <w:bCs/>
                <w:sz w:val="24"/>
                <w:szCs w:val="24"/>
              </w:rPr>
              <w:t>0.2</w:t>
            </w:r>
          </w:p>
        </w:tc>
        <w:tc>
          <w:tcPr>
            <w:tcW w:w="981" w:type="dxa"/>
            <w:shd w:val="clear" w:color="auto" w:fill="auto"/>
            <w:vAlign w:val="bottom"/>
          </w:tcPr>
          <w:p w14:paraId="1FE3C758" w14:textId="77777777" w:rsidR="004F7BA5" w:rsidRPr="001B0896" w:rsidRDefault="004F7BA5" w:rsidP="005D0FDD">
            <w:pPr>
              <w:spacing w:after="0" w:line="240" w:lineRule="auto"/>
              <w:contextualSpacing/>
              <w:rPr>
                <w:rFonts w:cs="Arial"/>
                <w:bCs/>
                <w:sz w:val="24"/>
                <w:szCs w:val="24"/>
              </w:rPr>
            </w:pPr>
            <w:r w:rsidRPr="001B0896">
              <w:rPr>
                <w:rFonts w:cs="Arial"/>
                <w:bCs/>
                <w:sz w:val="24"/>
                <w:szCs w:val="24"/>
              </w:rPr>
              <w:t>0.2</w:t>
            </w:r>
          </w:p>
        </w:tc>
      </w:tr>
      <w:tr w:rsidR="004F7BA5" w:rsidRPr="001B0896" w14:paraId="4813C2D4" w14:textId="77777777" w:rsidTr="00486F0F">
        <w:trPr>
          <w:trHeight w:val="300"/>
          <w:jc w:val="center"/>
        </w:trPr>
        <w:tc>
          <w:tcPr>
            <w:tcW w:w="1926" w:type="dxa"/>
            <w:shd w:val="clear" w:color="auto" w:fill="auto"/>
            <w:vAlign w:val="bottom"/>
          </w:tcPr>
          <w:p w14:paraId="7C15ADC0" w14:textId="77777777" w:rsidR="004F7BA5" w:rsidRPr="001B0896" w:rsidRDefault="004F7BA5" w:rsidP="005D0FDD">
            <w:pPr>
              <w:spacing w:after="0" w:line="240" w:lineRule="auto"/>
              <w:contextualSpacing/>
              <w:rPr>
                <w:rFonts w:cs="Arial"/>
                <w:sz w:val="24"/>
                <w:szCs w:val="24"/>
              </w:rPr>
            </w:pPr>
            <w:r w:rsidRPr="001B0896">
              <w:rPr>
                <w:rFonts w:cs="Arial"/>
                <w:sz w:val="24"/>
                <w:szCs w:val="24"/>
              </w:rPr>
              <w:t>Monmouthshire</w:t>
            </w:r>
          </w:p>
        </w:tc>
        <w:tc>
          <w:tcPr>
            <w:tcW w:w="953" w:type="dxa"/>
            <w:shd w:val="clear" w:color="auto" w:fill="auto"/>
            <w:vAlign w:val="bottom"/>
          </w:tcPr>
          <w:p w14:paraId="66B7925D" w14:textId="77777777" w:rsidR="004F7BA5" w:rsidRPr="001B0896" w:rsidRDefault="004F7BA5" w:rsidP="005D0FDD">
            <w:pPr>
              <w:spacing w:after="0" w:line="240" w:lineRule="auto"/>
              <w:contextualSpacing/>
              <w:rPr>
                <w:rFonts w:cs="Arial"/>
                <w:bCs/>
                <w:sz w:val="24"/>
                <w:szCs w:val="24"/>
              </w:rPr>
            </w:pPr>
            <w:r w:rsidRPr="001B0896">
              <w:rPr>
                <w:rFonts w:cs="Arial"/>
                <w:bCs/>
                <w:sz w:val="24"/>
                <w:szCs w:val="24"/>
              </w:rPr>
              <w:t>96.9</w:t>
            </w:r>
          </w:p>
        </w:tc>
        <w:tc>
          <w:tcPr>
            <w:tcW w:w="1207" w:type="dxa"/>
            <w:shd w:val="clear" w:color="auto" w:fill="auto"/>
            <w:vAlign w:val="bottom"/>
          </w:tcPr>
          <w:p w14:paraId="2B76EC80" w14:textId="77777777" w:rsidR="004F7BA5" w:rsidRPr="001B0896" w:rsidRDefault="004F7BA5" w:rsidP="005D0FDD">
            <w:pPr>
              <w:spacing w:after="0" w:line="240" w:lineRule="auto"/>
              <w:contextualSpacing/>
              <w:rPr>
                <w:rFonts w:cs="Arial"/>
                <w:bCs/>
                <w:sz w:val="24"/>
                <w:szCs w:val="24"/>
              </w:rPr>
            </w:pPr>
            <w:r w:rsidRPr="001B0896">
              <w:rPr>
                <w:rFonts w:cs="Arial"/>
                <w:bCs/>
                <w:sz w:val="24"/>
                <w:szCs w:val="24"/>
              </w:rPr>
              <w:t>1.3</w:t>
            </w:r>
          </w:p>
        </w:tc>
        <w:tc>
          <w:tcPr>
            <w:tcW w:w="1048" w:type="dxa"/>
            <w:shd w:val="clear" w:color="auto" w:fill="auto"/>
            <w:vAlign w:val="bottom"/>
          </w:tcPr>
          <w:p w14:paraId="0C5BC7DD" w14:textId="77777777" w:rsidR="004F7BA5" w:rsidRPr="001B0896" w:rsidRDefault="004F7BA5" w:rsidP="005D0FDD">
            <w:pPr>
              <w:spacing w:after="0" w:line="240" w:lineRule="auto"/>
              <w:contextualSpacing/>
              <w:rPr>
                <w:rFonts w:cs="Arial"/>
                <w:bCs/>
                <w:sz w:val="24"/>
                <w:szCs w:val="24"/>
              </w:rPr>
            </w:pPr>
            <w:r w:rsidRPr="001B0896">
              <w:rPr>
                <w:rFonts w:cs="Arial"/>
                <w:bCs/>
                <w:sz w:val="24"/>
                <w:szCs w:val="24"/>
              </w:rPr>
              <w:t>1.2</w:t>
            </w:r>
          </w:p>
        </w:tc>
        <w:tc>
          <w:tcPr>
            <w:tcW w:w="1465" w:type="dxa"/>
            <w:shd w:val="clear" w:color="auto" w:fill="auto"/>
            <w:vAlign w:val="bottom"/>
          </w:tcPr>
          <w:p w14:paraId="380F2933" w14:textId="77777777" w:rsidR="004F7BA5" w:rsidRPr="001B0896" w:rsidRDefault="004F7BA5" w:rsidP="005D0FDD">
            <w:pPr>
              <w:spacing w:after="0" w:line="240" w:lineRule="auto"/>
              <w:contextualSpacing/>
              <w:rPr>
                <w:rFonts w:cs="Arial"/>
                <w:bCs/>
                <w:sz w:val="24"/>
                <w:szCs w:val="24"/>
              </w:rPr>
            </w:pPr>
            <w:r w:rsidRPr="001B0896">
              <w:rPr>
                <w:rFonts w:cs="Arial"/>
                <w:bCs/>
                <w:sz w:val="24"/>
                <w:szCs w:val="24"/>
              </w:rPr>
              <w:t>0.2</w:t>
            </w:r>
          </w:p>
        </w:tc>
        <w:tc>
          <w:tcPr>
            <w:tcW w:w="981" w:type="dxa"/>
            <w:shd w:val="clear" w:color="auto" w:fill="auto"/>
            <w:vAlign w:val="bottom"/>
          </w:tcPr>
          <w:p w14:paraId="38AC610B" w14:textId="77777777" w:rsidR="004F7BA5" w:rsidRPr="001B0896" w:rsidRDefault="004F7BA5" w:rsidP="005D0FDD">
            <w:pPr>
              <w:spacing w:after="0" w:line="240" w:lineRule="auto"/>
              <w:contextualSpacing/>
              <w:rPr>
                <w:rFonts w:cs="Arial"/>
                <w:bCs/>
                <w:sz w:val="24"/>
                <w:szCs w:val="24"/>
              </w:rPr>
            </w:pPr>
            <w:r w:rsidRPr="001B0896">
              <w:rPr>
                <w:rFonts w:cs="Arial"/>
                <w:bCs/>
                <w:sz w:val="24"/>
                <w:szCs w:val="24"/>
              </w:rPr>
              <w:t>0.3</w:t>
            </w:r>
          </w:p>
        </w:tc>
      </w:tr>
      <w:tr w:rsidR="004F7BA5" w:rsidRPr="001B0896" w14:paraId="00BABED0" w14:textId="77777777" w:rsidTr="00486F0F">
        <w:trPr>
          <w:trHeight w:val="300"/>
          <w:jc w:val="center"/>
        </w:trPr>
        <w:tc>
          <w:tcPr>
            <w:tcW w:w="1926" w:type="dxa"/>
            <w:shd w:val="clear" w:color="auto" w:fill="auto"/>
            <w:vAlign w:val="bottom"/>
          </w:tcPr>
          <w:p w14:paraId="39262512" w14:textId="77777777" w:rsidR="004F7BA5" w:rsidRPr="001B0896" w:rsidRDefault="004F7BA5" w:rsidP="005D0FDD">
            <w:pPr>
              <w:spacing w:after="0" w:line="240" w:lineRule="auto"/>
              <w:contextualSpacing/>
              <w:rPr>
                <w:rFonts w:cs="Arial"/>
                <w:sz w:val="24"/>
                <w:szCs w:val="24"/>
              </w:rPr>
            </w:pPr>
            <w:r w:rsidRPr="001B0896">
              <w:rPr>
                <w:rFonts w:cs="Arial"/>
                <w:sz w:val="24"/>
                <w:szCs w:val="24"/>
              </w:rPr>
              <w:t>Newport</w:t>
            </w:r>
          </w:p>
        </w:tc>
        <w:tc>
          <w:tcPr>
            <w:tcW w:w="953" w:type="dxa"/>
            <w:shd w:val="clear" w:color="auto" w:fill="auto"/>
            <w:vAlign w:val="bottom"/>
          </w:tcPr>
          <w:p w14:paraId="0768E627" w14:textId="77777777" w:rsidR="004F7BA5" w:rsidRPr="001B0896" w:rsidRDefault="004F7BA5" w:rsidP="005D0FDD">
            <w:pPr>
              <w:spacing w:after="0" w:line="240" w:lineRule="auto"/>
              <w:contextualSpacing/>
              <w:rPr>
                <w:rFonts w:cs="Arial"/>
                <w:bCs/>
                <w:sz w:val="24"/>
                <w:szCs w:val="24"/>
              </w:rPr>
            </w:pPr>
            <w:r w:rsidRPr="001B0896">
              <w:rPr>
                <w:rFonts w:cs="Arial"/>
                <w:bCs/>
                <w:sz w:val="24"/>
                <w:szCs w:val="24"/>
              </w:rPr>
              <w:t>85.5</w:t>
            </w:r>
          </w:p>
        </w:tc>
        <w:tc>
          <w:tcPr>
            <w:tcW w:w="1207" w:type="dxa"/>
            <w:shd w:val="clear" w:color="auto" w:fill="auto"/>
            <w:vAlign w:val="bottom"/>
          </w:tcPr>
          <w:p w14:paraId="5E522C00" w14:textId="77777777" w:rsidR="004F7BA5" w:rsidRPr="001B0896" w:rsidRDefault="004F7BA5" w:rsidP="005D0FDD">
            <w:pPr>
              <w:spacing w:after="0" w:line="240" w:lineRule="auto"/>
              <w:contextualSpacing/>
              <w:rPr>
                <w:rFonts w:cs="Arial"/>
                <w:bCs/>
                <w:sz w:val="24"/>
                <w:szCs w:val="24"/>
              </w:rPr>
            </w:pPr>
            <w:r w:rsidRPr="001B0896">
              <w:rPr>
                <w:rFonts w:cs="Arial"/>
                <w:bCs/>
                <w:sz w:val="24"/>
                <w:szCs w:val="24"/>
              </w:rPr>
              <w:t>7.6</w:t>
            </w:r>
          </w:p>
        </w:tc>
        <w:tc>
          <w:tcPr>
            <w:tcW w:w="1048" w:type="dxa"/>
            <w:shd w:val="clear" w:color="auto" w:fill="auto"/>
            <w:vAlign w:val="bottom"/>
          </w:tcPr>
          <w:p w14:paraId="116EE0EE" w14:textId="77777777" w:rsidR="004F7BA5" w:rsidRPr="001B0896" w:rsidRDefault="004F7BA5" w:rsidP="005D0FDD">
            <w:pPr>
              <w:spacing w:after="0" w:line="240" w:lineRule="auto"/>
              <w:contextualSpacing/>
              <w:rPr>
                <w:rFonts w:cs="Arial"/>
                <w:bCs/>
                <w:sz w:val="24"/>
                <w:szCs w:val="24"/>
              </w:rPr>
            </w:pPr>
            <w:r w:rsidRPr="001B0896">
              <w:rPr>
                <w:rFonts w:cs="Arial"/>
                <w:bCs/>
                <w:sz w:val="24"/>
                <w:szCs w:val="24"/>
              </w:rPr>
              <w:t>2.8</w:t>
            </w:r>
          </w:p>
        </w:tc>
        <w:tc>
          <w:tcPr>
            <w:tcW w:w="1465" w:type="dxa"/>
            <w:shd w:val="clear" w:color="auto" w:fill="auto"/>
            <w:vAlign w:val="bottom"/>
          </w:tcPr>
          <w:p w14:paraId="65B7D7A3" w14:textId="77777777" w:rsidR="004F7BA5" w:rsidRPr="001B0896" w:rsidRDefault="004F7BA5" w:rsidP="005D0FDD">
            <w:pPr>
              <w:spacing w:after="0" w:line="240" w:lineRule="auto"/>
              <w:contextualSpacing/>
              <w:rPr>
                <w:rFonts w:cs="Arial"/>
                <w:bCs/>
                <w:sz w:val="24"/>
                <w:szCs w:val="24"/>
              </w:rPr>
            </w:pPr>
            <w:r w:rsidRPr="001B0896">
              <w:rPr>
                <w:rFonts w:cs="Arial"/>
                <w:bCs/>
                <w:sz w:val="24"/>
                <w:szCs w:val="24"/>
              </w:rPr>
              <w:t>2.4</w:t>
            </w:r>
          </w:p>
        </w:tc>
        <w:tc>
          <w:tcPr>
            <w:tcW w:w="981" w:type="dxa"/>
            <w:shd w:val="clear" w:color="auto" w:fill="auto"/>
            <w:vAlign w:val="bottom"/>
          </w:tcPr>
          <w:p w14:paraId="58D86580" w14:textId="77777777" w:rsidR="004F7BA5" w:rsidRPr="001B0896" w:rsidRDefault="004F7BA5" w:rsidP="005D0FDD">
            <w:pPr>
              <w:spacing w:after="0" w:line="240" w:lineRule="auto"/>
              <w:contextualSpacing/>
              <w:rPr>
                <w:rFonts w:cs="Arial"/>
                <w:bCs/>
                <w:sz w:val="24"/>
                <w:szCs w:val="24"/>
              </w:rPr>
            </w:pPr>
            <w:r w:rsidRPr="001B0896">
              <w:rPr>
                <w:rFonts w:cs="Arial"/>
                <w:bCs/>
                <w:sz w:val="24"/>
                <w:szCs w:val="24"/>
              </w:rPr>
              <w:t>1.7</w:t>
            </w:r>
          </w:p>
        </w:tc>
      </w:tr>
      <w:tr w:rsidR="004F7BA5" w:rsidRPr="001B0896" w14:paraId="074DB56F" w14:textId="77777777" w:rsidTr="00486F0F">
        <w:trPr>
          <w:trHeight w:val="300"/>
          <w:jc w:val="center"/>
        </w:trPr>
        <w:tc>
          <w:tcPr>
            <w:tcW w:w="1926" w:type="dxa"/>
            <w:shd w:val="clear" w:color="auto" w:fill="auto"/>
            <w:vAlign w:val="bottom"/>
          </w:tcPr>
          <w:p w14:paraId="1736E6D7" w14:textId="77777777" w:rsidR="004F7BA5" w:rsidRPr="001B0896" w:rsidRDefault="004F7BA5" w:rsidP="005D0FDD">
            <w:pPr>
              <w:spacing w:after="0" w:line="240" w:lineRule="auto"/>
              <w:contextualSpacing/>
              <w:rPr>
                <w:rFonts w:cs="Arial"/>
                <w:sz w:val="24"/>
                <w:szCs w:val="24"/>
              </w:rPr>
            </w:pPr>
            <w:r w:rsidRPr="001B0896">
              <w:rPr>
                <w:rFonts w:cs="Arial"/>
                <w:sz w:val="24"/>
                <w:szCs w:val="24"/>
              </w:rPr>
              <w:t>Torfaen</w:t>
            </w:r>
          </w:p>
        </w:tc>
        <w:tc>
          <w:tcPr>
            <w:tcW w:w="953" w:type="dxa"/>
            <w:shd w:val="clear" w:color="auto" w:fill="auto"/>
            <w:vAlign w:val="bottom"/>
          </w:tcPr>
          <w:p w14:paraId="30427F34" w14:textId="77777777" w:rsidR="004F7BA5" w:rsidRPr="001B0896" w:rsidRDefault="004F7BA5" w:rsidP="005D0FDD">
            <w:pPr>
              <w:spacing w:after="0" w:line="240" w:lineRule="auto"/>
              <w:contextualSpacing/>
              <w:rPr>
                <w:rFonts w:cs="Arial"/>
                <w:bCs/>
                <w:sz w:val="24"/>
                <w:szCs w:val="24"/>
              </w:rPr>
            </w:pPr>
            <w:r w:rsidRPr="001B0896">
              <w:rPr>
                <w:rFonts w:cs="Arial"/>
                <w:bCs/>
                <w:sz w:val="24"/>
                <w:szCs w:val="24"/>
              </w:rPr>
              <w:t>97.1</w:t>
            </w:r>
          </w:p>
        </w:tc>
        <w:tc>
          <w:tcPr>
            <w:tcW w:w="1207" w:type="dxa"/>
            <w:shd w:val="clear" w:color="auto" w:fill="auto"/>
            <w:vAlign w:val="bottom"/>
          </w:tcPr>
          <w:p w14:paraId="0216BC9B" w14:textId="77777777" w:rsidR="004F7BA5" w:rsidRPr="001B0896" w:rsidRDefault="004F7BA5" w:rsidP="005D0FDD">
            <w:pPr>
              <w:spacing w:after="0" w:line="240" w:lineRule="auto"/>
              <w:contextualSpacing/>
              <w:rPr>
                <w:rFonts w:cs="Arial"/>
                <w:bCs/>
                <w:sz w:val="24"/>
                <w:szCs w:val="24"/>
              </w:rPr>
            </w:pPr>
            <w:r w:rsidRPr="001B0896">
              <w:rPr>
                <w:rFonts w:cs="Arial"/>
                <w:bCs/>
                <w:sz w:val="24"/>
                <w:szCs w:val="24"/>
              </w:rPr>
              <w:t>1.3</w:t>
            </w:r>
          </w:p>
        </w:tc>
        <w:tc>
          <w:tcPr>
            <w:tcW w:w="1048" w:type="dxa"/>
            <w:shd w:val="clear" w:color="auto" w:fill="auto"/>
            <w:vAlign w:val="bottom"/>
          </w:tcPr>
          <w:p w14:paraId="3D4E45D0" w14:textId="77777777" w:rsidR="004F7BA5" w:rsidRPr="001B0896" w:rsidRDefault="004F7BA5" w:rsidP="005D0FDD">
            <w:pPr>
              <w:spacing w:after="0" w:line="240" w:lineRule="auto"/>
              <w:contextualSpacing/>
              <w:rPr>
                <w:rFonts w:cs="Arial"/>
                <w:bCs/>
                <w:sz w:val="24"/>
                <w:szCs w:val="24"/>
              </w:rPr>
            </w:pPr>
            <w:r w:rsidRPr="001B0896">
              <w:rPr>
                <w:rFonts w:cs="Arial"/>
                <w:bCs/>
                <w:sz w:val="24"/>
                <w:szCs w:val="24"/>
              </w:rPr>
              <w:t>1.1</w:t>
            </w:r>
          </w:p>
        </w:tc>
        <w:tc>
          <w:tcPr>
            <w:tcW w:w="1465" w:type="dxa"/>
            <w:shd w:val="clear" w:color="auto" w:fill="auto"/>
            <w:vAlign w:val="bottom"/>
          </w:tcPr>
          <w:p w14:paraId="7ED900EF" w14:textId="77777777" w:rsidR="004F7BA5" w:rsidRPr="001B0896" w:rsidRDefault="004F7BA5" w:rsidP="005D0FDD">
            <w:pPr>
              <w:spacing w:after="0" w:line="240" w:lineRule="auto"/>
              <w:contextualSpacing/>
              <w:rPr>
                <w:rFonts w:cs="Arial"/>
                <w:bCs/>
                <w:sz w:val="24"/>
                <w:szCs w:val="24"/>
              </w:rPr>
            </w:pPr>
            <w:r w:rsidRPr="001B0896">
              <w:rPr>
                <w:rFonts w:cs="Arial"/>
                <w:bCs/>
                <w:sz w:val="24"/>
                <w:szCs w:val="24"/>
              </w:rPr>
              <w:t>0.2</w:t>
            </w:r>
          </w:p>
        </w:tc>
        <w:tc>
          <w:tcPr>
            <w:tcW w:w="981" w:type="dxa"/>
            <w:shd w:val="clear" w:color="auto" w:fill="auto"/>
            <w:vAlign w:val="bottom"/>
          </w:tcPr>
          <w:p w14:paraId="6605CB1B" w14:textId="77777777" w:rsidR="004F7BA5" w:rsidRPr="001B0896" w:rsidRDefault="004F7BA5" w:rsidP="005D0FDD">
            <w:pPr>
              <w:spacing w:after="0" w:line="240" w:lineRule="auto"/>
              <w:contextualSpacing/>
              <w:rPr>
                <w:rFonts w:cs="Arial"/>
                <w:bCs/>
                <w:sz w:val="24"/>
                <w:szCs w:val="24"/>
              </w:rPr>
            </w:pPr>
            <w:r w:rsidRPr="001B0896">
              <w:rPr>
                <w:rFonts w:cs="Arial"/>
                <w:bCs/>
                <w:sz w:val="24"/>
                <w:szCs w:val="24"/>
              </w:rPr>
              <w:t>0.3</w:t>
            </w:r>
          </w:p>
        </w:tc>
      </w:tr>
      <w:tr w:rsidR="004F7BA5" w:rsidRPr="001B0896" w14:paraId="0347B019" w14:textId="77777777" w:rsidTr="00486F0F">
        <w:trPr>
          <w:trHeight w:val="300"/>
          <w:jc w:val="center"/>
        </w:trPr>
        <w:tc>
          <w:tcPr>
            <w:tcW w:w="1926" w:type="dxa"/>
            <w:shd w:val="clear" w:color="auto" w:fill="auto"/>
            <w:vAlign w:val="bottom"/>
          </w:tcPr>
          <w:p w14:paraId="4B362902" w14:textId="77777777" w:rsidR="004F7BA5" w:rsidRPr="001B0896" w:rsidRDefault="004F7BA5" w:rsidP="005D0FDD">
            <w:pPr>
              <w:spacing w:after="0" w:line="240" w:lineRule="auto"/>
              <w:contextualSpacing/>
              <w:rPr>
                <w:rFonts w:cs="Arial"/>
                <w:sz w:val="24"/>
                <w:szCs w:val="24"/>
              </w:rPr>
            </w:pPr>
            <w:r w:rsidRPr="001B0896">
              <w:rPr>
                <w:rFonts w:cs="Arial"/>
                <w:sz w:val="24"/>
                <w:szCs w:val="24"/>
              </w:rPr>
              <w:t>Wales</w:t>
            </w:r>
          </w:p>
        </w:tc>
        <w:tc>
          <w:tcPr>
            <w:tcW w:w="953" w:type="dxa"/>
            <w:shd w:val="clear" w:color="auto" w:fill="auto"/>
            <w:vAlign w:val="bottom"/>
          </w:tcPr>
          <w:p w14:paraId="77D008B7" w14:textId="77777777" w:rsidR="004F7BA5" w:rsidRPr="001B0896" w:rsidRDefault="004F7BA5" w:rsidP="005D0FDD">
            <w:pPr>
              <w:spacing w:after="0" w:line="240" w:lineRule="auto"/>
              <w:contextualSpacing/>
              <w:rPr>
                <w:rFonts w:cs="Arial"/>
                <w:bCs/>
                <w:sz w:val="24"/>
                <w:szCs w:val="24"/>
              </w:rPr>
            </w:pPr>
            <w:r w:rsidRPr="001B0896">
              <w:rPr>
                <w:rFonts w:cs="Arial"/>
                <w:bCs/>
                <w:sz w:val="24"/>
                <w:szCs w:val="24"/>
              </w:rPr>
              <w:t>93.8</w:t>
            </w:r>
          </w:p>
        </w:tc>
        <w:tc>
          <w:tcPr>
            <w:tcW w:w="1207" w:type="dxa"/>
            <w:shd w:val="clear" w:color="auto" w:fill="auto"/>
            <w:vAlign w:val="bottom"/>
          </w:tcPr>
          <w:p w14:paraId="02EB5044" w14:textId="77777777" w:rsidR="004F7BA5" w:rsidRPr="001B0896" w:rsidRDefault="004F7BA5" w:rsidP="005D0FDD">
            <w:pPr>
              <w:spacing w:after="0" w:line="240" w:lineRule="auto"/>
              <w:contextualSpacing/>
              <w:rPr>
                <w:rFonts w:cs="Arial"/>
                <w:bCs/>
                <w:sz w:val="24"/>
                <w:szCs w:val="24"/>
              </w:rPr>
            </w:pPr>
            <w:r w:rsidRPr="001B0896">
              <w:rPr>
                <w:rFonts w:cs="Arial"/>
                <w:bCs/>
                <w:sz w:val="24"/>
                <w:szCs w:val="24"/>
              </w:rPr>
              <w:t>2.9</w:t>
            </w:r>
          </w:p>
        </w:tc>
        <w:tc>
          <w:tcPr>
            <w:tcW w:w="1048" w:type="dxa"/>
            <w:shd w:val="clear" w:color="auto" w:fill="auto"/>
            <w:vAlign w:val="bottom"/>
          </w:tcPr>
          <w:p w14:paraId="1872F6E1" w14:textId="77777777" w:rsidR="004F7BA5" w:rsidRPr="001B0896" w:rsidRDefault="004F7BA5" w:rsidP="005D0FDD">
            <w:pPr>
              <w:spacing w:after="0" w:line="240" w:lineRule="auto"/>
              <w:contextualSpacing/>
              <w:rPr>
                <w:rFonts w:cs="Arial"/>
                <w:bCs/>
                <w:sz w:val="24"/>
                <w:szCs w:val="24"/>
              </w:rPr>
            </w:pPr>
            <w:r w:rsidRPr="001B0896">
              <w:rPr>
                <w:rFonts w:cs="Arial"/>
                <w:bCs/>
                <w:sz w:val="24"/>
                <w:szCs w:val="24"/>
              </w:rPr>
              <w:t>1.6</w:t>
            </w:r>
          </w:p>
        </w:tc>
        <w:tc>
          <w:tcPr>
            <w:tcW w:w="1465" w:type="dxa"/>
            <w:shd w:val="clear" w:color="auto" w:fill="auto"/>
            <w:vAlign w:val="bottom"/>
          </w:tcPr>
          <w:p w14:paraId="0D75D5BC" w14:textId="77777777" w:rsidR="004F7BA5" w:rsidRPr="001B0896" w:rsidRDefault="004F7BA5" w:rsidP="005D0FDD">
            <w:pPr>
              <w:spacing w:after="0" w:line="240" w:lineRule="auto"/>
              <w:contextualSpacing/>
              <w:rPr>
                <w:rFonts w:cs="Arial"/>
                <w:bCs/>
                <w:sz w:val="24"/>
                <w:szCs w:val="24"/>
              </w:rPr>
            </w:pPr>
            <w:r w:rsidRPr="001B0896">
              <w:rPr>
                <w:rFonts w:cs="Arial"/>
                <w:bCs/>
                <w:sz w:val="24"/>
                <w:szCs w:val="24"/>
              </w:rPr>
              <w:t>0.9</w:t>
            </w:r>
          </w:p>
        </w:tc>
        <w:tc>
          <w:tcPr>
            <w:tcW w:w="981" w:type="dxa"/>
            <w:shd w:val="clear" w:color="auto" w:fill="auto"/>
            <w:vAlign w:val="bottom"/>
          </w:tcPr>
          <w:p w14:paraId="7C95360E" w14:textId="77777777" w:rsidR="004F7BA5" w:rsidRPr="001B0896" w:rsidRDefault="004F7BA5" w:rsidP="005D0FDD">
            <w:pPr>
              <w:spacing w:after="0" w:line="240" w:lineRule="auto"/>
              <w:contextualSpacing/>
              <w:rPr>
                <w:rFonts w:cs="Arial"/>
                <w:bCs/>
                <w:sz w:val="24"/>
                <w:szCs w:val="24"/>
              </w:rPr>
            </w:pPr>
            <w:r w:rsidRPr="001B0896">
              <w:rPr>
                <w:rFonts w:cs="Arial"/>
                <w:bCs/>
                <w:sz w:val="24"/>
                <w:szCs w:val="24"/>
              </w:rPr>
              <w:t>0.9</w:t>
            </w:r>
          </w:p>
        </w:tc>
      </w:tr>
    </w:tbl>
    <w:p w14:paraId="703B700B" w14:textId="77777777" w:rsidR="004F7BA5" w:rsidRPr="001B0896" w:rsidRDefault="004F7BA5" w:rsidP="004F7BA5">
      <w:pPr>
        <w:spacing w:after="0" w:line="240" w:lineRule="auto"/>
        <w:contextualSpacing/>
        <w:rPr>
          <w:rFonts w:cs="Arial"/>
          <w:sz w:val="24"/>
          <w:szCs w:val="24"/>
          <w:lang w:val="en-US"/>
        </w:rPr>
      </w:pPr>
    </w:p>
    <w:p w14:paraId="33464259" w14:textId="77777777" w:rsidR="004F7BA5" w:rsidRPr="001B0896" w:rsidRDefault="004F7BA5" w:rsidP="00C717A4">
      <w:pPr>
        <w:pStyle w:val="Heading5"/>
        <w:rPr>
          <w:sz w:val="24"/>
          <w:szCs w:val="24"/>
        </w:rPr>
      </w:pPr>
      <w:r w:rsidRPr="001B0896">
        <w:rPr>
          <w:sz w:val="24"/>
          <w:szCs w:val="24"/>
        </w:rPr>
        <w:t>2.</w:t>
      </w:r>
      <w:r w:rsidR="002810CD" w:rsidRPr="001B0896">
        <w:rPr>
          <w:sz w:val="24"/>
          <w:szCs w:val="24"/>
        </w:rPr>
        <w:t>1.1.</w:t>
      </w:r>
      <w:r w:rsidRPr="001B0896">
        <w:rPr>
          <w:sz w:val="24"/>
          <w:szCs w:val="24"/>
        </w:rPr>
        <w:t>4 Household language</w:t>
      </w:r>
    </w:p>
    <w:p w14:paraId="296C0D8D" w14:textId="77777777" w:rsidR="004F7BA5" w:rsidRPr="001B0896" w:rsidRDefault="004F7BA5" w:rsidP="004F7BA5">
      <w:pPr>
        <w:spacing w:after="0" w:line="240" w:lineRule="auto"/>
        <w:rPr>
          <w:rFonts w:cs="Arial"/>
          <w:sz w:val="24"/>
          <w:szCs w:val="24"/>
        </w:rPr>
      </w:pPr>
    </w:p>
    <w:p w14:paraId="31509D0F" w14:textId="77777777" w:rsidR="004F7BA5" w:rsidRPr="001B0896" w:rsidRDefault="004F7BA5" w:rsidP="004F7BA5">
      <w:pPr>
        <w:spacing w:after="0" w:line="240" w:lineRule="auto"/>
        <w:rPr>
          <w:rFonts w:cs="Arial"/>
          <w:sz w:val="24"/>
          <w:szCs w:val="24"/>
        </w:rPr>
      </w:pPr>
      <w:r w:rsidRPr="001B0896">
        <w:rPr>
          <w:rFonts w:cs="Arial"/>
          <w:sz w:val="24"/>
          <w:szCs w:val="24"/>
        </w:rPr>
        <w:t>The 2021 Census tells us that 97% of the population (569,430) in Gwent state English or Welsh is their main language with 3,441 say they are not able to speak English well.</w:t>
      </w:r>
      <w:r w:rsidRPr="001B0896">
        <w:rPr>
          <w:rFonts w:cs="Arial"/>
          <w:sz w:val="24"/>
          <w:szCs w:val="24"/>
          <w:vertAlign w:val="superscript"/>
        </w:rPr>
        <w:footnoteReference w:id="13"/>
      </w:r>
      <w:r w:rsidRPr="001B0896">
        <w:rPr>
          <w:rFonts w:cs="Arial"/>
          <w:sz w:val="24"/>
          <w:szCs w:val="24"/>
        </w:rPr>
        <w:t xml:space="preserve">. As can be seen from the figure below the ability to speak English is greatest in the middle adult </w:t>
      </w:r>
      <w:r w:rsidR="00992169" w:rsidRPr="001B0896">
        <w:rPr>
          <w:rFonts w:cs="Arial"/>
          <w:sz w:val="24"/>
          <w:szCs w:val="24"/>
        </w:rPr>
        <w:t>ages.</w:t>
      </w:r>
    </w:p>
    <w:p w14:paraId="7CA6232F" w14:textId="77777777" w:rsidR="004F7BA5" w:rsidRPr="001B0896" w:rsidRDefault="004F7BA5" w:rsidP="004F7BA5">
      <w:pPr>
        <w:spacing w:after="0" w:line="240" w:lineRule="auto"/>
        <w:rPr>
          <w:rFonts w:cs="Arial"/>
          <w:sz w:val="24"/>
          <w:szCs w:val="24"/>
        </w:rPr>
      </w:pPr>
    </w:p>
    <w:p w14:paraId="0CA0C102" w14:textId="77777777" w:rsidR="004F7BA5" w:rsidRPr="001B0896" w:rsidRDefault="004F7BA5" w:rsidP="004F7BA5">
      <w:pPr>
        <w:spacing w:after="0" w:line="240" w:lineRule="auto"/>
        <w:rPr>
          <w:rFonts w:cs="Arial"/>
          <w:b/>
          <w:sz w:val="24"/>
          <w:szCs w:val="24"/>
        </w:rPr>
      </w:pPr>
      <w:r w:rsidRPr="001B0896">
        <w:rPr>
          <w:rFonts w:cs="Arial"/>
          <w:b/>
          <w:sz w:val="24"/>
          <w:szCs w:val="24"/>
        </w:rPr>
        <w:t xml:space="preserve">Figure </w:t>
      </w:r>
      <w:r w:rsidR="002810CD" w:rsidRPr="001B0896">
        <w:rPr>
          <w:rFonts w:cs="Arial"/>
          <w:b/>
          <w:sz w:val="24"/>
          <w:szCs w:val="24"/>
        </w:rPr>
        <w:t>2.1.4</w:t>
      </w:r>
      <w:r w:rsidRPr="001B0896">
        <w:rPr>
          <w:rFonts w:cs="Arial"/>
          <w:b/>
          <w:sz w:val="24"/>
          <w:szCs w:val="24"/>
        </w:rPr>
        <w:t xml:space="preserve"> – Proficiency in English by age</w:t>
      </w:r>
    </w:p>
    <w:p w14:paraId="0E1911D1" w14:textId="77777777" w:rsidR="004F7BA5" w:rsidRDefault="004F7BA5" w:rsidP="004F7BA5">
      <w:pPr>
        <w:spacing w:after="0" w:line="240" w:lineRule="auto"/>
        <w:rPr>
          <w:rFonts w:cs="Arial"/>
          <w:sz w:val="24"/>
          <w:szCs w:val="24"/>
        </w:rPr>
      </w:pPr>
    </w:p>
    <w:p w14:paraId="72CD3938" w14:textId="77777777" w:rsidR="00806737" w:rsidRPr="001B0896" w:rsidRDefault="00806737" w:rsidP="00806737">
      <w:pPr>
        <w:spacing w:after="0" w:line="240" w:lineRule="auto"/>
        <w:jc w:val="center"/>
        <w:rPr>
          <w:rFonts w:cs="Arial"/>
          <w:sz w:val="24"/>
          <w:szCs w:val="24"/>
        </w:rPr>
      </w:pPr>
      <w:r>
        <w:rPr>
          <w:rFonts w:cs="Arial"/>
          <w:noProof/>
          <w:sz w:val="24"/>
          <w:szCs w:val="24"/>
        </w:rPr>
        <w:drawing>
          <wp:inline distT="0" distB="0" distL="0" distR="0" wp14:anchorId="2E48CA09" wp14:editId="397B7557">
            <wp:extent cx="4857750" cy="3862459"/>
            <wp:effectExtent l="0" t="0" r="0" b="508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866287" cy="3869247"/>
                    </a:xfrm>
                    <a:prstGeom prst="rect">
                      <a:avLst/>
                    </a:prstGeom>
                    <a:noFill/>
                  </pic:spPr>
                </pic:pic>
              </a:graphicData>
            </a:graphic>
          </wp:inline>
        </w:drawing>
      </w:r>
    </w:p>
    <w:p w14:paraId="4618FF52" w14:textId="77777777" w:rsidR="004F7BA5" w:rsidRPr="001B0896" w:rsidRDefault="004F7BA5" w:rsidP="004F7BA5">
      <w:pPr>
        <w:spacing w:after="0" w:line="240" w:lineRule="auto"/>
        <w:rPr>
          <w:rFonts w:cs="Arial"/>
          <w:sz w:val="24"/>
          <w:szCs w:val="24"/>
        </w:rPr>
      </w:pPr>
    </w:p>
    <w:p w14:paraId="4807CEDF" w14:textId="77777777" w:rsidR="004F7BA5" w:rsidRPr="001B0896" w:rsidRDefault="004F7BA5" w:rsidP="004F7BA5">
      <w:pPr>
        <w:spacing w:after="0" w:line="240" w:lineRule="auto"/>
        <w:rPr>
          <w:rFonts w:cs="Arial"/>
          <w:sz w:val="24"/>
          <w:szCs w:val="24"/>
        </w:rPr>
      </w:pPr>
      <w:r w:rsidRPr="001B0896">
        <w:rPr>
          <w:rFonts w:cs="Arial"/>
          <w:sz w:val="24"/>
          <w:szCs w:val="24"/>
        </w:rPr>
        <w:t>The next six most commonly spoken languages were:</w:t>
      </w:r>
    </w:p>
    <w:p w14:paraId="6E9811EF" w14:textId="77777777" w:rsidR="004F7BA5" w:rsidRPr="001B0896" w:rsidRDefault="004F7BA5" w:rsidP="004F7BA5">
      <w:pPr>
        <w:spacing w:after="0" w:line="240" w:lineRule="auto"/>
        <w:rPr>
          <w:rFonts w:cs="Arial"/>
          <w:sz w:val="24"/>
          <w:szCs w:val="24"/>
        </w:rPr>
      </w:pPr>
    </w:p>
    <w:p w14:paraId="5AF4DE41" w14:textId="77777777" w:rsidR="004F7BA5" w:rsidRPr="001B0896" w:rsidRDefault="004F7BA5" w:rsidP="004F7BA5">
      <w:pPr>
        <w:numPr>
          <w:ilvl w:val="0"/>
          <w:numId w:val="14"/>
        </w:numPr>
        <w:spacing w:after="0" w:line="240" w:lineRule="auto"/>
        <w:rPr>
          <w:rFonts w:cs="Arial"/>
          <w:sz w:val="24"/>
          <w:szCs w:val="24"/>
        </w:rPr>
      </w:pPr>
      <w:r w:rsidRPr="001B0896">
        <w:rPr>
          <w:rFonts w:cs="Arial"/>
          <w:sz w:val="24"/>
          <w:szCs w:val="24"/>
        </w:rPr>
        <w:t>Polish – 2.7%</w:t>
      </w:r>
    </w:p>
    <w:p w14:paraId="7EFF5B1F" w14:textId="77777777" w:rsidR="004F7BA5" w:rsidRPr="001B0896" w:rsidRDefault="004F7BA5" w:rsidP="004F7BA5">
      <w:pPr>
        <w:numPr>
          <w:ilvl w:val="0"/>
          <w:numId w:val="14"/>
        </w:numPr>
        <w:spacing w:after="0" w:line="240" w:lineRule="auto"/>
        <w:rPr>
          <w:rFonts w:cs="Arial"/>
          <w:sz w:val="24"/>
          <w:szCs w:val="24"/>
        </w:rPr>
      </w:pPr>
      <w:r w:rsidRPr="001B0896">
        <w:rPr>
          <w:rFonts w:cs="Arial"/>
          <w:sz w:val="24"/>
          <w:szCs w:val="24"/>
        </w:rPr>
        <w:t>Romanian – 0.9%</w:t>
      </w:r>
    </w:p>
    <w:p w14:paraId="2557A99A" w14:textId="77777777" w:rsidR="004F7BA5" w:rsidRPr="001B0896" w:rsidRDefault="004F7BA5" w:rsidP="004F7BA5">
      <w:pPr>
        <w:numPr>
          <w:ilvl w:val="0"/>
          <w:numId w:val="14"/>
        </w:numPr>
        <w:spacing w:after="0" w:line="240" w:lineRule="auto"/>
        <w:rPr>
          <w:rFonts w:cs="Arial"/>
          <w:sz w:val="24"/>
          <w:szCs w:val="24"/>
        </w:rPr>
      </w:pPr>
      <w:r w:rsidRPr="001B0896">
        <w:rPr>
          <w:rFonts w:cs="Arial"/>
          <w:sz w:val="24"/>
          <w:szCs w:val="24"/>
        </w:rPr>
        <w:t xml:space="preserve">Bengali (with Sylheti and </w:t>
      </w:r>
      <w:proofErr w:type="spellStart"/>
      <w:r w:rsidRPr="001B0896">
        <w:rPr>
          <w:rFonts w:cs="Arial"/>
          <w:sz w:val="24"/>
          <w:szCs w:val="24"/>
        </w:rPr>
        <w:t>Chatgaya</w:t>
      </w:r>
      <w:proofErr w:type="spellEnd"/>
      <w:r w:rsidRPr="001B0896">
        <w:rPr>
          <w:rFonts w:cs="Arial"/>
          <w:sz w:val="24"/>
          <w:szCs w:val="24"/>
        </w:rPr>
        <w:t>) – 0.2%, Arabic, Hungarian and Panjabi 0.5% each</w:t>
      </w:r>
    </w:p>
    <w:p w14:paraId="2F123DCE" w14:textId="77777777" w:rsidR="004F7BA5" w:rsidRPr="001B0896" w:rsidRDefault="004F7BA5" w:rsidP="004F7BA5">
      <w:pPr>
        <w:spacing w:after="0" w:line="240" w:lineRule="auto"/>
        <w:rPr>
          <w:rFonts w:cs="Arial"/>
          <w:sz w:val="24"/>
          <w:szCs w:val="24"/>
        </w:rPr>
      </w:pPr>
    </w:p>
    <w:p w14:paraId="69D9DEE6" w14:textId="77777777" w:rsidR="004F7BA5" w:rsidRPr="001B0896" w:rsidRDefault="004F7BA5" w:rsidP="004F7BA5">
      <w:pPr>
        <w:spacing w:after="0" w:line="240" w:lineRule="auto"/>
        <w:rPr>
          <w:rFonts w:cs="Arial"/>
          <w:sz w:val="24"/>
          <w:szCs w:val="24"/>
        </w:rPr>
      </w:pPr>
      <w:r w:rsidRPr="001B0896">
        <w:rPr>
          <w:rFonts w:cs="Arial"/>
          <w:sz w:val="24"/>
          <w:szCs w:val="24"/>
        </w:rPr>
        <w:t xml:space="preserve">There is some variation at local authority level with fewer people who have English as their main language in Newport (95%) compared to the other local authority areas (all at 99%). </w:t>
      </w:r>
    </w:p>
    <w:p w14:paraId="6649204D" w14:textId="77777777" w:rsidR="004F7BA5" w:rsidRPr="001B0896" w:rsidRDefault="004F7BA5" w:rsidP="004F7BA5">
      <w:pPr>
        <w:spacing w:after="0" w:line="240" w:lineRule="auto"/>
        <w:rPr>
          <w:rFonts w:cs="Arial"/>
          <w:sz w:val="24"/>
          <w:szCs w:val="24"/>
        </w:rPr>
      </w:pPr>
    </w:p>
    <w:p w14:paraId="1E6928C1" w14:textId="77777777" w:rsidR="004F7BA5" w:rsidRPr="001B0896" w:rsidRDefault="004F7BA5" w:rsidP="004F7BA5">
      <w:pPr>
        <w:spacing w:after="0" w:line="240" w:lineRule="auto"/>
        <w:rPr>
          <w:rFonts w:cs="Arial"/>
          <w:b/>
          <w:sz w:val="26"/>
          <w:szCs w:val="26"/>
        </w:rPr>
      </w:pPr>
      <w:r w:rsidRPr="001B0896">
        <w:rPr>
          <w:rFonts w:eastAsiaTheme="majorEastAsia" w:cstheme="majorBidi"/>
          <w:color w:val="0F4761" w:themeColor="accent1" w:themeShade="BF"/>
          <w:sz w:val="24"/>
          <w:szCs w:val="24"/>
        </w:rPr>
        <w:t>2.</w:t>
      </w:r>
      <w:r w:rsidR="002810CD" w:rsidRPr="001B0896">
        <w:rPr>
          <w:rFonts w:eastAsiaTheme="majorEastAsia" w:cstheme="majorBidi"/>
          <w:color w:val="0F4761" w:themeColor="accent1" w:themeShade="BF"/>
          <w:sz w:val="24"/>
          <w:szCs w:val="24"/>
        </w:rPr>
        <w:t>1.1.</w:t>
      </w:r>
      <w:r w:rsidRPr="001B0896">
        <w:rPr>
          <w:rFonts w:eastAsiaTheme="majorEastAsia" w:cstheme="majorBidi"/>
          <w:color w:val="0F4761" w:themeColor="accent1" w:themeShade="BF"/>
          <w:sz w:val="24"/>
          <w:szCs w:val="24"/>
        </w:rPr>
        <w:t>5 Welsh language skills</w:t>
      </w:r>
      <w:r w:rsidRPr="001B0896">
        <w:rPr>
          <w:rFonts w:cs="Arial"/>
          <w:b/>
          <w:sz w:val="26"/>
          <w:szCs w:val="26"/>
          <w:vertAlign w:val="superscript"/>
        </w:rPr>
        <w:footnoteReference w:id="14"/>
      </w:r>
    </w:p>
    <w:p w14:paraId="434D347A" w14:textId="77777777" w:rsidR="004F7BA5" w:rsidRPr="001B0896" w:rsidRDefault="004F7BA5" w:rsidP="004F7BA5">
      <w:pPr>
        <w:spacing w:after="0" w:line="240" w:lineRule="auto"/>
        <w:rPr>
          <w:rFonts w:cs="Arial"/>
          <w:sz w:val="24"/>
          <w:szCs w:val="24"/>
        </w:rPr>
      </w:pPr>
    </w:p>
    <w:p w14:paraId="03E3074A" w14:textId="77777777" w:rsidR="004F7BA5" w:rsidRPr="001B0896" w:rsidRDefault="004F7BA5" w:rsidP="004F7BA5">
      <w:pPr>
        <w:spacing w:after="0" w:line="240" w:lineRule="auto"/>
        <w:rPr>
          <w:rFonts w:cs="Arial"/>
          <w:sz w:val="24"/>
          <w:szCs w:val="24"/>
        </w:rPr>
      </w:pPr>
      <w:r w:rsidRPr="001B0896">
        <w:rPr>
          <w:rFonts w:cs="Arial"/>
          <w:sz w:val="24"/>
          <w:szCs w:val="24"/>
        </w:rPr>
        <w:t>Caerphilly’s Welsh language skills are generally better than in the other local authority areas, with those in Blaenau Gwent the least likely to have any skills. But the majority of the residents in the Health Board’s area reported no skills in Welsh in the Census 2021 (87%).</w:t>
      </w:r>
    </w:p>
    <w:p w14:paraId="379B42A1" w14:textId="77777777" w:rsidR="004F7BA5" w:rsidRPr="001B0896" w:rsidRDefault="004F7BA5" w:rsidP="004F7BA5">
      <w:pPr>
        <w:spacing w:after="0" w:line="240" w:lineRule="auto"/>
        <w:rPr>
          <w:rFonts w:cs="Arial"/>
          <w:sz w:val="24"/>
          <w:szCs w:val="24"/>
        </w:rPr>
      </w:pPr>
    </w:p>
    <w:p w14:paraId="5A57DC6D" w14:textId="77777777" w:rsidR="004F7BA5" w:rsidRPr="001B0896" w:rsidRDefault="004F7BA5" w:rsidP="004F7BA5">
      <w:pPr>
        <w:spacing w:after="0" w:line="240" w:lineRule="auto"/>
        <w:rPr>
          <w:rFonts w:cs="Arial"/>
          <w:b/>
          <w:sz w:val="24"/>
          <w:szCs w:val="24"/>
        </w:rPr>
      </w:pPr>
      <w:r w:rsidRPr="001B0896">
        <w:rPr>
          <w:rFonts w:cs="Arial"/>
          <w:b/>
          <w:sz w:val="24"/>
          <w:szCs w:val="24"/>
        </w:rPr>
        <w:t xml:space="preserve">Table </w:t>
      </w:r>
      <w:r w:rsidR="002810CD" w:rsidRPr="001B0896">
        <w:rPr>
          <w:rFonts w:cs="Arial"/>
          <w:b/>
          <w:sz w:val="24"/>
          <w:szCs w:val="24"/>
        </w:rPr>
        <w:t>2.1.4</w:t>
      </w:r>
      <w:r w:rsidRPr="001B0896">
        <w:rPr>
          <w:rFonts w:cs="Arial"/>
          <w:b/>
          <w:sz w:val="24"/>
          <w:szCs w:val="24"/>
        </w:rPr>
        <w:t xml:space="preserve"> – Welsh language skills by local authority</w:t>
      </w:r>
    </w:p>
    <w:p w14:paraId="77B01570" w14:textId="77777777" w:rsidR="004F7BA5" w:rsidRPr="001B0896" w:rsidRDefault="004F7BA5" w:rsidP="004F7BA5">
      <w:pPr>
        <w:spacing w:after="0" w:line="240" w:lineRule="auto"/>
        <w:rPr>
          <w:rFonts w:cs="Arial"/>
          <w:b/>
          <w:sz w:val="24"/>
          <w:szCs w:val="24"/>
        </w:rPr>
      </w:pPr>
    </w:p>
    <w:tbl>
      <w:tblPr>
        <w:tblStyle w:val="TableGrid"/>
        <w:tblW w:w="0" w:type="auto"/>
        <w:jc w:val="center"/>
        <w:tblLayout w:type="fixed"/>
        <w:tblLook w:val="04A0" w:firstRow="1" w:lastRow="0" w:firstColumn="1" w:lastColumn="0" w:noHBand="0" w:noVBand="1"/>
      </w:tblPr>
      <w:tblGrid>
        <w:gridCol w:w="2965"/>
        <w:gridCol w:w="1210"/>
        <w:gridCol w:w="1210"/>
        <w:gridCol w:w="1210"/>
        <w:gridCol w:w="1210"/>
        <w:gridCol w:w="1211"/>
      </w:tblGrid>
      <w:tr w:rsidR="004F7BA5" w:rsidRPr="001B0896" w14:paraId="47C079A2" w14:textId="77777777" w:rsidTr="001F6688">
        <w:trPr>
          <w:trHeight w:val="510"/>
          <w:jc w:val="center"/>
        </w:trPr>
        <w:tc>
          <w:tcPr>
            <w:tcW w:w="2965" w:type="dxa"/>
            <w:noWrap/>
            <w:hideMark/>
          </w:tcPr>
          <w:p w14:paraId="393373B5" w14:textId="77777777" w:rsidR="004F7BA5" w:rsidRPr="001B0896" w:rsidRDefault="004F7BA5" w:rsidP="00486F0F">
            <w:pPr>
              <w:jc w:val="center"/>
              <w:rPr>
                <w:rFonts w:cs="Arial"/>
                <w:b/>
              </w:rPr>
            </w:pPr>
            <w:r w:rsidRPr="001B0896">
              <w:rPr>
                <w:rFonts w:cs="Arial"/>
                <w:b/>
              </w:rPr>
              <w:t>%</w:t>
            </w:r>
          </w:p>
        </w:tc>
        <w:tc>
          <w:tcPr>
            <w:tcW w:w="1210" w:type="dxa"/>
            <w:hideMark/>
          </w:tcPr>
          <w:p w14:paraId="05EAB0B6" w14:textId="77777777" w:rsidR="004F7BA5" w:rsidRPr="001F6688" w:rsidRDefault="004F7BA5" w:rsidP="00486F0F">
            <w:pPr>
              <w:jc w:val="center"/>
              <w:rPr>
                <w:rFonts w:cs="Arial"/>
                <w:b/>
                <w:bCs/>
              </w:rPr>
            </w:pPr>
            <w:proofErr w:type="spellStart"/>
            <w:r w:rsidRPr="001F6688">
              <w:rPr>
                <w:rFonts w:cs="Arial"/>
                <w:b/>
                <w:bCs/>
              </w:rPr>
              <w:t>Blaenau</w:t>
            </w:r>
            <w:proofErr w:type="spellEnd"/>
            <w:r w:rsidRPr="001F6688">
              <w:rPr>
                <w:rFonts w:cs="Arial"/>
                <w:b/>
                <w:bCs/>
              </w:rPr>
              <w:t xml:space="preserve"> Gwent</w:t>
            </w:r>
          </w:p>
        </w:tc>
        <w:tc>
          <w:tcPr>
            <w:tcW w:w="1210" w:type="dxa"/>
            <w:hideMark/>
          </w:tcPr>
          <w:p w14:paraId="1789F44F" w14:textId="77777777" w:rsidR="004F7BA5" w:rsidRPr="001F6688" w:rsidRDefault="004F7BA5" w:rsidP="00486F0F">
            <w:pPr>
              <w:jc w:val="center"/>
              <w:rPr>
                <w:rFonts w:cs="Arial"/>
                <w:b/>
                <w:bCs/>
              </w:rPr>
            </w:pPr>
            <w:r w:rsidRPr="001F6688">
              <w:rPr>
                <w:rFonts w:cs="Arial"/>
                <w:b/>
                <w:bCs/>
              </w:rPr>
              <w:t>Caerphilly</w:t>
            </w:r>
          </w:p>
        </w:tc>
        <w:tc>
          <w:tcPr>
            <w:tcW w:w="1210" w:type="dxa"/>
            <w:hideMark/>
          </w:tcPr>
          <w:p w14:paraId="226E4B66" w14:textId="77777777" w:rsidR="004F7BA5" w:rsidRPr="001F6688" w:rsidRDefault="004F7BA5" w:rsidP="00486F0F">
            <w:pPr>
              <w:jc w:val="center"/>
              <w:rPr>
                <w:rFonts w:cs="Arial"/>
                <w:b/>
                <w:bCs/>
              </w:rPr>
            </w:pPr>
            <w:r w:rsidRPr="001F6688">
              <w:rPr>
                <w:rFonts w:cs="Arial"/>
                <w:b/>
                <w:bCs/>
              </w:rPr>
              <w:t>Monmouthshire</w:t>
            </w:r>
          </w:p>
        </w:tc>
        <w:tc>
          <w:tcPr>
            <w:tcW w:w="1210" w:type="dxa"/>
            <w:hideMark/>
          </w:tcPr>
          <w:p w14:paraId="7C4F5394" w14:textId="77777777" w:rsidR="004F7BA5" w:rsidRPr="001F6688" w:rsidRDefault="004F7BA5" w:rsidP="00486F0F">
            <w:pPr>
              <w:jc w:val="center"/>
              <w:rPr>
                <w:rFonts w:cs="Arial"/>
                <w:b/>
                <w:bCs/>
              </w:rPr>
            </w:pPr>
            <w:r w:rsidRPr="001F6688">
              <w:rPr>
                <w:rFonts w:cs="Arial"/>
                <w:b/>
                <w:bCs/>
              </w:rPr>
              <w:t>Newport</w:t>
            </w:r>
          </w:p>
        </w:tc>
        <w:tc>
          <w:tcPr>
            <w:tcW w:w="1211" w:type="dxa"/>
            <w:hideMark/>
          </w:tcPr>
          <w:p w14:paraId="0A465891" w14:textId="77777777" w:rsidR="004F7BA5" w:rsidRPr="001F6688" w:rsidRDefault="004F7BA5" w:rsidP="00486F0F">
            <w:pPr>
              <w:jc w:val="center"/>
              <w:rPr>
                <w:rFonts w:cs="Arial"/>
                <w:b/>
                <w:bCs/>
              </w:rPr>
            </w:pPr>
            <w:proofErr w:type="spellStart"/>
            <w:r w:rsidRPr="001F6688">
              <w:rPr>
                <w:rFonts w:cs="Arial"/>
                <w:b/>
                <w:bCs/>
              </w:rPr>
              <w:t>Torfaen</w:t>
            </w:r>
            <w:proofErr w:type="spellEnd"/>
          </w:p>
        </w:tc>
      </w:tr>
      <w:tr w:rsidR="004F7BA5" w:rsidRPr="001B0896" w14:paraId="18F0A1A8" w14:textId="77777777" w:rsidTr="001F6688">
        <w:trPr>
          <w:trHeight w:val="300"/>
          <w:jc w:val="center"/>
        </w:trPr>
        <w:tc>
          <w:tcPr>
            <w:tcW w:w="2965" w:type="dxa"/>
            <w:noWrap/>
            <w:hideMark/>
          </w:tcPr>
          <w:p w14:paraId="3E071637" w14:textId="77777777" w:rsidR="004F7BA5" w:rsidRPr="001B0896" w:rsidRDefault="004F7BA5" w:rsidP="00486F0F">
            <w:pPr>
              <w:jc w:val="center"/>
              <w:rPr>
                <w:rFonts w:cs="Arial"/>
                <w:b/>
              </w:rPr>
            </w:pPr>
            <w:r w:rsidRPr="001B0896">
              <w:rPr>
                <w:rFonts w:cs="Arial"/>
                <w:b/>
              </w:rPr>
              <w:t>No skills in Welsh</w:t>
            </w:r>
          </w:p>
        </w:tc>
        <w:tc>
          <w:tcPr>
            <w:tcW w:w="1210" w:type="dxa"/>
            <w:noWrap/>
            <w:hideMark/>
          </w:tcPr>
          <w:p w14:paraId="30EC1812" w14:textId="77777777" w:rsidR="004F7BA5" w:rsidRPr="001B0896" w:rsidRDefault="004F7BA5" w:rsidP="00486F0F">
            <w:pPr>
              <w:jc w:val="center"/>
              <w:rPr>
                <w:rFonts w:cs="Arial"/>
                <w:bCs/>
              </w:rPr>
            </w:pPr>
            <w:r w:rsidRPr="001B0896">
              <w:rPr>
                <w:rFonts w:cs="Arial"/>
                <w:bCs/>
              </w:rPr>
              <w:t>90.2</w:t>
            </w:r>
          </w:p>
        </w:tc>
        <w:tc>
          <w:tcPr>
            <w:tcW w:w="1210" w:type="dxa"/>
            <w:noWrap/>
            <w:hideMark/>
          </w:tcPr>
          <w:p w14:paraId="6C642714" w14:textId="77777777" w:rsidR="004F7BA5" w:rsidRPr="001B0896" w:rsidRDefault="004F7BA5" w:rsidP="00486F0F">
            <w:pPr>
              <w:jc w:val="center"/>
              <w:rPr>
                <w:rFonts w:cs="Arial"/>
                <w:bCs/>
              </w:rPr>
            </w:pPr>
            <w:r w:rsidRPr="001B0896">
              <w:rPr>
                <w:rFonts w:cs="Arial"/>
                <w:bCs/>
              </w:rPr>
              <w:t>84.8</w:t>
            </w:r>
          </w:p>
        </w:tc>
        <w:tc>
          <w:tcPr>
            <w:tcW w:w="1210" w:type="dxa"/>
            <w:noWrap/>
            <w:hideMark/>
          </w:tcPr>
          <w:p w14:paraId="593C217A" w14:textId="77777777" w:rsidR="004F7BA5" w:rsidRPr="001B0896" w:rsidRDefault="004F7BA5" w:rsidP="00486F0F">
            <w:pPr>
              <w:jc w:val="center"/>
              <w:rPr>
                <w:rFonts w:cs="Arial"/>
                <w:bCs/>
              </w:rPr>
            </w:pPr>
            <w:r w:rsidRPr="001B0896">
              <w:rPr>
                <w:rFonts w:cs="Arial"/>
                <w:bCs/>
              </w:rPr>
              <w:t>87.3</w:t>
            </w:r>
          </w:p>
        </w:tc>
        <w:tc>
          <w:tcPr>
            <w:tcW w:w="1210" w:type="dxa"/>
            <w:noWrap/>
            <w:hideMark/>
          </w:tcPr>
          <w:p w14:paraId="72DD1EDB" w14:textId="77777777" w:rsidR="004F7BA5" w:rsidRPr="001B0896" w:rsidRDefault="004F7BA5" w:rsidP="00486F0F">
            <w:pPr>
              <w:jc w:val="center"/>
              <w:rPr>
                <w:rFonts w:cs="Arial"/>
                <w:bCs/>
              </w:rPr>
            </w:pPr>
            <w:r w:rsidRPr="001B0896">
              <w:rPr>
                <w:rFonts w:cs="Arial"/>
                <w:bCs/>
              </w:rPr>
              <w:t>88.6</w:t>
            </w:r>
          </w:p>
        </w:tc>
        <w:tc>
          <w:tcPr>
            <w:tcW w:w="1211" w:type="dxa"/>
            <w:noWrap/>
            <w:hideMark/>
          </w:tcPr>
          <w:p w14:paraId="27F5BA16" w14:textId="77777777" w:rsidR="004F7BA5" w:rsidRPr="001B0896" w:rsidRDefault="004F7BA5" w:rsidP="00486F0F">
            <w:pPr>
              <w:jc w:val="center"/>
              <w:rPr>
                <w:rFonts w:cs="Arial"/>
                <w:bCs/>
              </w:rPr>
            </w:pPr>
            <w:r w:rsidRPr="001B0896">
              <w:rPr>
                <w:rFonts w:cs="Arial"/>
                <w:bCs/>
              </w:rPr>
              <w:t>88.2</w:t>
            </w:r>
          </w:p>
        </w:tc>
      </w:tr>
      <w:tr w:rsidR="004F7BA5" w:rsidRPr="001B0896" w14:paraId="6BCA0BA3" w14:textId="77777777" w:rsidTr="001F6688">
        <w:trPr>
          <w:trHeight w:val="300"/>
          <w:jc w:val="center"/>
        </w:trPr>
        <w:tc>
          <w:tcPr>
            <w:tcW w:w="2965" w:type="dxa"/>
            <w:noWrap/>
            <w:hideMark/>
          </w:tcPr>
          <w:p w14:paraId="62765E54" w14:textId="77777777" w:rsidR="004F7BA5" w:rsidRPr="001B0896" w:rsidRDefault="004F7BA5" w:rsidP="00486F0F">
            <w:pPr>
              <w:jc w:val="center"/>
              <w:rPr>
                <w:rFonts w:cs="Arial"/>
                <w:b/>
              </w:rPr>
            </w:pPr>
            <w:r w:rsidRPr="001B0896">
              <w:rPr>
                <w:rFonts w:cs="Arial"/>
                <w:b/>
              </w:rPr>
              <w:t>Can speak, read and write Welsh</w:t>
            </w:r>
          </w:p>
        </w:tc>
        <w:tc>
          <w:tcPr>
            <w:tcW w:w="1210" w:type="dxa"/>
            <w:noWrap/>
            <w:hideMark/>
          </w:tcPr>
          <w:p w14:paraId="720DB479" w14:textId="77777777" w:rsidR="004F7BA5" w:rsidRPr="001B0896" w:rsidRDefault="004F7BA5" w:rsidP="00486F0F">
            <w:pPr>
              <w:jc w:val="center"/>
              <w:rPr>
                <w:rFonts w:cs="Arial"/>
                <w:bCs/>
              </w:rPr>
            </w:pPr>
            <w:r w:rsidRPr="001B0896">
              <w:rPr>
                <w:rFonts w:cs="Arial"/>
                <w:bCs/>
              </w:rPr>
              <w:t>4.7</w:t>
            </w:r>
          </w:p>
        </w:tc>
        <w:tc>
          <w:tcPr>
            <w:tcW w:w="1210" w:type="dxa"/>
            <w:noWrap/>
            <w:hideMark/>
          </w:tcPr>
          <w:p w14:paraId="12D17EBF" w14:textId="77777777" w:rsidR="004F7BA5" w:rsidRPr="001B0896" w:rsidRDefault="004F7BA5" w:rsidP="00486F0F">
            <w:pPr>
              <w:jc w:val="center"/>
              <w:rPr>
                <w:rFonts w:cs="Arial"/>
                <w:bCs/>
              </w:rPr>
            </w:pPr>
            <w:r w:rsidRPr="001B0896">
              <w:rPr>
                <w:rFonts w:cs="Arial"/>
                <w:bCs/>
              </w:rPr>
              <w:t>8.5</w:t>
            </w:r>
          </w:p>
        </w:tc>
        <w:tc>
          <w:tcPr>
            <w:tcW w:w="1210" w:type="dxa"/>
            <w:noWrap/>
            <w:hideMark/>
          </w:tcPr>
          <w:p w14:paraId="09F81160" w14:textId="77777777" w:rsidR="004F7BA5" w:rsidRPr="001B0896" w:rsidRDefault="004F7BA5" w:rsidP="00486F0F">
            <w:pPr>
              <w:jc w:val="center"/>
              <w:rPr>
                <w:rFonts w:cs="Arial"/>
                <w:bCs/>
              </w:rPr>
            </w:pPr>
            <w:r w:rsidRPr="001B0896">
              <w:rPr>
                <w:rFonts w:cs="Arial"/>
                <w:bCs/>
              </w:rPr>
              <w:t>6.8</w:t>
            </w:r>
          </w:p>
        </w:tc>
        <w:tc>
          <w:tcPr>
            <w:tcW w:w="1210" w:type="dxa"/>
            <w:noWrap/>
            <w:hideMark/>
          </w:tcPr>
          <w:p w14:paraId="0CBF34E5" w14:textId="77777777" w:rsidR="004F7BA5" w:rsidRPr="001B0896" w:rsidRDefault="004F7BA5" w:rsidP="00486F0F">
            <w:pPr>
              <w:jc w:val="center"/>
              <w:rPr>
                <w:rFonts w:cs="Arial"/>
                <w:bCs/>
              </w:rPr>
            </w:pPr>
            <w:r w:rsidRPr="001B0896">
              <w:rPr>
                <w:rFonts w:cs="Arial"/>
                <w:bCs/>
              </w:rPr>
              <w:t>5.7</w:t>
            </w:r>
          </w:p>
        </w:tc>
        <w:tc>
          <w:tcPr>
            <w:tcW w:w="1211" w:type="dxa"/>
            <w:noWrap/>
            <w:hideMark/>
          </w:tcPr>
          <w:p w14:paraId="1E5CDE54" w14:textId="77777777" w:rsidR="004F7BA5" w:rsidRPr="001B0896" w:rsidRDefault="004F7BA5" w:rsidP="00486F0F">
            <w:pPr>
              <w:jc w:val="center"/>
              <w:rPr>
                <w:rFonts w:cs="Arial"/>
                <w:bCs/>
              </w:rPr>
            </w:pPr>
            <w:r w:rsidRPr="001B0896">
              <w:rPr>
                <w:rFonts w:cs="Arial"/>
                <w:bCs/>
              </w:rPr>
              <w:t>6.5</w:t>
            </w:r>
          </w:p>
        </w:tc>
      </w:tr>
      <w:tr w:rsidR="004F7BA5" w:rsidRPr="001B0896" w14:paraId="298EC2DA" w14:textId="77777777" w:rsidTr="001F6688">
        <w:trPr>
          <w:trHeight w:val="300"/>
          <w:jc w:val="center"/>
        </w:trPr>
        <w:tc>
          <w:tcPr>
            <w:tcW w:w="2965" w:type="dxa"/>
            <w:noWrap/>
            <w:hideMark/>
          </w:tcPr>
          <w:p w14:paraId="412D6539" w14:textId="77777777" w:rsidR="004F7BA5" w:rsidRPr="001B0896" w:rsidRDefault="004F7BA5" w:rsidP="00486F0F">
            <w:pPr>
              <w:jc w:val="center"/>
              <w:rPr>
                <w:rFonts w:cs="Arial"/>
                <w:b/>
              </w:rPr>
            </w:pPr>
            <w:r w:rsidRPr="001B0896">
              <w:rPr>
                <w:rFonts w:cs="Arial"/>
                <w:b/>
              </w:rPr>
              <w:t>Can understand spoken Welsh only</w:t>
            </w:r>
          </w:p>
        </w:tc>
        <w:tc>
          <w:tcPr>
            <w:tcW w:w="1210" w:type="dxa"/>
            <w:noWrap/>
            <w:hideMark/>
          </w:tcPr>
          <w:p w14:paraId="05912309" w14:textId="77777777" w:rsidR="004F7BA5" w:rsidRPr="001B0896" w:rsidRDefault="004F7BA5" w:rsidP="00486F0F">
            <w:pPr>
              <w:jc w:val="center"/>
              <w:rPr>
                <w:rFonts w:cs="Arial"/>
                <w:bCs/>
              </w:rPr>
            </w:pPr>
            <w:r w:rsidRPr="001B0896">
              <w:rPr>
                <w:rFonts w:cs="Arial"/>
                <w:bCs/>
              </w:rPr>
              <w:t>2.3</w:t>
            </w:r>
          </w:p>
        </w:tc>
        <w:tc>
          <w:tcPr>
            <w:tcW w:w="1210" w:type="dxa"/>
            <w:noWrap/>
            <w:hideMark/>
          </w:tcPr>
          <w:p w14:paraId="2BF9D641" w14:textId="77777777" w:rsidR="004F7BA5" w:rsidRPr="001B0896" w:rsidRDefault="004F7BA5" w:rsidP="00486F0F">
            <w:pPr>
              <w:jc w:val="center"/>
              <w:rPr>
                <w:rFonts w:cs="Arial"/>
                <w:bCs/>
              </w:rPr>
            </w:pPr>
            <w:r w:rsidRPr="001B0896">
              <w:rPr>
                <w:rFonts w:cs="Arial"/>
                <w:bCs/>
              </w:rPr>
              <w:t>3.1</w:t>
            </w:r>
          </w:p>
        </w:tc>
        <w:tc>
          <w:tcPr>
            <w:tcW w:w="1210" w:type="dxa"/>
            <w:noWrap/>
            <w:hideMark/>
          </w:tcPr>
          <w:p w14:paraId="2A9D481E" w14:textId="77777777" w:rsidR="004F7BA5" w:rsidRPr="001B0896" w:rsidRDefault="004F7BA5" w:rsidP="00486F0F">
            <w:pPr>
              <w:jc w:val="center"/>
              <w:rPr>
                <w:rFonts w:cs="Arial"/>
                <w:bCs/>
              </w:rPr>
            </w:pPr>
            <w:r w:rsidRPr="001B0896">
              <w:rPr>
                <w:rFonts w:cs="Arial"/>
                <w:bCs/>
              </w:rPr>
              <w:t>2.5</w:t>
            </w:r>
          </w:p>
        </w:tc>
        <w:tc>
          <w:tcPr>
            <w:tcW w:w="1210" w:type="dxa"/>
            <w:noWrap/>
            <w:hideMark/>
          </w:tcPr>
          <w:p w14:paraId="6EE46BD4" w14:textId="77777777" w:rsidR="004F7BA5" w:rsidRPr="001B0896" w:rsidRDefault="004F7BA5" w:rsidP="00486F0F">
            <w:pPr>
              <w:jc w:val="center"/>
              <w:rPr>
                <w:rFonts w:cs="Arial"/>
                <w:bCs/>
              </w:rPr>
            </w:pPr>
            <w:r w:rsidRPr="001B0896">
              <w:rPr>
                <w:rFonts w:cs="Arial"/>
                <w:bCs/>
              </w:rPr>
              <w:t>2.5</w:t>
            </w:r>
          </w:p>
        </w:tc>
        <w:tc>
          <w:tcPr>
            <w:tcW w:w="1211" w:type="dxa"/>
            <w:noWrap/>
            <w:hideMark/>
          </w:tcPr>
          <w:p w14:paraId="4C09A86A" w14:textId="77777777" w:rsidR="004F7BA5" w:rsidRPr="001B0896" w:rsidRDefault="004F7BA5" w:rsidP="00486F0F">
            <w:pPr>
              <w:jc w:val="center"/>
              <w:rPr>
                <w:rFonts w:cs="Arial"/>
                <w:bCs/>
              </w:rPr>
            </w:pPr>
            <w:r w:rsidRPr="001B0896">
              <w:rPr>
                <w:rFonts w:cs="Arial"/>
                <w:bCs/>
              </w:rPr>
              <w:t>2.2</w:t>
            </w:r>
          </w:p>
        </w:tc>
      </w:tr>
      <w:tr w:rsidR="004F7BA5" w:rsidRPr="001B0896" w14:paraId="4FCAA722" w14:textId="77777777" w:rsidTr="001F6688">
        <w:trPr>
          <w:trHeight w:val="300"/>
          <w:jc w:val="center"/>
        </w:trPr>
        <w:tc>
          <w:tcPr>
            <w:tcW w:w="2965" w:type="dxa"/>
            <w:noWrap/>
            <w:hideMark/>
          </w:tcPr>
          <w:p w14:paraId="64D5DE97" w14:textId="77777777" w:rsidR="004F7BA5" w:rsidRPr="001B0896" w:rsidRDefault="004F7BA5" w:rsidP="00486F0F">
            <w:pPr>
              <w:jc w:val="center"/>
              <w:rPr>
                <w:rFonts w:cs="Arial"/>
                <w:b/>
              </w:rPr>
            </w:pPr>
            <w:r w:rsidRPr="001B0896">
              <w:rPr>
                <w:rFonts w:cs="Arial"/>
                <w:b/>
              </w:rPr>
              <w:t>Can speak and other combinations of skills in Welsh</w:t>
            </w:r>
          </w:p>
        </w:tc>
        <w:tc>
          <w:tcPr>
            <w:tcW w:w="1210" w:type="dxa"/>
            <w:noWrap/>
            <w:hideMark/>
          </w:tcPr>
          <w:p w14:paraId="7BC925F0" w14:textId="77777777" w:rsidR="004F7BA5" w:rsidRPr="001B0896" w:rsidRDefault="004F7BA5" w:rsidP="00486F0F">
            <w:pPr>
              <w:jc w:val="center"/>
              <w:rPr>
                <w:rFonts w:cs="Arial"/>
                <w:bCs/>
              </w:rPr>
            </w:pPr>
            <w:r w:rsidRPr="001B0896">
              <w:rPr>
                <w:rFonts w:cs="Arial"/>
                <w:bCs/>
              </w:rPr>
              <w:t>0.1</w:t>
            </w:r>
          </w:p>
        </w:tc>
        <w:tc>
          <w:tcPr>
            <w:tcW w:w="1210" w:type="dxa"/>
            <w:noWrap/>
            <w:hideMark/>
          </w:tcPr>
          <w:p w14:paraId="6EC15548" w14:textId="77777777" w:rsidR="004F7BA5" w:rsidRPr="001B0896" w:rsidRDefault="004F7BA5" w:rsidP="00486F0F">
            <w:pPr>
              <w:jc w:val="center"/>
              <w:rPr>
                <w:rFonts w:cs="Arial"/>
                <w:bCs/>
              </w:rPr>
            </w:pPr>
            <w:r w:rsidRPr="001B0896">
              <w:rPr>
                <w:rFonts w:cs="Arial"/>
                <w:bCs/>
              </w:rPr>
              <w:t>0.2</w:t>
            </w:r>
          </w:p>
        </w:tc>
        <w:tc>
          <w:tcPr>
            <w:tcW w:w="1210" w:type="dxa"/>
            <w:noWrap/>
            <w:hideMark/>
          </w:tcPr>
          <w:p w14:paraId="09F196FB" w14:textId="77777777" w:rsidR="004F7BA5" w:rsidRPr="001B0896" w:rsidRDefault="004F7BA5" w:rsidP="00486F0F">
            <w:pPr>
              <w:jc w:val="center"/>
              <w:rPr>
                <w:rFonts w:cs="Arial"/>
                <w:bCs/>
              </w:rPr>
            </w:pPr>
            <w:r w:rsidRPr="001B0896">
              <w:rPr>
                <w:rFonts w:cs="Arial"/>
                <w:bCs/>
              </w:rPr>
              <w:t>0.1</w:t>
            </w:r>
          </w:p>
        </w:tc>
        <w:tc>
          <w:tcPr>
            <w:tcW w:w="1210" w:type="dxa"/>
            <w:noWrap/>
            <w:hideMark/>
          </w:tcPr>
          <w:p w14:paraId="1439DD59" w14:textId="77777777" w:rsidR="004F7BA5" w:rsidRPr="001B0896" w:rsidRDefault="004F7BA5" w:rsidP="00486F0F">
            <w:pPr>
              <w:jc w:val="center"/>
              <w:rPr>
                <w:rFonts w:cs="Arial"/>
                <w:bCs/>
              </w:rPr>
            </w:pPr>
            <w:r w:rsidRPr="001B0896">
              <w:rPr>
                <w:rFonts w:cs="Arial"/>
                <w:bCs/>
              </w:rPr>
              <w:t>0.2</w:t>
            </w:r>
          </w:p>
        </w:tc>
        <w:tc>
          <w:tcPr>
            <w:tcW w:w="1211" w:type="dxa"/>
            <w:noWrap/>
            <w:hideMark/>
          </w:tcPr>
          <w:p w14:paraId="0AED61B9" w14:textId="77777777" w:rsidR="004F7BA5" w:rsidRPr="001B0896" w:rsidRDefault="004F7BA5" w:rsidP="00486F0F">
            <w:pPr>
              <w:jc w:val="center"/>
              <w:rPr>
                <w:rFonts w:cs="Arial"/>
                <w:bCs/>
              </w:rPr>
            </w:pPr>
            <w:r w:rsidRPr="001B0896">
              <w:rPr>
                <w:rFonts w:cs="Arial"/>
                <w:bCs/>
              </w:rPr>
              <w:t>0.1</w:t>
            </w:r>
          </w:p>
        </w:tc>
      </w:tr>
      <w:tr w:rsidR="004F7BA5" w:rsidRPr="001B0896" w14:paraId="5CF0C2C8" w14:textId="77777777" w:rsidTr="001F6688">
        <w:trPr>
          <w:trHeight w:val="300"/>
          <w:jc w:val="center"/>
        </w:trPr>
        <w:tc>
          <w:tcPr>
            <w:tcW w:w="2965" w:type="dxa"/>
            <w:noWrap/>
            <w:hideMark/>
          </w:tcPr>
          <w:p w14:paraId="2C7AB4A5" w14:textId="77777777" w:rsidR="004F7BA5" w:rsidRPr="001B0896" w:rsidRDefault="004F7BA5" w:rsidP="00486F0F">
            <w:pPr>
              <w:jc w:val="center"/>
              <w:rPr>
                <w:rFonts w:cs="Arial"/>
                <w:b/>
              </w:rPr>
            </w:pPr>
            <w:r w:rsidRPr="001B0896">
              <w:rPr>
                <w:rFonts w:cs="Arial"/>
                <w:b/>
              </w:rPr>
              <w:t>Can speak but cannot read or write Welsh</w:t>
            </w:r>
          </w:p>
        </w:tc>
        <w:tc>
          <w:tcPr>
            <w:tcW w:w="1210" w:type="dxa"/>
            <w:noWrap/>
            <w:hideMark/>
          </w:tcPr>
          <w:p w14:paraId="7A70E9FE" w14:textId="77777777" w:rsidR="004F7BA5" w:rsidRPr="001B0896" w:rsidRDefault="004F7BA5" w:rsidP="00486F0F">
            <w:pPr>
              <w:jc w:val="center"/>
              <w:rPr>
                <w:rFonts w:cs="Arial"/>
                <w:bCs/>
              </w:rPr>
            </w:pPr>
            <w:r w:rsidRPr="001B0896">
              <w:rPr>
                <w:rFonts w:cs="Arial"/>
                <w:bCs/>
              </w:rPr>
              <w:t>0.9</w:t>
            </w:r>
          </w:p>
        </w:tc>
        <w:tc>
          <w:tcPr>
            <w:tcW w:w="1210" w:type="dxa"/>
            <w:noWrap/>
            <w:hideMark/>
          </w:tcPr>
          <w:p w14:paraId="58CD9D1F" w14:textId="77777777" w:rsidR="004F7BA5" w:rsidRPr="001B0896" w:rsidRDefault="004F7BA5" w:rsidP="00486F0F">
            <w:pPr>
              <w:jc w:val="center"/>
              <w:rPr>
                <w:rFonts w:cs="Arial"/>
                <w:bCs/>
              </w:rPr>
            </w:pPr>
            <w:r w:rsidRPr="001B0896">
              <w:rPr>
                <w:rFonts w:cs="Arial"/>
                <w:bCs/>
              </w:rPr>
              <w:t>1.2</w:t>
            </w:r>
          </w:p>
        </w:tc>
        <w:tc>
          <w:tcPr>
            <w:tcW w:w="1210" w:type="dxa"/>
            <w:noWrap/>
            <w:hideMark/>
          </w:tcPr>
          <w:p w14:paraId="6311A52C" w14:textId="77777777" w:rsidR="004F7BA5" w:rsidRPr="001B0896" w:rsidRDefault="004F7BA5" w:rsidP="00486F0F">
            <w:pPr>
              <w:jc w:val="center"/>
              <w:rPr>
                <w:rFonts w:cs="Arial"/>
                <w:bCs/>
              </w:rPr>
            </w:pPr>
            <w:r w:rsidRPr="001B0896">
              <w:rPr>
                <w:rFonts w:cs="Arial"/>
                <w:bCs/>
              </w:rPr>
              <w:t>1.2</w:t>
            </w:r>
          </w:p>
        </w:tc>
        <w:tc>
          <w:tcPr>
            <w:tcW w:w="1210" w:type="dxa"/>
            <w:noWrap/>
            <w:hideMark/>
          </w:tcPr>
          <w:p w14:paraId="36FA6CF1" w14:textId="77777777" w:rsidR="004F7BA5" w:rsidRPr="001B0896" w:rsidRDefault="004F7BA5" w:rsidP="00486F0F">
            <w:pPr>
              <w:jc w:val="center"/>
              <w:rPr>
                <w:rFonts w:cs="Arial"/>
                <w:bCs/>
              </w:rPr>
            </w:pPr>
            <w:r w:rsidRPr="001B0896">
              <w:rPr>
                <w:rFonts w:cs="Arial"/>
                <w:bCs/>
              </w:rPr>
              <w:t>1.2</w:t>
            </w:r>
          </w:p>
        </w:tc>
        <w:tc>
          <w:tcPr>
            <w:tcW w:w="1211" w:type="dxa"/>
            <w:noWrap/>
            <w:hideMark/>
          </w:tcPr>
          <w:p w14:paraId="403218DE" w14:textId="77777777" w:rsidR="004F7BA5" w:rsidRPr="001B0896" w:rsidRDefault="004F7BA5" w:rsidP="00486F0F">
            <w:pPr>
              <w:jc w:val="center"/>
              <w:rPr>
                <w:rFonts w:cs="Arial"/>
                <w:bCs/>
              </w:rPr>
            </w:pPr>
            <w:r w:rsidRPr="001B0896">
              <w:rPr>
                <w:rFonts w:cs="Arial"/>
                <w:bCs/>
              </w:rPr>
              <w:t>1.1</w:t>
            </w:r>
          </w:p>
        </w:tc>
      </w:tr>
      <w:tr w:rsidR="004F7BA5" w:rsidRPr="001B0896" w14:paraId="7247B1E1" w14:textId="77777777" w:rsidTr="001F6688">
        <w:trPr>
          <w:trHeight w:val="300"/>
          <w:jc w:val="center"/>
        </w:trPr>
        <w:tc>
          <w:tcPr>
            <w:tcW w:w="2965" w:type="dxa"/>
            <w:noWrap/>
            <w:hideMark/>
          </w:tcPr>
          <w:p w14:paraId="1B6D4D19" w14:textId="77777777" w:rsidR="004F7BA5" w:rsidRPr="001B0896" w:rsidRDefault="004F7BA5" w:rsidP="00486F0F">
            <w:pPr>
              <w:jc w:val="center"/>
              <w:rPr>
                <w:rFonts w:cs="Arial"/>
                <w:b/>
              </w:rPr>
            </w:pPr>
            <w:r w:rsidRPr="001B0896">
              <w:rPr>
                <w:rFonts w:cs="Arial"/>
                <w:b/>
              </w:rPr>
              <w:t>Can speak and read but cannot write Welsh</w:t>
            </w:r>
          </w:p>
        </w:tc>
        <w:tc>
          <w:tcPr>
            <w:tcW w:w="1210" w:type="dxa"/>
            <w:noWrap/>
            <w:hideMark/>
          </w:tcPr>
          <w:p w14:paraId="4B3374C6" w14:textId="77777777" w:rsidR="004F7BA5" w:rsidRPr="001B0896" w:rsidRDefault="004F7BA5" w:rsidP="00486F0F">
            <w:pPr>
              <w:jc w:val="center"/>
              <w:rPr>
                <w:rFonts w:cs="Arial"/>
                <w:bCs/>
              </w:rPr>
            </w:pPr>
            <w:r w:rsidRPr="001B0896">
              <w:rPr>
                <w:rFonts w:cs="Arial"/>
                <w:bCs/>
              </w:rPr>
              <w:t>0.4</w:t>
            </w:r>
          </w:p>
        </w:tc>
        <w:tc>
          <w:tcPr>
            <w:tcW w:w="1210" w:type="dxa"/>
            <w:noWrap/>
            <w:hideMark/>
          </w:tcPr>
          <w:p w14:paraId="1013AEB8" w14:textId="77777777" w:rsidR="004F7BA5" w:rsidRPr="001B0896" w:rsidRDefault="004F7BA5" w:rsidP="00486F0F">
            <w:pPr>
              <w:jc w:val="center"/>
              <w:rPr>
                <w:rFonts w:cs="Arial"/>
                <w:bCs/>
              </w:rPr>
            </w:pPr>
            <w:r w:rsidRPr="001B0896">
              <w:rPr>
                <w:rFonts w:cs="Arial"/>
                <w:bCs/>
              </w:rPr>
              <w:t>0.6</w:t>
            </w:r>
          </w:p>
        </w:tc>
        <w:tc>
          <w:tcPr>
            <w:tcW w:w="1210" w:type="dxa"/>
            <w:noWrap/>
            <w:hideMark/>
          </w:tcPr>
          <w:p w14:paraId="5E2273B4" w14:textId="77777777" w:rsidR="004F7BA5" w:rsidRPr="001B0896" w:rsidRDefault="004F7BA5" w:rsidP="00486F0F">
            <w:pPr>
              <w:jc w:val="center"/>
              <w:rPr>
                <w:rFonts w:cs="Arial"/>
                <w:bCs/>
              </w:rPr>
            </w:pPr>
            <w:r w:rsidRPr="001B0896">
              <w:rPr>
                <w:rFonts w:cs="Arial"/>
                <w:bCs/>
              </w:rPr>
              <w:t>0.5</w:t>
            </w:r>
          </w:p>
        </w:tc>
        <w:tc>
          <w:tcPr>
            <w:tcW w:w="1210" w:type="dxa"/>
            <w:noWrap/>
            <w:hideMark/>
          </w:tcPr>
          <w:p w14:paraId="6ABD9655" w14:textId="77777777" w:rsidR="004F7BA5" w:rsidRPr="001B0896" w:rsidRDefault="004F7BA5" w:rsidP="00486F0F">
            <w:pPr>
              <w:jc w:val="center"/>
              <w:rPr>
                <w:rFonts w:cs="Arial"/>
                <w:bCs/>
              </w:rPr>
            </w:pPr>
            <w:r w:rsidRPr="001B0896">
              <w:rPr>
                <w:rFonts w:cs="Arial"/>
                <w:bCs/>
              </w:rPr>
              <w:t>0.5</w:t>
            </w:r>
          </w:p>
        </w:tc>
        <w:tc>
          <w:tcPr>
            <w:tcW w:w="1211" w:type="dxa"/>
            <w:noWrap/>
            <w:hideMark/>
          </w:tcPr>
          <w:p w14:paraId="063D21D6" w14:textId="77777777" w:rsidR="004F7BA5" w:rsidRPr="001B0896" w:rsidRDefault="004F7BA5" w:rsidP="00486F0F">
            <w:pPr>
              <w:jc w:val="center"/>
              <w:rPr>
                <w:rFonts w:cs="Arial"/>
                <w:bCs/>
              </w:rPr>
            </w:pPr>
            <w:r w:rsidRPr="001B0896">
              <w:rPr>
                <w:rFonts w:cs="Arial"/>
                <w:bCs/>
              </w:rPr>
              <w:t>0.5</w:t>
            </w:r>
          </w:p>
        </w:tc>
      </w:tr>
      <w:tr w:rsidR="004F7BA5" w:rsidRPr="001B0896" w14:paraId="076922D7" w14:textId="77777777" w:rsidTr="001F6688">
        <w:trPr>
          <w:trHeight w:val="300"/>
          <w:jc w:val="center"/>
        </w:trPr>
        <w:tc>
          <w:tcPr>
            <w:tcW w:w="2965" w:type="dxa"/>
            <w:noWrap/>
            <w:hideMark/>
          </w:tcPr>
          <w:p w14:paraId="43800C35" w14:textId="77777777" w:rsidR="004F7BA5" w:rsidRPr="001B0896" w:rsidRDefault="004F7BA5" w:rsidP="00486F0F">
            <w:pPr>
              <w:jc w:val="center"/>
              <w:rPr>
                <w:rFonts w:cs="Arial"/>
                <w:b/>
              </w:rPr>
            </w:pPr>
            <w:r w:rsidRPr="001B0896">
              <w:rPr>
                <w:rFonts w:cs="Arial"/>
                <w:b/>
              </w:rPr>
              <w:t>Can read but cannot speak or write Welsh</w:t>
            </w:r>
          </w:p>
        </w:tc>
        <w:tc>
          <w:tcPr>
            <w:tcW w:w="1210" w:type="dxa"/>
            <w:noWrap/>
            <w:hideMark/>
          </w:tcPr>
          <w:p w14:paraId="226136AE" w14:textId="77777777" w:rsidR="004F7BA5" w:rsidRPr="001B0896" w:rsidRDefault="004F7BA5" w:rsidP="00486F0F">
            <w:pPr>
              <w:jc w:val="center"/>
              <w:rPr>
                <w:rFonts w:cs="Arial"/>
                <w:bCs/>
              </w:rPr>
            </w:pPr>
            <w:r w:rsidRPr="001B0896">
              <w:rPr>
                <w:rFonts w:cs="Arial"/>
                <w:bCs/>
              </w:rPr>
              <w:t>0.7</w:t>
            </w:r>
          </w:p>
        </w:tc>
        <w:tc>
          <w:tcPr>
            <w:tcW w:w="1210" w:type="dxa"/>
            <w:noWrap/>
            <w:hideMark/>
          </w:tcPr>
          <w:p w14:paraId="067B7A7F" w14:textId="77777777" w:rsidR="004F7BA5" w:rsidRPr="001B0896" w:rsidRDefault="004F7BA5" w:rsidP="00486F0F">
            <w:pPr>
              <w:jc w:val="center"/>
              <w:rPr>
                <w:rFonts w:cs="Arial"/>
                <w:bCs/>
              </w:rPr>
            </w:pPr>
            <w:r w:rsidRPr="001B0896">
              <w:rPr>
                <w:rFonts w:cs="Arial"/>
                <w:bCs/>
              </w:rPr>
              <w:t>1.1</w:t>
            </w:r>
          </w:p>
        </w:tc>
        <w:tc>
          <w:tcPr>
            <w:tcW w:w="1210" w:type="dxa"/>
            <w:noWrap/>
            <w:hideMark/>
          </w:tcPr>
          <w:p w14:paraId="4A16FFFA" w14:textId="77777777" w:rsidR="004F7BA5" w:rsidRPr="001B0896" w:rsidRDefault="004F7BA5" w:rsidP="00486F0F">
            <w:pPr>
              <w:jc w:val="center"/>
              <w:rPr>
                <w:rFonts w:cs="Arial"/>
                <w:bCs/>
              </w:rPr>
            </w:pPr>
            <w:r w:rsidRPr="001B0896">
              <w:rPr>
                <w:rFonts w:cs="Arial"/>
                <w:bCs/>
              </w:rPr>
              <w:t>1.0</w:t>
            </w:r>
          </w:p>
        </w:tc>
        <w:tc>
          <w:tcPr>
            <w:tcW w:w="1210" w:type="dxa"/>
            <w:noWrap/>
            <w:hideMark/>
          </w:tcPr>
          <w:p w14:paraId="6F66E93E" w14:textId="77777777" w:rsidR="004F7BA5" w:rsidRPr="001B0896" w:rsidRDefault="004F7BA5" w:rsidP="00486F0F">
            <w:pPr>
              <w:jc w:val="center"/>
              <w:rPr>
                <w:rFonts w:cs="Arial"/>
                <w:bCs/>
              </w:rPr>
            </w:pPr>
            <w:r w:rsidRPr="001B0896">
              <w:rPr>
                <w:rFonts w:cs="Arial"/>
                <w:bCs/>
              </w:rPr>
              <w:t>0.8</w:t>
            </w:r>
          </w:p>
        </w:tc>
        <w:tc>
          <w:tcPr>
            <w:tcW w:w="1211" w:type="dxa"/>
            <w:noWrap/>
            <w:hideMark/>
          </w:tcPr>
          <w:p w14:paraId="5A0EDE0B" w14:textId="77777777" w:rsidR="004F7BA5" w:rsidRPr="001B0896" w:rsidRDefault="004F7BA5" w:rsidP="00486F0F">
            <w:pPr>
              <w:jc w:val="center"/>
              <w:rPr>
                <w:rFonts w:cs="Arial"/>
                <w:bCs/>
              </w:rPr>
            </w:pPr>
            <w:r w:rsidRPr="001B0896">
              <w:rPr>
                <w:rFonts w:cs="Arial"/>
                <w:bCs/>
              </w:rPr>
              <w:t>0.7</w:t>
            </w:r>
          </w:p>
        </w:tc>
      </w:tr>
      <w:tr w:rsidR="004F7BA5" w:rsidRPr="001B0896" w14:paraId="5ECA4D09" w14:textId="77777777" w:rsidTr="001F6688">
        <w:trPr>
          <w:trHeight w:val="300"/>
          <w:jc w:val="center"/>
        </w:trPr>
        <w:tc>
          <w:tcPr>
            <w:tcW w:w="2965" w:type="dxa"/>
            <w:noWrap/>
            <w:hideMark/>
          </w:tcPr>
          <w:p w14:paraId="676A5996" w14:textId="77777777" w:rsidR="004F7BA5" w:rsidRPr="001B0896" w:rsidRDefault="004F7BA5" w:rsidP="00486F0F">
            <w:pPr>
              <w:jc w:val="center"/>
              <w:rPr>
                <w:rFonts w:cs="Arial"/>
                <w:b/>
              </w:rPr>
            </w:pPr>
            <w:r w:rsidRPr="001B0896">
              <w:rPr>
                <w:rFonts w:cs="Arial"/>
                <w:b/>
              </w:rPr>
              <w:t>Can read and write but cannot speak Welsh</w:t>
            </w:r>
          </w:p>
        </w:tc>
        <w:tc>
          <w:tcPr>
            <w:tcW w:w="1210" w:type="dxa"/>
            <w:noWrap/>
            <w:hideMark/>
          </w:tcPr>
          <w:p w14:paraId="75FBB445" w14:textId="77777777" w:rsidR="004F7BA5" w:rsidRPr="001B0896" w:rsidRDefault="004F7BA5" w:rsidP="00486F0F">
            <w:pPr>
              <w:jc w:val="center"/>
              <w:rPr>
                <w:rFonts w:cs="Arial"/>
                <w:bCs/>
              </w:rPr>
            </w:pPr>
            <w:r w:rsidRPr="001B0896">
              <w:rPr>
                <w:rFonts w:cs="Arial"/>
                <w:bCs/>
              </w:rPr>
              <w:t>0.4</w:t>
            </w:r>
          </w:p>
        </w:tc>
        <w:tc>
          <w:tcPr>
            <w:tcW w:w="1210" w:type="dxa"/>
            <w:noWrap/>
            <w:hideMark/>
          </w:tcPr>
          <w:p w14:paraId="543FA0AB" w14:textId="77777777" w:rsidR="004F7BA5" w:rsidRPr="001B0896" w:rsidRDefault="004F7BA5" w:rsidP="00486F0F">
            <w:pPr>
              <w:jc w:val="center"/>
              <w:rPr>
                <w:rFonts w:cs="Arial"/>
                <w:bCs/>
              </w:rPr>
            </w:pPr>
            <w:r w:rsidRPr="001B0896">
              <w:rPr>
                <w:rFonts w:cs="Arial"/>
                <w:bCs/>
              </w:rPr>
              <w:t>0.4</w:t>
            </w:r>
          </w:p>
        </w:tc>
        <w:tc>
          <w:tcPr>
            <w:tcW w:w="1210" w:type="dxa"/>
            <w:noWrap/>
            <w:hideMark/>
          </w:tcPr>
          <w:p w14:paraId="2803A5A7" w14:textId="77777777" w:rsidR="004F7BA5" w:rsidRPr="001B0896" w:rsidRDefault="004F7BA5" w:rsidP="00486F0F">
            <w:pPr>
              <w:jc w:val="center"/>
              <w:rPr>
                <w:rFonts w:cs="Arial"/>
                <w:bCs/>
              </w:rPr>
            </w:pPr>
            <w:r w:rsidRPr="001B0896">
              <w:rPr>
                <w:rFonts w:cs="Arial"/>
                <w:bCs/>
              </w:rPr>
              <w:t>0.5</w:t>
            </w:r>
          </w:p>
        </w:tc>
        <w:tc>
          <w:tcPr>
            <w:tcW w:w="1210" w:type="dxa"/>
            <w:noWrap/>
            <w:hideMark/>
          </w:tcPr>
          <w:p w14:paraId="2EF6AFDE" w14:textId="77777777" w:rsidR="004F7BA5" w:rsidRPr="001B0896" w:rsidRDefault="004F7BA5" w:rsidP="00486F0F">
            <w:pPr>
              <w:jc w:val="center"/>
              <w:rPr>
                <w:rFonts w:cs="Arial"/>
                <w:bCs/>
              </w:rPr>
            </w:pPr>
            <w:r w:rsidRPr="001B0896">
              <w:rPr>
                <w:rFonts w:cs="Arial"/>
                <w:bCs/>
              </w:rPr>
              <w:t>0.5</w:t>
            </w:r>
          </w:p>
        </w:tc>
        <w:tc>
          <w:tcPr>
            <w:tcW w:w="1211" w:type="dxa"/>
            <w:noWrap/>
            <w:hideMark/>
          </w:tcPr>
          <w:p w14:paraId="48C593F7" w14:textId="77777777" w:rsidR="004F7BA5" w:rsidRPr="001B0896" w:rsidRDefault="004F7BA5" w:rsidP="00486F0F">
            <w:pPr>
              <w:jc w:val="center"/>
              <w:rPr>
                <w:rFonts w:cs="Arial"/>
                <w:bCs/>
              </w:rPr>
            </w:pPr>
            <w:r w:rsidRPr="001B0896">
              <w:rPr>
                <w:rFonts w:cs="Arial"/>
                <w:bCs/>
              </w:rPr>
              <w:t>0.4</w:t>
            </w:r>
          </w:p>
        </w:tc>
      </w:tr>
      <w:tr w:rsidR="004F7BA5" w:rsidRPr="001B0896" w14:paraId="589C2FB1" w14:textId="77777777" w:rsidTr="001F6688">
        <w:trPr>
          <w:trHeight w:val="300"/>
          <w:jc w:val="center"/>
        </w:trPr>
        <w:tc>
          <w:tcPr>
            <w:tcW w:w="2965" w:type="dxa"/>
            <w:noWrap/>
            <w:hideMark/>
          </w:tcPr>
          <w:p w14:paraId="11FA381A" w14:textId="77777777" w:rsidR="004F7BA5" w:rsidRPr="001B0896" w:rsidRDefault="004F7BA5" w:rsidP="00486F0F">
            <w:pPr>
              <w:jc w:val="center"/>
              <w:rPr>
                <w:rFonts w:cs="Arial"/>
                <w:b/>
              </w:rPr>
            </w:pPr>
            <w:r w:rsidRPr="001B0896">
              <w:rPr>
                <w:rFonts w:cs="Arial"/>
                <w:b/>
              </w:rPr>
              <w:t>Can write but cannot speak or read Welsh</w:t>
            </w:r>
          </w:p>
        </w:tc>
        <w:tc>
          <w:tcPr>
            <w:tcW w:w="1210" w:type="dxa"/>
            <w:noWrap/>
            <w:hideMark/>
          </w:tcPr>
          <w:p w14:paraId="4746EB27" w14:textId="77777777" w:rsidR="004F7BA5" w:rsidRPr="001B0896" w:rsidRDefault="004F7BA5" w:rsidP="00486F0F">
            <w:pPr>
              <w:jc w:val="center"/>
              <w:rPr>
                <w:rFonts w:cs="Arial"/>
                <w:bCs/>
              </w:rPr>
            </w:pPr>
            <w:r w:rsidRPr="001B0896">
              <w:rPr>
                <w:rFonts w:cs="Arial"/>
                <w:bCs/>
              </w:rPr>
              <w:t>0.1</w:t>
            </w:r>
          </w:p>
        </w:tc>
        <w:tc>
          <w:tcPr>
            <w:tcW w:w="1210" w:type="dxa"/>
            <w:noWrap/>
            <w:hideMark/>
          </w:tcPr>
          <w:p w14:paraId="06B8095E" w14:textId="77777777" w:rsidR="004F7BA5" w:rsidRPr="001B0896" w:rsidRDefault="004F7BA5" w:rsidP="00486F0F">
            <w:pPr>
              <w:jc w:val="center"/>
              <w:rPr>
                <w:rFonts w:cs="Arial"/>
                <w:bCs/>
              </w:rPr>
            </w:pPr>
            <w:r w:rsidRPr="001B0896">
              <w:rPr>
                <w:rFonts w:cs="Arial"/>
                <w:bCs/>
              </w:rPr>
              <w:t>0.1</w:t>
            </w:r>
          </w:p>
        </w:tc>
        <w:tc>
          <w:tcPr>
            <w:tcW w:w="1210" w:type="dxa"/>
            <w:noWrap/>
            <w:hideMark/>
          </w:tcPr>
          <w:p w14:paraId="5D4C1897" w14:textId="77777777" w:rsidR="004F7BA5" w:rsidRPr="001B0896" w:rsidRDefault="004F7BA5" w:rsidP="00486F0F">
            <w:pPr>
              <w:jc w:val="center"/>
              <w:rPr>
                <w:rFonts w:cs="Arial"/>
                <w:bCs/>
              </w:rPr>
            </w:pPr>
            <w:r w:rsidRPr="001B0896">
              <w:rPr>
                <w:rFonts w:cs="Arial"/>
                <w:bCs/>
              </w:rPr>
              <w:t>0.1</w:t>
            </w:r>
          </w:p>
        </w:tc>
        <w:tc>
          <w:tcPr>
            <w:tcW w:w="1210" w:type="dxa"/>
            <w:noWrap/>
            <w:hideMark/>
          </w:tcPr>
          <w:p w14:paraId="4B583099" w14:textId="77777777" w:rsidR="004F7BA5" w:rsidRPr="001B0896" w:rsidRDefault="004F7BA5" w:rsidP="00486F0F">
            <w:pPr>
              <w:jc w:val="center"/>
              <w:rPr>
                <w:rFonts w:cs="Arial"/>
                <w:bCs/>
              </w:rPr>
            </w:pPr>
            <w:r w:rsidRPr="001B0896">
              <w:rPr>
                <w:rFonts w:cs="Arial"/>
                <w:bCs/>
              </w:rPr>
              <w:t>0.1</w:t>
            </w:r>
          </w:p>
        </w:tc>
        <w:tc>
          <w:tcPr>
            <w:tcW w:w="1211" w:type="dxa"/>
            <w:noWrap/>
            <w:hideMark/>
          </w:tcPr>
          <w:p w14:paraId="114D2BF6" w14:textId="77777777" w:rsidR="004F7BA5" w:rsidRPr="001B0896" w:rsidRDefault="004F7BA5" w:rsidP="00486F0F">
            <w:pPr>
              <w:jc w:val="center"/>
              <w:rPr>
                <w:rFonts w:cs="Arial"/>
                <w:bCs/>
              </w:rPr>
            </w:pPr>
            <w:r w:rsidRPr="001B0896">
              <w:rPr>
                <w:rFonts w:cs="Arial"/>
                <w:bCs/>
              </w:rPr>
              <w:t>0.2</w:t>
            </w:r>
          </w:p>
        </w:tc>
      </w:tr>
    </w:tbl>
    <w:p w14:paraId="7ADE8365" w14:textId="77777777" w:rsidR="004F7BA5" w:rsidRPr="001B0896" w:rsidRDefault="004F7BA5" w:rsidP="004F7BA5">
      <w:pPr>
        <w:spacing w:after="0" w:line="240" w:lineRule="auto"/>
        <w:rPr>
          <w:rFonts w:cs="Arial"/>
          <w:b/>
          <w:sz w:val="24"/>
          <w:szCs w:val="24"/>
        </w:rPr>
      </w:pPr>
    </w:p>
    <w:p w14:paraId="4563C1B0" w14:textId="77777777" w:rsidR="004F7BA5" w:rsidRPr="001B0896" w:rsidRDefault="004F7BA5" w:rsidP="004F7BA5">
      <w:pPr>
        <w:spacing w:after="0" w:line="240" w:lineRule="auto"/>
        <w:rPr>
          <w:rFonts w:cs="Arial"/>
          <w:sz w:val="24"/>
          <w:szCs w:val="24"/>
        </w:rPr>
      </w:pPr>
    </w:p>
    <w:p w14:paraId="1F0A4A7E" w14:textId="77777777" w:rsidR="004F7BA5" w:rsidRPr="001B0896" w:rsidRDefault="004F7BA5" w:rsidP="004F7BA5">
      <w:pPr>
        <w:spacing w:after="0" w:line="240" w:lineRule="auto"/>
        <w:rPr>
          <w:rFonts w:eastAsiaTheme="majorEastAsia" w:cstheme="majorBidi"/>
          <w:color w:val="0F4761" w:themeColor="accent1" w:themeShade="BF"/>
          <w:sz w:val="24"/>
          <w:szCs w:val="24"/>
        </w:rPr>
      </w:pPr>
      <w:r w:rsidRPr="001B0896">
        <w:rPr>
          <w:rFonts w:eastAsiaTheme="majorEastAsia" w:cstheme="majorBidi"/>
          <w:color w:val="0F4761" w:themeColor="accent1" w:themeShade="BF"/>
          <w:sz w:val="24"/>
          <w:szCs w:val="24"/>
        </w:rPr>
        <w:t>2.</w:t>
      </w:r>
      <w:r w:rsidR="002810CD" w:rsidRPr="001B0896">
        <w:rPr>
          <w:rFonts w:eastAsiaTheme="majorEastAsia" w:cstheme="majorBidi"/>
          <w:color w:val="0F4761" w:themeColor="accent1" w:themeShade="BF"/>
          <w:sz w:val="24"/>
          <w:szCs w:val="24"/>
        </w:rPr>
        <w:t>1.1.</w:t>
      </w:r>
      <w:r w:rsidRPr="001B0896">
        <w:rPr>
          <w:rFonts w:eastAsiaTheme="majorEastAsia" w:cstheme="majorBidi"/>
          <w:color w:val="0F4761" w:themeColor="accent1" w:themeShade="BF"/>
          <w:sz w:val="24"/>
          <w:szCs w:val="24"/>
        </w:rPr>
        <w:t>6 Religion</w:t>
      </w:r>
    </w:p>
    <w:p w14:paraId="68D8772C" w14:textId="77777777" w:rsidR="004F7BA5" w:rsidRPr="001B0896" w:rsidRDefault="004F7BA5" w:rsidP="004F7BA5">
      <w:pPr>
        <w:spacing w:after="0" w:line="240" w:lineRule="auto"/>
        <w:rPr>
          <w:rFonts w:cs="Arial"/>
          <w:sz w:val="24"/>
          <w:szCs w:val="24"/>
        </w:rPr>
      </w:pPr>
    </w:p>
    <w:p w14:paraId="5360C40D" w14:textId="77777777" w:rsidR="004F7BA5" w:rsidRPr="001B0896" w:rsidRDefault="004F7BA5" w:rsidP="004F7BA5">
      <w:pPr>
        <w:spacing w:after="0" w:line="240" w:lineRule="auto"/>
        <w:rPr>
          <w:rFonts w:cs="Arial"/>
          <w:sz w:val="24"/>
          <w:szCs w:val="24"/>
        </w:rPr>
      </w:pPr>
      <w:r w:rsidRPr="001B0896">
        <w:rPr>
          <w:rFonts w:cs="Arial"/>
          <w:sz w:val="24"/>
          <w:szCs w:val="24"/>
        </w:rPr>
        <w:t xml:space="preserve">In 2021, 44.2% of the population stated they followed one of the six main religions, this is down from 57.1% in the 2021 census.  49.9% stated they did not follow any religion, up from 35.3%.  With 5.82% not providing any response. </w:t>
      </w:r>
    </w:p>
    <w:p w14:paraId="424E043C" w14:textId="77777777" w:rsidR="004F7BA5" w:rsidRPr="001B0896" w:rsidRDefault="004F7BA5" w:rsidP="004F7BA5">
      <w:pPr>
        <w:spacing w:after="0" w:line="240" w:lineRule="auto"/>
        <w:rPr>
          <w:rFonts w:cs="Arial"/>
          <w:sz w:val="24"/>
          <w:szCs w:val="24"/>
        </w:rPr>
      </w:pPr>
    </w:p>
    <w:p w14:paraId="46053FA6" w14:textId="77777777" w:rsidR="004F7BA5" w:rsidRPr="001B0896" w:rsidRDefault="004F7BA5" w:rsidP="004F7BA5">
      <w:pPr>
        <w:spacing w:after="0" w:line="240" w:lineRule="auto"/>
        <w:rPr>
          <w:rFonts w:cs="Arial"/>
          <w:sz w:val="24"/>
          <w:szCs w:val="24"/>
        </w:rPr>
      </w:pPr>
      <w:r w:rsidRPr="001B0896">
        <w:rPr>
          <w:rFonts w:cs="Arial"/>
          <w:sz w:val="24"/>
          <w:szCs w:val="24"/>
        </w:rPr>
        <w:t xml:space="preserve">The table below shows the variation in religions. Christianity remains the most popular religion but is slightly lower than the Welsh total. Those who do not follow a religion is slightly higher than the Welsh position. Newport is second only to Cardiff in relation to those identifying Muslim as their main </w:t>
      </w:r>
      <w:r w:rsidR="00992169" w:rsidRPr="001B0896">
        <w:rPr>
          <w:rFonts w:cs="Arial"/>
          <w:sz w:val="24"/>
          <w:szCs w:val="24"/>
        </w:rPr>
        <w:t>religion.</w:t>
      </w:r>
    </w:p>
    <w:p w14:paraId="52679294" w14:textId="77777777" w:rsidR="002810CD" w:rsidRPr="001B0896" w:rsidRDefault="002810CD" w:rsidP="004F7BA5">
      <w:pPr>
        <w:spacing w:after="0" w:line="240" w:lineRule="auto"/>
        <w:rPr>
          <w:rFonts w:cs="Arial"/>
          <w:b/>
          <w:sz w:val="24"/>
          <w:szCs w:val="24"/>
          <w:lang w:val="en" w:eastAsia="en-GB"/>
        </w:rPr>
      </w:pPr>
    </w:p>
    <w:p w14:paraId="6A6F1859" w14:textId="77777777" w:rsidR="004F7BA5" w:rsidRPr="001B0896" w:rsidRDefault="004F7BA5" w:rsidP="004F7BA5">
      <w:pPr>
        <w:spacing w:after="0" w:line="240" w:lineRule="auto"/>
        <w:rPr>
          <w:rFonts w:cs="Arial"/>
          <w:b/>
          <w:sz w:val="24"/>
          <w:szCs w:val="24"/>
          <w:lang w:val="en" w:eastAsia="en-GB"/>
        </w:rPr>
      </w:pPr>
      <w:r w:rsidRPr="001B0896">
        <w:rPr>
          <w:rFonts w:cs="Arial"/>
          <w:b/>
          <w:sz w:val="24"/>
          <w:szCs w:val="24"/>
          <w:lang w:val="en" w:eastAsia="en-GB"/>
        </w:rPr>
        <w:t xml:space="preserve">Table </w:t>
      </w:r>
      <w:r w:rsidR="002810CD" w:rsidRPr="001B0896">
        <w:rPr>
          <w:rFonts w:cs="Arial"/>
          <w:b/>
          <w:sz w:val="24"/>
          <w:szCs w:val="24"/>
          <w:lang w:val="en" w:eastAsia="en-GB"/>
        </w:rPr>
        <w:t>2.1.5</w:t>
      </w:r>
      <w:r w:rsidRPr="001B0896">
        <w:rPr>
          <w:rFonts w:cs="Arial"/>
          <w:b/>
          <w:sz w:val="24"/>
          <w:szCs w:val="24"/>
          <w:lang w:val="en" w:eastAsia="en-GB"/>
        </w:rPr>
        <w:t xml:space="preserve"> – religion at local authority and Wales level</w:t>
      </w:r>
      <w:r w:rsidRPr="001B0896">
        <w:rPr>
          <w:rFonts w:cs="Arial"/>
          <w:b/>
          <w:sz w:val="24"/>
          <w:szCs w:val="24"/>
          <w:vertAlign w:val="superscript"/>
          <w:lang w:val="en" w:eastAsia="en-GB"/>
        </w:rPr>
        <w:footnoteReference w:id="15"/>
      </w:r>
    </w:p>
    <w:p w14:paraId="4305ED57" w14:textId="77777777" w:rsidR="004F7BA5" w:rsidRPr="001B0896" w:rsidRDefault="004F7BA5" w:rsidP="004F7BA5">
      <w:pPr>
        <w:spacing w:after="0" w:line="240" w:lineRule="auto"/>
        <w:rPr>
          <w:rFonts w:cs="Arial"/>
          <w:sz w:val="24"/>
          <w:szCs w:val="24"/>
        </w:rPr>
      </w:pPr>
    </w:p>
    <w:tbl>
      <w:tblPr>
        <w:tblStyle w:val="TableGrid"/>
        <w:tblW w:w="0" w:type="auto"/>
        <w:jc w:val="center"/>
        <w:tblLook w:val="04A0" w:firstRow="1" w:lastRow="0" w:firstColumn="1" w:lastColumn="0" w:noHBand="0" w:noVBand="1"/>
      </w:tblPr>
      <w:tblGrid>
        <w:gridCol w:w="1586"/>
        <w:gridCol w:w="1318"/>
        <w:gridCol w:w="1407"/>
        <w:gridCol w:w="2070"/>
        <w:gridCol w:w="1318"/>
        <w:gridCol w:w="1317"/>
      </w:tblGrid>
      <w:tr w:rsidR="004F7BA5" w:rsidRPr="001B0896" w14:paraId="094B68B7" w14:textId="77777777" w:rsidTr="00486F0F">
        <w:trPr>
          <w:trHeight w:val="555"/>
          <w:jc w:val="center"/>
        </w:trPr>
        <w:tc>
          <w:tcPr>
            <w:tcW w:w="1586" w:type="dxa"/>
            <w:hideMark/>
          </w:tcPr>
          <w:p w14:paraId="556F08BB" w14:textId="77777777" w:rsidR="004F7BA5" w:rsidRPr="001B0896" w:rsidRDefault="004F7BA5" w:rsidP="005D0FDD">
            <w:pPr>
              <w:rPr>
                <w:rFonts w:cs="Arial"/>
                <w:b/>
                <w:bCs/>
              </w:rPr>
            </w:pPr>
            <w:r w:rsidRPr="001B0896">
              <w:rPr>
                <w:rFonts w:cs="Arial"/>
                <w:b/>
                <w:bCs/>
              </w:rPr>
              <w:t>Religion</w:t>
            </w:r>
          </w:p>
        </w:tc>
        <w:tc>
          <w:tcPr>
            <w:tcW w:w="1318" w:type="dxa"/>
            <w:hideMark/>
          </w:tcPr>
          <w:p w14:paraId="1FAEDDE1" w14:textId="77777777" w:rsidR="004F7BA5" w:rsidRPr="001B0896" w:rsidRDefault="004F7BA5" w:rsidP="005D0FDD">
            <w:pPr>
              <w:rPr>
                <w:rFonts w:cs="Arial"/>
                <w:b/>
                <w:bCs/>
                <w:sz w:val="20"/>
                <w:szCs w:val="20"/>
              </w:rPr>
            </w:pPr>
            <w:proofErr w:type="spellStart"/>
            <w:r w:rsidRPr="001B0896">
              <w:rPr>
                <w:rFonts w:cs="Arial"/>
                <w:b/>
                <w:bCs/>
                <w:sz w:val="20"/>
                <w:szCs w:val="20"/>
              </w:rPr>
              <w:t>Blaenau</w:t>
            </w:r>
            <w:proofErr w:type="spellEnd"/>
            <w:r w:rsidRPr="001B0896">
              <w:rPr>
                <w:rFonts w:cs="Arial"/>
                <w:b/>
                <w:bCs/>
                <w:sz w:val="20"/>
                <w:szCs w:val="20"/>
              </w:rPr>
              <w:t xml:space="preserve"> Gwent</w:t>
            </w:r>
          </w:p>
        </w:tc>
        <w:tc>
          <w:tcPr>
            <w:tcW w:w="1407" w:type="dxa"/>
            <w:hideMark/>
          </w:tcPr>
          <w:p w14:paraId="1282C274" w14:textId="77777777" w:rsidR="004F7BA5" w:rsidRPr="001B0896" w:rsidRDefault="004F7BA5" w:rsidP="005D0FDD">
            <w:pPr>
              <w:rPr>
                <w:rFonts w:cs="Arial"/>
                <w:b/>
                <w:bCs/>
                <w:sz w:val="20"/>
                <w:szCs w:val="20"/>
              </w:rPr>
            </w:pPr>
            <w:r w:rsidRPr="001B0896">
              <w:rPr>
                <w:rFonts w:cs="Arial"/>
                <w:b/>
                <w:bCs/>
                <w:sz w:val="20"/>
                <w:szCs w:val="20"/>
              </w:rPr>
              <w:t>Caerphilly</w:t>
            </w:r>
          </w:p>
        </w:tc>
        <w:tc>
          <w:tcPr>
            <w:tcW w:w="2070" w:type="dxa"/>
            <w:hideMark/>
          </w:tcPr>
          <w:p w14:paraId="3D6A9B15" w14:textId="77777777" w:rsidR="004F7BA5" w:rsidRPr="001B0896" w:rsidRDefault="004F7BA5" w:rsidP="005D0FDD">
            <w:pPr>
              <w:rPr>
                <w:rFonts w:cs="Arial"/>
                <w:b/>
                <w:bCs/>
                <w:sz w:val="20"/>
                <w:szCs w:val="20"/>
              </w:rPr>
            </w:pPr>
            <w:r w:rsidRPr="001B0896">
              <w:rPr>
                <w:rFonts w:cs="Arial"/>
                <w:b/>
                <w:bCs/>
                <w:sz w:val="20"/>
                <w:szCs w:val="20"/>
              </w:rPr>
              <w:t>Monmouthshire</w:t>
            </w:r>
          </w:p>
        </w:tc>
        <w:tc>
          <w:tcPr>
            <w:tcW w:w="1318" w:type="dxa"/>
            <w:hideMark/>
          </w:tcPr>
          <w:p w14:paraId="3DCC3E49" w14:textId="77777777" w:rsidR="004F7BA5" w:rsidRPr="001B0896" w:rsidRDefault="004F7BA5" w:rsidP="005D0FDD">
            <w:pPr>
              <w:rPr>
                <w:rFonts w:cs="Arial"/>
                <w:b/>
                <w:bCs/>
                <w:sz w:val="20"/>
                <w:szCs w:val="20"/>
              </w:rPr>
            </w:pPr>
            <w:r w:rsidRPr="001B0896">
              <w:rPr>
                <w:rFonts w:cs="Arial"/>
                <w:b/>
                <w:bCs/>
                <w:sz w:val="20"/>
                <w:szCs w:val="20"/>
              </w:rPr>
              <w:t>Newport</w:t>
            </w:r>
          </w:p>
        </w:tc>
        <w:tc>
          <w:tcPr>
            <w:tcW w:w="1317" w:type="dxa"/>
            <w:hideMark/>
          </w:tcPr>
          <w:p w14:paraId="5F7E3F33" w14:textId="77777777" w:rsidR="004F7BA5" w:rsidRPr="001B0896" w:rsidRDefault="004F7BA5" w:rsidP="005D0FDD">
            <w:pPr>
              <w:rPr>
                <w:rFonts w:cs="Arial"/>
                <w:b/>
                <w:bCs/>
                <w:sz w:val="20"/>
                <w:szCs w:val="20"/>
              </w:rPr>
            </w:pPr>
            <w:proofErr w:type="spellStart"/>
            <w:r w:rsidRPr="001B0896">
              <w:rPr>
                <w:rFonts w:cs="Arial"/>
                <w:b/>
                <w:bCs/>
                <w:sz w:val="20"/>
                <w:szCs w:val="20"/>
              </w:rPr>
              <w:t>Torfaen</w:t>
            </w:r>
            <w:proofErr w:type="spellEnd"/>
          </w:p>
        </w:tc>
      </w:tr>
      <w:tr w:rsidR="004F7BA5" w:rsidRPr="001B0896" w14:paraId="5FC3FEFC" w14:textId="77777777" w:rsidTr="00486F0F">
        <w:trPr>
          <w:trHeight w:val="300"/>
          <w:jc w:val="center"/>
        </w:trPr>
        <w:tc>
          <w:tcPr>
            <w:tcW w:w="1586" w:type="dxa"/>
            <w:noWrap/>
            <w:hideMark/>
          </w:tcPr>
          <w:p w14:paraId="2CFCD826" w14:textId="77777777" w:rsidR="004F7BA5" w:rsidRPr="001B0896" w:rsidRDefault="004F7BA5" w:rsidP="005D0FDD">
            <w:pPr>
              <w:rPr>
                <w:rFonts w:cs="Arial"/>
              </w:rPr>
            </w:pPr>
            <w:r w:rsidRPr="001B0896">
              <w:rPr>
                <w:rFonts w:cs="Arial"/>
              </w:rPr>
              <w:t>No religion</w:t>
            </w:r>
          </w:p>
        </w:tc>
        <w:tc>
          <w:tcPr>
            <w:tcW w:w="1318" w:type="dxa"/>
            <w:noWrap/>
            <w:hideMark/>
          </w:tcPr>
          <w:p w14:paraId="7AFCEEF6" w14:textId="77777777" w:rsidR="004F7BA5" w:rsidRPr="001B0896" w:rsidRDefault="004F7BA5" w:rsidP="005D0FDD">
            <w:pPr>
              <w:rPr>
                <w:rFonts w:cs="Arial"/>
              </w:rPr>
            </w:pPr>
            <w:r w:rsidRPr="001B0896">
              <w:rPr>
                <w:rFonts w:cs="Arial"/>
              </w:rPr>
              <w:t>56.4</w:t>
            </w:r>
          </w:p>
        </w:tc>
        <w:tc>
          <w:tcPr>
            <w:tcW w:w="1407" w:type="dxa"/>
            <w:noWrap/>
            <w:hideMark/>
          </w:tcPr>
          <w:p w14:paraId="5468464E" w14:textId="77777777" w:rsidR="004F7BA5" w:rsidRPr="001B0896" w:rsidRDefault="004F7BA5" w:rsidP="005D0FDD">
            <w:pPr>
              <w:rPr>
                <w:rFonts w:cs="Arial"/>
              </w:rPr>
            </w:pPr>
            <w:r w:rsidRPr="001B0896">
              <w:rPr>
                <w:rFonts w:cs="Arial"/>
              </w:rPr>
              <w:t>56.7</w:t>
            </w:r>
          </w:p>
        </w:tc>
        <w:tc>
          <w:tcPr>
            <w:tcW w:w="2070" w:type="dxa"/>
            <w:noWrap/>
            <w:hideMark/>
          </w:tcPr>
          <w:p w14:paraId="3F5E10C0" w14:textId="77777777" w:rsidR="004F7BA5" w:rsidRPr="001B0896" w:rsidRDefault="004F7BA5" w:rsidP="005D0FDD">
            <w:pPr>
              <w:rPr>
                <w:rFonts w:cs="Arial"/>
              </w:rPr>
            </w:pPr>
            <w:r w:rsidRPr="001B0896">
              <w:rPr>
                <w:rFonts w:cs="Arial"/>
              </w:rPr>
              <w:t>43.4</w:t>
            </w:r>
          </w:p>
        </w:tc>
        <w:tc>
          <w:tcPr>
            <w:tcW w:w="1318" w:type="dxa"/>
            <w:noWrap/>
            <w:hideMark/>
          </w:tcPr>
          <w:p w14:paraId="16B57D9A" w14:textId="77777777" w:rsidR="004F7BA5" w:rsidRPr="001B0896" w:rsidRDefault="004F7BA5" w:rsidP="005D0FDD">
            <w:pPr>
              <w:rPr>
                <w:rFonts w:cs="Arial"/>
              </w:rPr>
            </w:pPr>
            <w:r w:rsidRPr="001B0896">
              <w:rPr>
                <w:rFonts w:cs="Arial"/>
              </w:rPr>
              <w:t>43.0</w:t>
            </w:r>
          </w:p>
        </w:tc>
        <w:tc>
          <w:tcPr>
            <w:tcW w:w="1317" w:type="dxa"/>
            <w:noWrap/>
            <w:hideMark/>
          </w:tcPr>
          <w:p w14:paraId="4BA04D58" w14:textId="77777777" w:rsidR="004F7BA5" w:rsidRPr="001B0896" w:rsidRDefault="004F7BA5" w:rsidP="005D0FDD">
            <w:pPr>
              <w:rPr>
                <w:rFonts w:cs="Arial"/>
              </w:rPr>
            </w:pPr>
            <w:r w:rsidRPr="001B0896">
              <w:rPr>
                <w:rFonts w:cs="Arial"/>
              </w:rPr>
              <w:t>50.8</w:t>
            </w:r>
          </w:p>
        </w:tc>
      </w:tr>
      <w:tr w:rsidR="004F7BA5" w:rsidRPr="001B0896" w14:paraId="5984850B" w14:textId="77777777" w:rsidTr="00486F0F">
        <w:trPr>
          <w:trHeight w:val="300"/>
          <w:jc w:val="center"/>
        </w:trPr>
        <w:tc>
          <w:tcPr>
            <w:tcW w:w="1586" w:type="dxa"/>
            <w:noWrap/>
            <w:hideMark/>
          </w:tcPr>
          <w:p w14:paraId="7D19F777" w14:textId="77777777" w:rsidR="004F7BA5" w:rsidRPr="001B0896" w:rsidRDefault="004F7BA5" w:rsidP="005D0FDD">
            <w:pPr>
              <w:rPr>
                <w:rFonts w:cs="Arial"/>
              </w:rPr>
            </w:pPr>
            <w:r w:rsidRPr="001B0896">
              <w:rPr>
                <w:rFonts w:cs="Arial"/>
              </w:rPr>
              <w:t>Christian</w:t>
            </w:r>
          </w:p>
        </w:tc>
        <w:tc>
          <w:tcPr>
            <w:tcW w:w="1318" w:type="dxa"/>
            <w:noWrap/>
            <w:hideMark/>
          </w:tcPr>
          <w:p w14:paraId="68377BFA" w14:textId="77777777" w:rsidR="004F7BA5" w:rsidRPr="001B0896" w:rsidRDefault="004F7BA5" w:rsidP="005D0FDD">
            <w:pPr>
              <w:rPr>
                <w:rFonts w:cs="Arial"/>
              </w:rPr>
            </w:pPr>
            <w:r w:rsidRPr="001B0896">
              <w:rPr>
                <w:rFonts w:cs="Arial"/>
              </w:rPr>
              <w:t>36.5</w:t>
            </w:r>
          </w:p>
        </w:tc>
        <w:tc>
          <w:tcPr>
            <w:tcW w:w="1407" w:type="dxa"/>
            <w:noWrap/>
            <w:hideMark/>
          </w:tcPr>
          <w:p w14:paraId="339C0774" w14:textId="77777777" w:rsidR="004F7BA5" w:rsidRPr="001B0896" w:rsidRDefault="004F7BA5" w:rsidP="005D0FDD">
            <w:pPr>
              <w:rPr>
                <w:rFonts w:cs="Arial"/>
              </w:rPr>
            </w:pPr>
            <w:r w:rsidRPr="001B0896">
              <w:rPr>
                <w:rFonts w:cs="Arial"/>
              </w:rPr>
              <w:t>36.4</w:t>
            </w:r>
          </w:p>
        </w:tc>
        <w:tc>
          <w:tcPr>
            <w:tcW w:w="2070" w:type="dxa"/>
            <w:noWrap/>
            <w:hideMark/>
          </w:tcPr>
          <w:p w14:paraId="03D6BA9F" w14:textId="77777777" w:rsidR="004F7BA5" w:rsidRPr="001B0896" w:rsidRDefault="004F7BA5" w:rsidP="005D0FDD">
            <w:pPr>
              <w:rPr>
                <w:rFonts w:cs="Arial"/>
              </w:rPr>
            </w:pPr>
            <w:r w:rsidRPr="001B0896">
              <w:rPr>
                <w:rFonts w:cs="Arial"/>
              </w:rPr>
              <w:t>48.7</w:t>
            </w:r>
          </w:p>
        </w:tc>
        <w:tc>
          <w:tcPr>
            <w:tcW w:w="1318" w:type="dxa"/>
            <w:noWrap/>
            <w:hideMark/>
          </w:tcPr>
          <w:p w14:paraId="5FC21231" w14:textId="77777777" w:rsidR="004F7BA5" w:rsidRPr="001B0896" w:rsidRDefault="004F7BA5" w:rsidP="005D0FDD">
            <w:pPr>
              <w:rPr>
                <w:rFonts w:cs="Arial"/>
              </w:rPr>
            </w:pPr>
            <w:r w:rsidRPr="001B0896">
              <w:rPr>
                <w:rFonts w:cs="Arial"/>
              </w:rPr>
              <w:t>42.8</w:t>
            </w:r>
          </w:p>
        </w:tc>
        <w:tc>
          <w:tcPr>
            <w:tcW w:w="1317" w:type="dxa"/>
            <w:noWrap/>
            <w:hideMark/>
          </w:tcPr>
          <w:p w14:paraId="3340D6FD" w14:textId="77777777" w:rsidR="004F7BA5" w:rsidRPr="001B0896" w:rsidRDefault="004F7BA5" w:rsidP="005D0FDD">
            <w:pPr>
              <w:rPr>
                <w:rFonts w:cs="Arial"/>
              </w:rPr>
            </w:pPr>
            <w:r w:rsidRPr="001B0896">
              <w:rPr>
                <w:rFonts w:cs="Arial"/>
              </w:rPr>
              <w:t>41.5</w:t>
            </w:r>
          </w:p>
        </w:tc>
      </w:tr>
      <w:tr w:rsidR="004F7BA5" w:rsidRPr="001B0896" w14:paraId="1C8ACADA" w14:textId="77777777" w:rsidTr="00486F0F">
        <w:trPr>
          <w:trHeight w:val="300"/>
          <w:jc w:val="center"/>
        </w:trPr>
        <w:tc>
          <w:tcPr>
            <w:tcW w:w="1586" w:type="dxa"/>
            <w:noWrap/>
            <w:hideMark/>
          </w:tcPr>
          <w:p w14:paraId="4BF0EEBB" w14:textId="77777777" w:rsidR="004F7BA5" w:rsidRPr="001B0896" w:rsidRDefault="004F7BA5" w:rsidP="005D0FDD">
            <w:pPr>
              <w:rPr>
                <w:rFonts w:cs="Arial"/>
              </w:rPr>
            </w:pPr>
            <w:r w:rsidRPr="001B0896">
              <w:rPr>
                <w:rFonts w:cs="Arial"/>
              </w:rPr>
              <w:t>Buddhist</w:t>
            </w:r>
          </w:p>
        </w:tc>
        <w:tc>
          <w:tcPr>
            <w:tcW w:w="1318" w:type="dxa"/>
            <w:noWrap/>
            <w:hideMark/>
          </w:tcPr>
          <w:p w14:paraId="75035FCF" w14:textId="77777777" w:rsidR="004F7BA5" w:rsidRPr="001B0896" w:rsidRDefault="004F7BA5" w:rsidP="005D0FDD">
            <w:pPr>
              <w:rPr>
                <w:rFonts w:cs="Arial"/>
              </w:rPr>
            </w:pPr>
            <w:r w:rsidRPr="001B0896">
              <w:rPr>
                <w:rFonts w:cs="Arial"/>
              </w:rPr>
              <w:t>0.2</w:t>
            </w:r>
          </w:p>
        </w:tc>
        <w:tc>
          <w:tcPr>
            <w:tcW w:w="1407" w:type="dxa"/>
            <w:noWrap/>
            <w:hideMark/>
          </w:tcPr>
          <w:p w14:paraId="1D7F8D46" w14:textId="77777777" w:rsidR="004F7BA5" w:rsidRPr="001B0896" w:rsidRDefault="004F7BA5" w:rsidP="005D0FDD">
            <w:pPr>
              <w:rPr>
                <w:rFonts w:cs="Arial"/>
              </w:rPr>
            </w:pPr>
            <w:r w:rsidRPr="001B0896">
              <w:rPr>
                <w:rFonts w:cs="Arial"/>
              </w:rPr>
              <w:t>0.2</w:t>
            </w:r>
          </w:p>
        </w:tc>
        <w:tc>
          <w:tcPr>
            <w:tcW w:w="2070" w:type="dxa"/>
            <w:noWrap/>
            <w:hideMark/>
          </w:tcPr>
          <w:p w14:paraId="415B80AF" w14:textId="77777777" w:rsidR="004F7BA5" w:rsidRPr="001B0896" w:rsidRDefault="004F7BA5" w:rsidP="005D0FDD">
            <w:pPr>
              <w:rPr>
                <w:rFonts w:cs="Arial"/>
              </w:rPr>
            </w:pPr>
            <w:r w:rsidRPr="001B0896">
              <w:rPr>
                <w:rFonts w:cs="Arial"/>
              </w:rPr>
              <w:t>0.4</w:t>
            </w:r>
          </w:p>
        </w:tc>
        <w:tc>
          <w:tcPr>
            <w:tcW w:w="1318" w:type="dxa"/>
            <w:noWrap/>
            <w:hideMark/>
          </w:tcPr>
          <w:p w14:paraId="6E6493A3" w14:textId="77777777" w:rsidR="004F7BA5" w:rsidRPr="001B0896" w:rsidRDefault="004F7BA5" w:rsidP="005D0FDD">
            <w:pPr>
              <w:rPr>
                <w:rFonts w:cs="Arial"/>
              </w:rPr>
            </w:pPr>
            <w:r w:rsidRPr="001B0896">
              <w:rPr>
                <w:rFonts w:cs="Arial"/>
              </w:rPr>
              <w:t>0.3</w:t>
            </w:r>
          </w:p>
        </w:tc>
        <w:tc>
          <w:tcPr>
            <w:tcW w:w="1317" w:type="dxa"/>
            <w:noWrap/>
            <w:hideMark/>
          </w:tcPr>
          <w:p w14:paraId="2380BACB" w14:textId="77777777" w:rsidR="004F7BA5" w:rsidRPr="001B0896" w:rsidRDefault="004F7BA5" w:rsidP="005D0FDD">
            <w:pPr>
              <w:rPr>
                <w:rFonts w:cs="Arial"/>
              </w:rPr>
            </w:pPr>
            <w:r w:rsidRPr="001B0896">
              <w:rPr>
                <w:rFonts w:cs="Arial"/>
              </w:rPr>
              <w:t>0.3</w:t>
            </w:r>
          </w:p>
        </w:tc>
      </w:tr>
      <w:tr w:rsidR="004F7BA5" w:rsidRPr="001B0896" w14:paraId="027251C9" w14:textId="77777777" w:rsidTr="00486F0F">
        <w:trPr>
          <w:trHeight w:val="300"/>
          <w:jc w:val="center"/>
        </w:trPr>
        <w:tc>
          <w:tcPr>
            <w:tcW w:w="1586" w:type="dxa"/>
            <w:noWrap/>
            <w:hideMark/>
          </w:tcPr>
          <w:p w14:paraId="1394BD27" w14:textId="77777777" w:rsidR="004F7BA5" w:rsidRPr="001B0896" w:rsidRDefault="004F7BA5" w:rsidP="005D0FDD">
            <w:pPr>
              <w:rPr>
                <w:rFonts w:cs="Arial"/>
              </w:rPr>
            </w:pPr>
            <w:r w:rsidRPr="001B0896">
              <w:rPr>
                <w:rFonts w:cs="Arial"/>
              </w:rPr>
              <w:t>Hindu</w:t>
            </w:r>
          </w:p>
        </w:tc>
        <w:tc>
          <w:tcPr>
            <w:tcW w:w="1318" w:type="dxa"/>
            <w:noWrap/>
            <w:hideMark/>
          </w:tcPr>
          <w:p w14:paraId="4C293E3C" w14:textId="77777777" w:rsidR="004F7BA5" w:rsidRPr="001B0896" w:rsidRDefault="004F7BA5" w:rsidP="005D0FDD">
            <w:pPr>
              <w:rPr>
                <w:rFonts w:cs="Arial"/>
              </w:rPr>
            </w:pPr>
            <w:r w:rsidRPr="001B0896">
              <w:rPr>
                <w:rFonts w:cs="Arial"/>
              </w:rPr>
              <w:t>0.1</w:t>
            </w:r>
          </w:p>
        </w:tc>
        <w:tc>
          <w:tcPr>
            <w:tcW w:w="1407" w:type="dxa"/>
            <w:noWrap/>
            <w:hideMark/>
          </w:tcPr>
          <w:p w14:paraId="65455F0F" w14:textId="77777777" w:rsidR="004F7BA5" w:rsidRPr="001B0896" w:rsidRDefault="004F7BA5" w:rsidP="005D0FDD">
            <w:pPr>
              <w:rPr>
                <w:rFonts w:cs="Arial"/>
              </w:rPr>
            </w:pPr>
            <w:r w:rsidRPr="001B0896">
              <w:rPr>
                <w:rFonts w:cs="Arial"/>
              </w:rPr>
              <w:t>0.1</w:t>
            </w:r>
          </w:p>
        </w:tc>
        <w:tc>
          <w:tcPr>
            <w:tcW w:w="2070" w:type="dxa"/>
            <w:noWrap/>
            <w:hideMark/>
          </w:tcPr>
          <w:p w14:paraId="315CA56E" w14:textId="77777777" w:rsidR="004F7BA5" w:rsidRPr="001B0896" w:rsidRDefault="004F7BA5" w:rsidP="005D0FDD">
            <w:pPr>
              <w:rPr>
                <w:rFonts w:cs="Arial"/>
              </w:rPr>
            </w:pPr>
            <w:r w:rsidRPr="001B0896">
              <w:rPr>
                <w:rFonts w:cs="Arial"/>
              </w:rPr>
              <w:t>0.2</w:t>
            </w:r>
          </w:p>
        </w:tc>
        <w:tc>
          <w:tcPr>
            <w:tcW w:w="1318" w:type="dxa"/>
            <w:noWrap/>
            <w:hideMark/>
          </w:tcPr>
          <w:p w14:paraId="4A4344C7" w14:textId="77777777" w:rsidR="004F7BA5" w:rsidRPr="001B0896" w:rsidRDefault="004F7BA5" w:rsidP="005D0FDD">
            <w:pPr>
              <w:rPr>
                <w:rFonts w:cs="Arial"/>
              </w:rPr>
            </w:pPr>
            <w:r w:rsidRPr="001B0896">
              <w:rPr>
                <w:rFonts w:cs="Arial"/>
              </w:rPr>
              <w:t>0.5</w:t>
            </w:r>
          </w:p>
        </w:tc>
        <w:tc>
          <w:tcPr>
            <w:tcW w:w="1317" w:type="dxa"/>
            <w:noWrap/>
            <w:hideMark/>
          </w:tcPr>
          <w:p w14:paraId="11B25BA4" w14:textId="77777777" w:rsidR="004F7BA5" w:rsidRPr="001B0896" w:rsidRDefault="004F7BA5" w:rsidP="005D0FDD">
            <w:pPr>
              <w:rPr>
                <w:rFonts w:cs="Arial"/>
              </w:rPr>
            </w:pPr>
            <w:r w:rsidRPr="001B0896">
              <w:rPr>
                <w:rFonts w:cs="Arial"/>
              </w:rPr>
              <w:t>0.3</w:t>
            </w:r>
          </w:p>
        </w:tc>
      </w:tr>
      <w:tr w:rsidR="004F7BA5" w:rsidRPr="001B0896" w14:paraId="5DE52B96" w14:textId="77777777" w:rsidTr="00486F0F">
        <w:trPr>
          <w:trHeight w:val="300"/>
          <w:jc w:val="center"/>
        </w:trPr>
        <w:tc>
          <w:tcPr>
            <w:tcW w:w="1586" w:type="dxa"/>
            <w:noWrap/>
            <w:hideMark/>
          </w:tcPr>
          <w:p w14:paraId="76B85020" w14:textId="77777777" w:rsidR="004F7BA5" w:rsidRPr="001B0896" w:rsidRDefault="004F7BA5" w:rsidP="005D0FDD">
            <w:pPr>
              <w:rPr>
                <w:rFonts w:cs="Arial"/>
              </w:rPr>
            </w:pPr>
            <w:r w:rsidRPr="001B0896">
              <w:rPr>
                <w:rFonts w:cs="Arial"/>
              </w:rPr>
              <w:t>Jewish</w:t>
            </w:r>
          </w:p>
        </w:tc>
        <w:tc>
          <w:tcPr>
            <w:tcW w:w="1318" w:type="dxa"/>
            <w:noWrap/>
            <w:hideMark/>
          </w:tcPr>
          <w:p w14:paraId="17E6E01A" w14:textId="77777777" w:rsidR="004F7BA5" w:rsidRPr="001B0896" w:rsidRDefault="004F7BA5" w:rsidP="005D0FDD">
            <w:pPr>
              <w:rPr>
                <w:rFonts w:cs="Arial"/>
              </w:rPr>
            </w:pPr>
            <w:r w:rsidRPr="001B0896">
              <w:rPr>
                <w:rFonts w:cs="Arial"/>
              </w:rPr>
              <w:t>0.0</w:t>
            </w:r>
          </w:p>
        </w:tc>
        <w:tc>
          <w:tcPr>
            <w:tcW w:w="1407" w:type="dxa"/>
            <w:noWrap/>
            <w:hideMark/>
          </w:tcPr>
          <w:p w14:paraId="0F301566" w14:textId="77777777" w:rsidR="004F7BA5" w:rsidRPr="001B0896" w:rsidRDefault="004F7BA5" w:rsidP="005D0FDD">
            <w:pPr>
              <w:rPr>
                <w:rFonts w:cs="Arial"/>
              </w:rPr>
            </w:pPr>
            <w:r w:rsidRPr="001B0896">
              <w:rPr>
                <w:rFonts w:cs="Arial"/>
              </w:rPr>
              <w:t>0.0</w:t>
            </w:r>
          </w:p>
        </w:tc>
        <w:tc>
          <w:tcPr>
            <w:tcW w:w="2070" w:type="dxa"/>
            <w:noWrap/>
            <w:hideMark/>
          </w:tcPr>
          <w:p w14:paraId="42B19643" w14:textId="77777777" w:rsidR="004F7BA5" w:rsidRPr="001B0896" w:rsidRDefault="004F7BA5" w:rsidP="005D0FDD">
            <w:pPr>
              <w:rPr>
                <w:rFonts w:cs="Arial"/>
              </w:rPr>
            </w:pPr>
            <w:r w:rsidRPr="001B0896">
              <w:rPr>
                <w:rFonts w:cs="Arial"/>
              </w:rPr>
              <w:t>0.1</w:t>
            </w:r>
          </w:p>
        </w:tc>
        <w:tc>
          <w:tcPr>
            <w:tcW w:w="1318" w:type="dxa"/>
            <w:noWrap/>
            <w:hideMark/>
          </w:tcPr>
          <w:p w14:paraId="31DE68A0" w14:textId="77777777" w:rsidR="004F7BA5" w:rsidRPr="001B0896" w:rsidRDefault="004F7BA5" w:rsidP="005D0FDD">
            <w:pPr>
              <w:rPr>
                <w:rFonts w:cs="Arial"/>
              </w:rPr>
            </w:pPr>
            <w:r w:rsidRPr="001B0896">
              <w:rPr>
                <w:rFonts w:cs="Arial"/>
              </w:rPr>
              <w:t>0.1</w:t>
            </w:r>
          </w:p>
        </w:tc>
        <w:tc>
          <w:tcPr>
            <w:tcW w:w="1317" w:type="dxa"/>
            <w:noWrap/>
            <w:hideMark/>
          </w:tcPr>
          <w:p w14:paraId="3C608543" w14:textId="77777777" w:rsidR="004F7BA5" w:rsidRPr="001B0896" w:rsidRDefault="004F7BA5" w:rsidP="005D0FDD">
            <w:pPr>
              <w:rPr>
                <w:rFonts w:cs="Arial"/>
              </w:rPr>
            </w:pPr>
            <w:r w:rsidRPr="001B0896">
              <w:rPr>
                <w:rFonts w:cs="Arial"/>
              </w:rPr>
              <w:t>0.0</w:t>
            </w:r>
          </w:p>
        </w:tc>
      </w:tr>
      <w:tr w:rsidR="004F7BA5" w:rsidRPr="001B0896" w14:paraId="36504606" w14:textId="77777777" w:rsidTr="00486F0F">
        <w:trPr>
          <w:trHeight w:val="300"/>
          <w:jc w:val="center"/>
        </w:trPr>
        <w:tc>
          <w:tcPr>
            <w:tcW w:w="1586" w:type="dxa"/>
            <w:noWrap/>
            <w:hideMark/>
          </w:tcPr>
          <w:p w14:paraId="3BC607F0" w14:textId="77777777" w:rsidR="004F7BA5" w:rsidRPr="001B0896" w:rsidRDefault="004F7BA5" w:rsidP="005D0FDD">
            <w:pPr>
              <w:rPr>
                <w:rFonts w:cs="Arial"/>
              </w:rPr>
            </w:pPr>
            <w:r w:rsidRPr="001B0896">
              <w:rPr>
                <w:rFonts w:cs="Arial"/>
              </w:rPr>
              <w:t>Muslim</w:t>
            </w:r>
          </w:p>
        </w:tc>
        <w:tc>
          <w:tcPr>
            <w:tcW w:w="1318" w:type="dxa"/>
            <w:noWrap/>
            <w:hideMark/>
          </w:tcPr>
          <w:p w14:paraId="372B51FD" w14:textId="77777777" w:rsidR="004F7BA5" w:rsidRPr="001B0896" w:rsidRDefault="004F7BA5" w:rsidP="005D0FDD">
            <w:pPr>
              <w:rPr>
                <w:rFonts w:cs="Arial"/>
              </w:rPr>
            </w:pPr>
            <w:r w:rsidRPr="001B0896">
              <w:rPr>
                <w:rFonts w:cs="Arial"/>
              </w:rPr>
              <w:t>0.4</w:t>
            </w:r>
          </w:p>
        </w:tc>
        <w:tc>
          <w:tcPr>
            <w:tcW w:w="1407" w:type="dxa"/>
            <w:noWrap/>
            <w:hideMark/>
          </w:tcPr>
          <w:p w14:paraId="13F51B8C" w14:textId="77777777" w:rsidR="004F7BA5" w:rsidRPr="001B0896" w:rsidRDefault="004F7BA5" w:rsidP="005D0FDD">
            <w:pPr>
              <w:rPr>
                <w:rFonts w:cs="Arial"/>
              </w:rPr>
            </w:pPr>
            <w:r w:rsidRPr="001B0896">
              <w:rPr>
                <w:rFonts w:cs="Arial"/>
              </w:rPr>
              <w:t>0.3</w:t>
            </w:r>
          </w:p>
        </w:tc>
        <w:tc>
          <w:tcPr>
            <w:tcW w:w="2070" w:type="dxa"/>
            <w:noWrap/>
            <w:hideMark/>
          </w:tcPr>
          <w:p w14:paraId="3D2E8C06" w14:textId="77777777" w:rsidR="004F7BA5" w:rsidRPr="001B0896" w:rsidRDefault="004F7BA5" w:rsidP="005D0FDD">
            <w:pPr>
              <w:rPr>
                <w:rFonts w:cs="Arial"/>
              </w:rPr>
            </w:pPr>
            <w:r w:rsidRPr="001B0896">
              <w:rPr>
                <w:rFonts w:cs="Arial"/>
              </w:rPr>
              <w:t>0.5</w:t>
            </w:r>
          </w:p>
        </w:tc>
        <w:tc>
          <w:tcPr>
            <w:tcW w:w="1318" w:type="dxa"/>
            <w:noWrap/>
            <w:hideMark/>
          </w:tcPr>
          <w:p w14:paraId="3DBE8491" w14:textId="77777777" w:rsidR="004F7BA5" w:rsidRPr="001B0896" w:rsidRDefault="004F7BA5" w:rsidP="005D0FDD">
            <w:pPr>
              <w:rPr>
                <w:rFonts w:cs="Arial"/>
              </w:rPr>
            </w:pPr>
            <w:r w:rsidRPr="001B0896">
              <w:rPr>
                <w:rFonts w:cs="Arial"/>
              </w:rPr>
              <w:t>7.1</w:t>
            </w:r>
          </w:p>
        </w:tc>
        <w:tc>
          <w:tcPr>
            <w:tcW w:w="1317" w:type="dxa"/>
            <w:noWrap/>
            <w:hideMark/>
          </w:tcPr>
          <w:p w14:paraId="50F085F7" w14:textId="77777777" w:rsidR="004F7BA5" w:rsidRPr="001B0896" w:rsidRDefault="004F7BA5" w:rsidP="005D0FDD">
            <w:pPr>
              <w:rPr>
                <w:rFonts w:cs="Arial"/>
              </w:rPr>
            </w:pPr>
            <w:r w:rsidRPr="001B0896">
              <w:rPr>
                <w:rFonts w:cs="Arial"/>
              </w:rPr>
              <w:t>0.4</w:t>
            </w:r>
          </w:p>
        </w:tc>
      </w:tr>
      <w:tr w:rsidR="004F7BA5" w:rsidRPr="001B0896" w14:paraId="7E0D7A4F" w14:textId="77777777" w:rsidTr="00486F0F">
        <w:trPr>
          <w:trHeight w:val="300"/>
          <w:jc w:val="center"/>
        </w:trPr>
        <w:tc>
          <w:tcPr>
            <w:tcW w:w="1586" w:type="dxa"/>
            <w:noWrap/>
            <w:hideMark/>
          </w:tcPr>
          <w:p w14:paraId="409B203B" w14:textId="77777777" w:rsidR="004F7BA5" w:rsidRPr="001B0896" w:rsidRDefault="004F7BA5" w:rsidP="005D0FDD">
            <w:pPr>
              <w:rPr>
                <w:rFonts w:cs="Arial"/>
              </w:rPr>
            </w:pPr>
            <w:r w:rsidRPr="001B0896">
              <w:rPr>
                <w:rFonts w:cs="Arial"/>
              </w:rPr>
              <w:t>Sikh</w:t>
            </w:r>
          </w:p>
        </w:tc>
        <w:tc>
          <w:tcPr>
            <w:tcW w:w="1318" w:type="dxa"/>
            <w:noWrap/>
            <w:hideMark/>
          </w:tcPr>
          <w:p w14:paraId="1A305F49" w14:textId="77777777" w:rsidR="004F7BA5" w:rsidRPr="001B0896" w:rsidRDefault="004F7BA5" w:rsidP="005D0FDD">
            <w:pPr>
              <w:rPr>
                <w:rFonts w:cs="Arial"/>
              </w:rPr>
            </w:pPr>
            <w:r w:rsidRPr="001B0896">
              <w:rPr>
                <w:rFonts w:cs="Arial"/>
              </w:rPr>
              <w:t>0.2</w:t>
            </w:r>
          </w:p>
        </w:tc>
        <w:tc>
          <w:tcPr>
            <w:tcW w:w="1407" w:type="dxa"/>
            <w:noWrap/>
            <w:hideMark/>
          </w:tcPr>
          <w:p w14:paraId="4CC443EB" w14:textId="77777777" w:rsidR="004F7BA5" w:rsidRPr="001B0896" w:rsidRDefault="004F7BA5" w:rsidP="005D0FDD">
            <w:pPr>
              <w:rPr>
                <w:rFonts w:cs="Arial"/>
              </w:rPr>
            </w:pPr>
            <w:r w:rsidRPr="001B0896">
              <w:rPr>
                <w:rFonts w:cs="Arial"/>
              </w:rPr>
              <w:t>0.1</w:t>
            </w:r>
          </w:p>
        </w:tc>
        <w:tc>
          <w:tcPr>
            <w:tcW w:w="2070" w:type="dxa"/>
            <w:noWrap/>
            <w:hideMark/>
          </w:tcPr>
          <w:p w14:paraId="206E6464" w14:textId="77777777" w:rsidR="004F7BA5" w:rsidRPr="001B0896" w:rsidRDefault="004F7BA5" w:rsidP="005D0FDD">
            <w:pPr>
              <w:rPr>
                <w:rFonts w:cs="Arial"/>
              </w:rPr>
            </w:pPr>
            <w:r w:rsidRPr="001B0896">
              <w:rPr>
                <w:rFonts w:cs="Arial"/>
              </w:rPr>
              <w:t>0.1</w:t>
            </w:r>
          </w:p>
        </w:tc>
        <w:tc>
          <w:tcPr>
            <w:tcW w:w="1318" w:type="dxa"/>
            <w:noWrap/>
            <w:hideMark/>
          </w:tcPr>
          <w:p w14:paraId="460E17E2" w14:textId="77777777" w:rsidR="004F7BA5" w:rsidRPr="001B0896" w:rsidRDefault="004F7BA5" w:rsidP="005D0FDD">
            <w:pPr>
              <w:rPr>
                <w:rFonts w:cs="Arial"/>
              </w:rPr>
            </w:pPr>
            <w:r w:rsidRPr="001B0896">
              <w:rPr>
                <w:rFonts w:cs="Arial"/>
              </w:rPr>
              <w:t>0.3</w:t>
            </w:r>
          </w:p>
        </w:tc>
        <w:tc>
          <w:tcPr>
            <w:tcW w:w="1317" w:type="dxa"/>
            <w:noWrap/>
            <w:hideMark/>
          </w:tcPr>
          <w:p w14:paraId="25B724DA" w14:textId="77777777" w:rsidR="004F7BA5" w:rsidRPr="001B0896" w:rsidRDefault="004F7BA5" w:rsidP="005D0FDD">
            <w:pPr>
              <w:rPr>
                <w:rFonts w:cs="Arial"/>
              </w:rPr>
            </w:pPr>
            <w:r w:rsidRPr="001B0896">
              <w:rPr>
                <w:rFonts w:cs="Arial"/>
              </w:rPr>
              <w:t>0.1</w:t>
            </w:r>
          </w:p>
        </w:tc>
      </w:tr>
      <w:tr w:rsidR="004F7BA5" w:rsidRPr="001B0896" w14:paraId="21AC8FAD" w14:textId="77777777" w:rsidTr="00486F0F">
        <w:trPr>
          <w:trHeight w:val="300"/>
          <w:jc w:val="center"/>
        </w:trPr>
        <w:tc>
          <w:tcPr>
            <w:tcW w:w="1586" w:type="dxa"/>
            <w:noWrap/>
            <w:hideMark/>
          </w:tcPr>
          <w:p w14:paraId="661A34F7" w14:textId="77777777" w:rsidR="004F7BA5" w:rsidRPr="001B0896" w:rsidRDefault="004F7BA5" w:rsidP="005D0FDD">
            <w:pPr>
              <w:rPr>
                <w:rFonts w:cs="Arial"/>
              </w:rPr>
            </w:pPr>
            <w:r w:rsidRPr="001B0896">
              <w:rPr>
                <w:rFonts w:cs="Arial"/>
              </w:rPr>
              <w:t>Other religion</w:t>
            </w:r>
          </w:p>
        </w:tc>
        <w:tc>
          <w:tcPr>
            <w:tcW w:w="1318" w:type="dxa"/>
            <w:noWrap/>
            <w:hideMark/>
          </w:tcPr>
          <w:p w14:paraId="166EC2C5" w14:textId="77777777" w:rsidR="004F7BA5" w:rsidRPr="001B0896" w:rsidRDefault="004F7BA5" w:rsidP="005D0FDD">
            <w:pPr>
              <w:rPr>
                <w:rFonts w:cs="Arial"/>
              </w:rPr>
            </w:pPr>
            <w:r w:rsidRPr="001B0896">
              <w:rPr>
                <w:rFonts w:cs="Arial"/>
              </w:rPr>
              <w:t>0.5</w:t>
            </w:r>
          </w:p>
        </w:tc>
        <w:tc>
          <w:tcPr>
            <w:tcW w:w="1407" w:type="dxa"/>
            <w:noWrap/>
            <w:hideMark/>
          </w:tcPr>
          <w:p w14:paraId="3232CDA5" w14:textId="77777777" w:rsidR="004F7BA5" w:rsidRPr="001B0896" w:rsidRDefault="004F7BA5" w:rsidP="005D0FDD">
            <w:pPr>
              <w:rPr>
                <w:rFonts w:cs="Arial"/>
              </w:rPr>
            </w:pPr>
            <w:r w:rsidRPr="001B0896">
              <w:rPr>
                <w:rFonts w:cs="Arial"/>
              </w:rPr>
              <w:t>0.4</w:t>
            </w:r>
          </w:p>
        </w:tc>
        <w:tc>
          <w:tcPr>
            <w:tcW w:w="2070" w:type="dxa"/>
            <w:noWrap/>
            <w:hideMark/>
          </w:tcPr>
          <w:p w14:paraId="6207F0C1" w14:textId="77777777" w:rsidR="004F7BA5" w:rsidRPr="001B0896" w:rsidRDefault="004F7BA5" w:rsidP="005D0FDD">
            <w:pPr>
              <w:rPr>
                <w:rFonts w:cs="Arial"/>
              </w:rPr>
            </w:pPr>
            <w:r w:rsidRPr="001B0896">
              <w:rPr>
                <w:rFonts w:cs="Arial"/>
              </w:rPr>
              <w:t>0.6</w:t>
            </w:r>
          </w:p>
        </w:tc>
        <w:tc>
          <w:tcPr>
            <w:tcW w:w="1318" w:type="dxa"/>
            <w:noWrap/>
            <w:hideMark/>
          </w:tcPr>
          <w:p w14:paraId="65AC16B2" w14:textId="77777777" w:rsidR="004F7BA5" w:rsidRPr="001B0896" w:rsidRDefault="004F7BA5" w:rsidP="005D0FDD">
            <w:pPr>
              <w:rPr>
                <w:rFonts w:cs="Arial"/>
              </w:rPr>
            </w:pPr>
            <w:r w:rsidRPr="001B0896">
              <w:rPr>
                <w:rFonts w:cs="Arial"/>
              </w:rPr>
              <w:t>0.5</w:t>
            </w:r>
          </w:p>
        </w:tc>
        <w:tc>
          <w:tcPr>
            <w:tcW w:w="1317" w:type="dxa"/>
            <w:noWrap/>
            <w:hideMark/>
          </w:tcPr>
          <w:p w14:paraId="15EF8ACD" w14:textId="77777777" w:rsidR="004F7BA5" w:rsidRPr="001B0896" w:rsidRDefault="004F7BA5" w:rsidP="005D0FDD">
            <w:pPr>
              <w:rPr>
                <w:rFonts w:cs="Arial"/>
              </w:rPr>
            </w:pPr>
            <w:r w:rsidRPr="001B0896">
              <w:rPr>
                <w:rFonts w:cs="Arial"/>
              </w:rPr>
              <w:t>0.5</w:t>
            </w:r>
          </w:p>
        </w:tc>
      </w:tr>
      <w:tr w:rsidR="004F7BA5" w:rsidRPr="001B0896" w14:paraId="5C5B2C80" w14:textId="77777777" w:rsidTr="00486F0F">
        <w:trPr>
          <w:trHeight w:val="300"/>
          <w:jc w:val="center"/>
        </w:trPr>
        <w:tc>
          <w:tcPr>
            <w:tcW w:w="1586" w:type="dxa"/>
            <w:noWrap/>
            <w:hideMark/>
          </w:tcPr>
          <w:p w14:paraId="741091F9" w14:textId="77777777" w:rsidR="004F7BA5" w:rsidRPr="001B0896" w:rsidRDefault="004F7BA5" w:rsidP="005D0FDD">
            <w:pPr>
              <w:rPr>
                <w:rFonts w:cs="Arial"/>
              </w:rPr>
            </w:pPr>
            <w:r w:rsidRPr="001B0896">
              <w:rPr>
                <w:rFonts w:cs="Arial"/>
              </w:rPr>
              <w:t>Not answered</w:t>
            </w:r>
          </w:p>
        </w:tc>
        <w:tc>
          <w:tcPr>
            <w:tcW w:w="1318" w:type="dxa"/>
            <w:noWrap/>
            <w:hideMark/>
          </w:tcPr>
          <w:p w14:paraId="3ABCEB27" w14:textId="77777777" w:rsidR="004F7BA5" w:rsidRPr="001B0896" w:rsidRDefault="004F7BA5" w:rsidP="005D0FDD">
            <w:pPr>
              <w:rPr>
                <w:rFonts w:cs="Arial"/>
              </w:rPr>
            </w:pPr>
            <w:r w:rsidRPr="001B0896">
              <w:rPr>
                <w:rFonts w:cs="Arial"/>
              </w:rPr>
              <w:t>5.8</w:t>
            </w:r>
          </w:p>
        </w:tc>
        <w:tc>
          <w:tcPr>
            <w:tcW w:w="1407" w:type="dxa"/>
            <w:noWrap/>
            <w:hideMark/>
          </w:tcPr>
          <w:p w14:paraId="7C960E02" w14:textId="77777777" w:rsidR="004F7BA5" w:rsidRPr="001B0896" w:rsidRDefault="004F7BA5" w:rsidP="005D0FDD">
            <w:pPr>
              <w:rPr>
                <w:rFonts w:cs="Arial"/>
              </w:rPr>
            </w:pPr>
            <w:r w:rsidRPr="001B0896">
              <w:rPr>
                <w:rFonts w:cs="Arial"/>
              </w:rPr>
              <w:t>5.7</w:t>
            </w:r>
          </w:p>
        </w:tc>
        <w:tc>
          <w:tcPr>
            <w:tcW w:w="2070" w:type="dxa"/>
            <w:noWrap/>
            <w:hideMark/>
          </w:tcPr>
          <w:p w14:paraId="23A45093" w14:textId="77777777" w:rsidR="004F7BA5" w:rsidRPr="001B0896" w:rsidRDefault="004F7BA5" w:rsidP="005D0FDD">
            <w:pPr>
              <w:rPr>
                <w:rFonts w:cs="Arial"/>
              </w:rPr>
            </w:pPr>
            <w:r w:rsidRPr="001B0896">
              <w:rPr>
                <w:rFonts w:cs="Arial"/>
              </w:rPr>
              <w:t>6.2</w:t>
            </w:r>
          </w:p>
        </w:tc>
        <w:tc>
          <w:tcPr>
            <w:tcW w:w="1318" w:type="dxa"/>
            <w:noWrap/>
            <w:hideMark/>
          </w:tcPr>
          <w:p w14:paraId="71B3D5F7" w14:textId="77777777" w:rsidR="004F7BA5" w:rsidRPr="001B0896" w:rsidRDefault="004F7BA5" w:rsidP="005D0FDD">
            <w:pPr>
              <w:rPr>
                <w:rFonts w:cs="Arial"/>
              </w:rPr>
            </w:pPr>
            <w:r w:rsidRPr="001B0896">
              <w:rPr>
                <w:rFonts w:cs="Arial"/>
              </w:rPr>
              <w:t>5.6</w:t>
            </w:r>
          </w:p>
        </w:tc>
        <w:tc>
          <w:tcPr>
            <w:tcW w:w="1317" w:type="dxa"/>
            <w:noWrap/>
            <w:hideMark/>
          </w:tcPr>
          <w:p w14:paraId="1B245846" w14:textId="77777777" w:rsidR="004F7BA5" w:rsidRPr="001B0896" w:rsidRDefault="004F7BA5" w:rsidP="005D0FDD">
            <w:pPr>
              <w:rPr>
                <w:rFonts w:cs="Arial"/>
              </w:rPr>
            </w:pPr>
            <w:r w:rsidRPr="001B0896">
              <w:rPr>
                <w:rFonts w:cs="Arial"/>
              </w:rPr>
              <w:t>6.1</w:t>
            </w:r>
          </w:p>
        </w:tc>
      </w:tr>
    </w:tbl>
    <w:p w14:paraId="30C717BF" w14:textId="77777777" w:rsidR="004F7BA5" w:rsidRPr="001B0896" w:rsidRDefault="004F7BA5" w:rsidP="004F7BA5">
      <w:pPr>
        <w:spacing w:after="0" w:line="240" w:lineRule="auto"/>
        <w:rPr>
          <w:rFonts w:cs="Arial"/>
          <w:sz w:val="24"/>
          <w:szCs w:val="24"/>
        </w:rPr>
      </w:pPr>
    </w:p>
    <w:p w14:paraId="60E6CDC8" w14:textId="77777777" w:rsidR="004F7BA5" w:rsidRPr="001B0896" w:rsidRDefault="004F7BA5" w:rsidP="004F7BA5">
      <w:pPr>
        <w:spacing w:after="0" w:line="240" w:lineRule="auto"/>
        <w:rPr>
          <w:rFonts w:cs="Arial"/>
          <w:sz w:val="24"/>
          <w:szCs w:val="24"/>
        </w:rPr>
      </w:pPr>
    </w:p>
    <w:p w14:paraId="117151DE" w14:textId="77777777" w:rsidR="004F7BA5" w:rsidRPr="001B0896" w:rsidRDefault="004F7BA5" w:rsidP="004F7BA5">
      <w:pPr>
        <w:spacing w:after="0" w:line="240" w:lineRule="auto"/>
        <w:rPr>
          <w:rFonts w:cs="Arial"/>
          <w:b/>
          <w:sz w:val="26"/>
          <w:szCs w:val="26"/>
        </w:rPr>
      </w:pPr>
      <w:r w:rsidRPr="001B0896">
        <w:rPr>
          <w:rFonts w:eastAsiaTheme="majorEastAsia" w:cstheme="majorBidi"/>
          <w:color w:val="0F4761" w:themeColor="accent1" w:themeShade="BF"/>
          <w:sz w:val="24"/>
          <w:szCs w:val="24"/>
        </w:rPr>
        <w:t>2.</w:t>
      </w:r>
      <w:r w:rsidR="002810CD" w:rsidRPr="001B0896">
        <w:rPr>
          <w:rFonts w:eastAsiaTheme="majorEastAsia" w:cstheme="majorBidi"/>
          <w:color w:val="0F4761" w:themeColor="accent1" w:themeShade="BF"/>
          <w:sz w:val="24"/>
          <w:szCs w:val="24"/>
        </w:rPr>
        <w:t>1.1.</w:t>
      </w:r>
      <w:r w:rsidRPr="001B0896">
        <w:rPr>
          <w:rFonts w:eastAsiaTheme="majorEastAsia" w:cstheme="majorBidi"/>
          <w:color w:val="0F4761" w:themeColor="accent1" w:themeShade="BF"/>
          <w:sz w:val="24"/>
          <w:szCs w:val="24"/>
        </w:rPr>
        <w:t>7 Welsh Index of Multiple Deprivation</w:t>
      </w:r>
      <w:r w:rsidRPr="001B0896">
        <w:rPr>
          <w:rFonts w:cs="Arial"/>
          <w:b/>
          <w:sz w:val="26"/>
          <w:szCs w:val="26"/>
          <w:vertAlign w:val="superscript"/>
        </w:rPr>
        <w:footnoteReference w:id="16"/>
      </w:r>
    </w:p>
    <w:p w14:paraId="435E6DD1" w14:textId="77777777" w:rsidR="004F7BA5" w:rsidRPr="001B0896" w:rsidRDefault="004F7BA5" w:rsidP="004F7BA5">
      <w:pPr>
        <w:spacing w:after="0" w:line="240" w:lineRule="auto"/>
        <w:rPr>
          <w:rFonts w:cs="Arial"/>
          <w:sz w:val="24"/>
          <w:szCs w:val="24"/>
        </w:rPr>
      </w:pPr>
    </w:p>
    <w:p w14:paraId="18A7BF4C" w14:textId="77777777" w:rsidR="004F7BA5" w:rsidRPr="001B0896" w:rsidRDefault="004F7BA5" w:rsidP="004F7BA5">
      <w:pPr>
        <w:spacing w:after="0" w:line="240" w:lineRule="auto"/>
        <w:contextualSpacing/>
        <w:rPr>
          <w:rFonts w:cs="Arial"/>
          <w:sz w:val="24"/>
          <w:szCs w:val="24"/>
        </w:rPr>
      </w:pPr>
      <w:r w:rsidRPr="001B0896">
        <w:rPr>
          <w:rFonts w:cs="Arial"/>
          <w:sz w:val="24"/>
          <w:szCs w:val="24"/>
        </w:rPr>
        <w:t>Deprivation is measured using The Welsh Index of Multiple Deprivation 2019, this is calculated for small geographical areas called Lower Super Output Areas, from 1 (most deprived) to 1,909 (least deprived).</w:t>
      </w:r>
    </w:p>
    <w:p w14:paraId="76628E50" w14:textId="77777777" w:rsidR="004F7BA5" w:rsidRPr="001B0896" w:rsidRDefault="004F7BA5" w:rsidP="004F7BA5">
      <w:pPr>
        <w:spacing w:after="0" w:line="240" w:lineRule="auto"/>
        <w:contextualSpacing/>
        <w:rPr>
          <w:rFonts w:cs="Arial"/>
          <w:sz w:val="24"/>
          <w:szCs w:val="24"/>
        </w:rPr>
      </w:pPr>
    </w:p>
    <w:p w14:paraId="3DFA8CBF" w14:textId="77777777" w:rsidR="004F7BA5" w:rsidRPr="001B0896" w:rsidRDefault="004F7BA5" w:rsidP="004F7BA5">
      <w:pPr>
        <w:spacing w:after="0" w:line="240" w:lineRule="auto"/>
        <w:contextualSpacing/>
        <w:rPr>
          <w:rFonts w:cs="Arial"/>
          <w:sz w:val="24"/>
          <w:szCs w:val="24"/>
        </w:rPr>
      </w:pPr>
      <w:r w:rsidRPr="001B0896">
        <w:rPr>
          <w:rFonts w:cs="Arial"/>
          <w:sz w:val="24"/>
          <w:szCs w:val="24"/>
        </w:rPr>
        <w:t xml:space="preserve">There are eight domains which make up the index, each </w:t>
      </w:r>
      <w:r w:rsidR="00211FAC">
        <w:rPr>
          <w:rFonts w:cs="Arial"/>
          <w:sz w:val="24"/>
          <w:szCs w:val="24"/>
        </w:rPr>
        <w:t>o</w:t>
      </w:r>
      <w:r w:rsidRPr="001B0896">
        <w:rPr>
          <w:rFonts w:cs="Arial"/>
          <w:sz w:val="24"/>
          <w:szCs w:val="24"/>
        </w:rPr>
        <w:t>f which have different indicators within them.  These are weighted and then combined to give the overall index of multiple deprivation. The figure below shows each domain and their weighting.</w:t>
      </w:r>
    </w:p>
    <w:p w14:paraId="4FF654A0" w14:textId="77777777" w:rsidR="004F7BA5" w:rsidRPr="001B0896" w:rsidRDefault="004F7BA5" w:rsidP="004F7BA5">
      <w:pPr>
        <w:spacing w:after="0" w:line="240" w:lineRule="auto"/>
        <w:contextualSpacing/>
        <w:rPr>
          <w:rFonts w:cs="Arial"/>
          <w:sz w:val="24"/>
          <w:szCs w:val="24"/>
        </w:rPr>
      </w:pPr>
    </w:p>
    <w:p w14:paraId="381964C7" w14:textId="77777777" w:rsidR="004F7BA5" w:rsidRPr="001B0896" w:rsidRDefault="004F7BA5" w:rsidP="004F7BA5">
      <w:pPr>
        <w:spacing w:after="0" w:line="240" w:lineRule="auto"/>
        <w:contextualSpacing/>
        <w:rPr>
          <w:rFonts w:cs="Arial"/>
          <w:b/>
          <w:sz w:val="24"/>
          <w:szCs w:val="24"/>
        </w:rPr>
      </w:pPr>
      <w:r w:rsidRPr="001B0896">
        <w:rPr>
          <w:rFonts w:cs="Arial"/>
          <w:b/>
          <w:sz w:val="24"/>
          <w:szCs w:val="24"/>
        </w:rPr>
        <w:t xml:space="preserve">Figure </w:t>
      </w:r>
      <w:r w:rsidR="002810CD" w:rsidRPr="001B0896">
        <w:rPr>
          <w:rFonts w:cs="Arial"/>
          <w:b/>
          <w:sz w:val="24"/>
          <w:szCs w:val="24"/>
        </w:rPr>
        <w:t>2.1.5</w:t>
      </w:r>
      <w:r w:rsidRPr="001B0896">
        <w:rPr>
          <w:rFonts w:cs="Arial"/>
          <w:b/>
          <w:sz w:val="24"/>
          <w:szCs w:val="24"/>
        </w:rPr>
        <w:t xml:space="preserve"> – the eight domains of the Welsh Index of Multiple Deprivation and their respective weighting</w:t>
      </w:r>
    </w:p>
    <w:p w14:paraId="413BFA4A" w14:textId="77777777" w:rsidR="004F7BA5" w:rsidRPr="001B0896" w:rsidRDefault="004F7BA5" w:rsidP="004F7BA5">
      <w:pPr>
        <w:spacing w:after="0" w:line="240" w:lineRule="auto"/>
        <w:contextualSpacing/>
        <w:rPr>
          <w:rFonts w:cs="Arial"/>
          <w:sz w:val="24"/>
          <w:szCs w:val="24"/>
        </w:rPr>
      </w:pPr>
    </w:p>
    <w:p w14:paraId="34FDB41D" w14:textId="77777777" w:rsidR="004F7BA5" w:rsidRPr="001B0896" w:rsidRDefault="004F7BA5" w:rsidP="004F7BA5">
      <w:pPr>
        <w:spacing w:after="0" w:line="240" w:lineRule="auto"/>
        <w:contextualSpacing/>
        <w:jc w:val="center"/>
        <w:rPr>
          <w:rFonts w:cs="Arial"/>
          <w:sz w:val="24"/>
          <w:szCs w:val="24"/>
        </w:rPr>
      </w:pPr>
      <w:r w:rsidRPr="001B0896">
        <w:rPr>
          <w:noProof/>
          <w:lang w:eastAsia="en-GB"/>
        </w:rPr>
        <w:drawing>
          <wp:inline distT="0" distB="0" distL="0" distR="0" wp14:anchorId="50515BAD" wp14:editId="5C36EA37">
            <wp:extent cx="5731510" cy="1178756"/>
            <wp:effectExtent l="0" t="0" r="2540" b="2540"/>
            <wp:docPr id="168" name="Picture 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5"/>
                    <a:stretch>
                      <a:fillRect/>
                    </a:stretch>
                  </pic:blipFill>
                  <pic:spPr>
                    <a:xfrm>
                      <a:off x="0" y="0"/>
                      <a:ext cx="5731510" cy="1178756"/>
                    </a:xfrm>
                    <a:prstGeom prst="rect">
                      <a:avLst/>
                    </a:prstGeom>
                  </pic:spPr>
                </pic:pic>
              </a:graphicData>
            </a:graphic>
          </wp:inline>
        </w:drawing>
      </w:r>
    </w:p>
    <w:p w14:paraId="03F37E1A" w14:textId="77777777" w:rsidR="004F7BA5" w:rsidRPr="001B0896" w:rsidRDefault="004F7BA5" w:rsidP="004F7BA5">
      <w:pPr>
        <w:spacing w:after="0" w:line="240" w:lineRule="auto"/>
        <w:contextualSpacing/>
        <w:rPr>
          <w:rFonts w:cs="Arial"/>
          <w:sz w:val="24"/>
          <w:szCs w:val="24"/>
        </w:rPr>
      </w:pPr>
    </w:p>
    <w:p w14:paraId="2F395C73" w14:textId="77777777" w:rsidR="004F7BA5" w:rsidRPr="001B0896" w:rsidRDefault="004F7BA5" w:rsidP="004F7BA5">
      <w:pPr>
        <w:spacing w:after="0" w:line="240" w:lineRule="auto"/>
        <w:contextualSpacing/>
        <w:rPr>
          <w:rFonts w:cs="Arial"/>
          <w:sz w:val="24"/>
          <w:szCs w:val="24"/>
        </w:rPr>
      </w:pPr>
      <w:r w:rsidRPr="001B0896">
        <w:rPr>
          <w:rFonts w:cs="Arial"/>
          <w:sz w:val="24"/>
          <w:szCs w:val="24"/>
        </w:rPr>
        <w:t>Whilst an area may be classed as one of low deprivation it does not necessarily follow that everyone living in a deprived area is deprived and that not all deprived people live in deprived areas. It is the circumstances of people who are living there that affect its deprivation ranks, not the area itself.</w:t>
      </w:r>
    </w:p>
    <w:p w14:paraId="469C79AD" w14:textId="77777777" w:rsidR="004F7BA5" w:rsidRPr="001B0896" w:rsidRDefault="004F7BA5" w:rsidP="004F7BA5">
      <w:pPr>
        <w:spacing w:after="0" w:line="240" w:lineRule="auto"/>
        <w:contextualSpacing/>
        <w:rPr>
          <w:rFonts w:cs="Arial"/>
          <w:sz w:val="24"/>
          <w:szCs w:val="24"/>
        </w:rPr>
      </w:pPr>
    </w:p>
    <w:p w14:paraId="7BF4A9C7" w14:textId="77777777" w:rsidR="004F7BA5" w:rsidRPr="001B0896" w:rsidRDefault="004F7BA5" w:rsidP="004F7BA5">
      <w:pPr>
        <w:spacing w:after="0" w:line="240" w:lineRule="auto"/>
        <w:contextualSpacing/>
        <w:rPr>
          <w:rFonts w:cs="Arial"/>
          <w:sz w:val="24"/>
          <w:szCs w:val="24"/>
        </w:rPr>
      </w:pPr>
      <w:r w:rsidRPr="001B0896">
        <w:rPr>
          <w:rFonts w:cs="Arial"/>
          <w:sz w:val="24"/>
          <w:szCs w:val="24"/>
        </w:rPr>
        <w:t>The map below shows each Lower Super Output Area within the Health Board area and where it sits in the index.</w:t>
      </w:r>
    </w:p>
    <w:p w14:paraId="74221F84" w14:textId="77777777" w:rsidR="004F7BA5" w:rsidRPr="001B0896" w:rsidRDefault="004F7BA5" w:rsidP="004F7BA5">
      <w:pPr>
        <w:spacing w:after="0" w:line="240" w:lineRule="auto"/>
        <w:contextualSpacing/>
        <w:rPr>
          <w:rFonts w:cs="Arial"/>
          <w:sz w:val="24"/>
          <w:szCs w:val="24"/>
        </w:rPr>
      </w:pPr>
    </w:p>
    <w:p w14:paraId="5C1FFE44" w14:textId="77777777" w:rsidR="004F7BA5" w:rsidRPr="001B0896" w:rsidRDefault="004F7BA5" w:rsidP="004F7BA5">
      <w:pPr>
        <w:spacing w:after="0" w:line="240" w:lineRule="auto"/>
        <w:contextualSpacing/>
        <w:rPr>
          <w:rFonts w:cs="Arial"/>
          <w:b/>
          <w:sz w:val="24"/>
          <w:szCs w:val="24"/>
          <w:lang w:val="en-US"/>
        </w:rPr>
      </w:pPr>
      <w:r w:rsidRPr="001B0896">
        <w:rPr>
          <w:rFonts w:cs="Arial"/>
          <w:b/>
          <w:sz w:val="24"/>
          <w:szCs w:val="24"/>
          <w:lang w:val="en-US"/>
        </w:rPr>
        <w:t xml:space="preserve">Map </w:t>
      </w:r>
      <w:r w:rsidR="002810CD" w:rsidRPr="001B0896">
        <w:rPr>
          <w:rFonts w:cs="Arial"/>
          <w:b/>
          <w:sz w:val="24"/>
          <w:szCs w:val="24"/>
          <w:lang w:val="en-US"/>
        </w:rPr>
        <w:t>2.1.8</w:t>
      </w:r>
      <w:r w:rsidRPr="001B0896">
        <w:rPr>
          <w:rFonts w:cs="Arial"/>
          <w:b/>
          <w:sz w:val="24"/>
          <w:szCs w:val="24"/>
          <w:lang w:val="en-US"/>
        </w:rPr>
        <w:t xml:space="preserve"> – Map of the Welsh Index of Multiple Deprivation by lower super output area</w:t>
      </w:r>
    </w:p>
    <w:p w14:paraId="526A6585" w14:textId="77777777" w:rsidR="004F7BA5" w:rsidRPr="001B0896" w:rsidRDefault="004F7BA5" w:rsidP="004F7BA5">
      <w:pPr>
        <w:spacing w:after="0" w:line="240" w:lineRule="auto"/>
        <w:contextualSpacing/>
        <w:rPr>
          <w:rFonts w:cs="Arial"/>
          <w:sz w:val="24"/>
          <w:szCs w:val="24"/>
          <w:lang w:val="en-US"/>
        </w:rPr>
      </w:pPr>
    </w:p>
    <w:p w14:paraId="56C591F5" w14:textId="77777777" w:rsidR="004F7BA5" w:rsidRPr="001B0896" w:rsidRDefault="004F7BA5" w:rsidP="004F7BA5">
      <w:pPr>
        <w:spacing w:after="0" w:line="240" w:lineRule="auto"/>
        <w:contextualSpacing/>
        <w:jc w:val="center"/>
        <w:rPr>
          <w:rFonts w:cs="Arial"/>
          <w:sz w:val="24"/>
          <w:szCs w:val="24"/>
          <w:lang w:val="en-US"/>
        </w:rPr>
      </w:pPr>
      <w:r w:rsidRPr="001B0896">
        <w:rPr>
          <w:noProof/>
          <w:lang w:eastAsia="en-GB"/>
        </w:rPr>
        <w:drawing>
          <wp:inline distT="0" distB="0" distL="0" distR="0" wp14:anchorId="41C42F2D" wp14:editId="1E529A1B">
            <wp:extent cx="4000500" cy="4453977"/>
            <wp:effectExtent l="0" t="0" r="0" b="3810"/>
            <wp:docPr id="169" name="Picture 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6"/>
                    <a:stretch>
                      <a:fillRect/>
                    </a:stretch>
                  </pic:blipFill>
                  <pic:spPr>
                    <a:xfrm>
                      <a:off x="0" y="0"/>
                      <a:ext cx="4006023" cy="4460126"/>
                    </a:xfrm>
                    <a:prstGeom prst="rect">
                      <a:avLst/>
                    </a:prstGeom>
                  </pic:spPr>
                </pic:pic>
              </a:graphicData>
            </a:graphic>
          </wp:inline>
        </w:drawing>
      </w:r>
    </w:p>
    <w:p w14:paraId="747D3A65" w14:textId="77777777" w:rsidR="004F7BA5" w:rsidRPr="001B0896" w:rsidRDefault="004F7BA5" w:rsidP="004F7BA5">
      <w:pPr>
        <w:spacing w:after="0" w:line="240" w:lineRule="auto"/>
        <w:rPr>
          <w:rFonts w:cs="Arial"/>
          <w:sz w:val="24"/>
          <w:szCs w:val="24"/>
        </w:rPr>
      </w:pPr>
      <w:r w:rsidRPr="001B0896">
        <w:rPr>
          <w:rFonts w:cs="Arial"/>
          <w:sz w:val="24"/>
          <w:szCs w:val="24"/>
        </w:rPr>
        <w:t>Crown Copyright and database right 2019. Ordnance Survey 100017916</w:t>
      </w:r>
    </w:p>
    <w:p w14:paraId="03361F18" w14:textId="77777777" w:rsidR="004F7BA5" w:rsidRPr="001B0896" w:rsidRDefault="004F7BA5" w:rsidP="004F7BA5">
      <w:pPr>
        <w:spacing w:after="0" w:line="240" w:lineRule="auto"/>
        <w:contextualSpacing/>
        <w:rPr>
          <w:rFonts w:cs="Arial"/>
          <w:sz w:val="24"/>
          <w:szCs w:val="24"/>
          <w:lang w:val="en-US"/>
        </w:rPr>
      </w:pPr>
    </w:p>
    <w:p w14:paraId="4E538C7F" w14:textId="77777777" w:rsidR="004F7BA5" w:rsidRPr="001B0896" w:rsidRDefault="004F7BA5" w:rsidP="004F7BA5">
      <w:pPr>
        <w:spacing w:after="0" w:line="240" w:lineRule="auto"/>
        <w:rPr>
          <w:rFonts w:cs="Arial"/>
          <w:sz w:val="24"/>
          <w:szCs w:val="24"/>
        </w:rPr>
      </w:pPr>
      <w:r w:rsidRPr="001B0896">
        <w:rPr>
          <w:noProof/>
          <w:lang w:eastAsia="en-GB"/>
        </w:rPr>
        <w:drawing>
          <wp:inline distT="0" distB="0" distL="0" distR="0" wp14:anchorId="61EEBF98" wp14:editId="1F39167E">
            <wp:extent cx="2133600" cy="1285544"/>
            <wp:effectExtent l="0" t="0" r="0" b="0"/>
            <wp:docPr id="170" name="Picture 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7"/>
                    <a:stretch>
                      <a:fillRect/>
                    </a:stretch>
                  </pic:blipFill>
                  <pic:spPr>
                    <a:xfrm>
                      <a:off x="0" y="0"/>
                      <a:ext cx="2138793" cy="1288673"/>
                    </a:xfrm>
                    <a:prstGeom prst="rect">
                      <a:avLst/>
                    </a:prstGeom>
                  </pic:spPr>
                </pic:pic>
              </a:graphicData>
            </a:graphic>
          </wp:inline>
        </w:drawing>
      </w:r>
    </w:p>
    <w:p w14:paraId="7641C77E" w14:textId="77777777" w:rsidR="004F7BA5" w:rsidRPr="001B0896" w:rsidRDefault="004F7BA5" w:rsidP="004F7BA5">
      <w:pPr>
        <w:spacing w:after="0" w:line="240" w:lineRule="auto"/>
        <w:rPr>
          <w:rFonts w:cs="Arial"/>
          <w:sz w:val="24"/>
          <w:szCs w:val="24"/>
        </w:rPr>
      </w:pPr>
    </w:p>
    <w:p w14:paraId="548F1812" w14:textId="77777777" w:rsidR="004F7BA5" w:rsidRPr="001B0896" w:rsidRDefault="004F7BA5" w:rsidP="004F7BA5">
      <w:pPr>
        <w:spacing w:after="0" w:line="240" w:lineRule="auto"/>
        <w:rPr>
          <w:rFonts w:cs="Arial"/>
          <w:sz w:val="24"/>
          <w:szCs w:val="24"/>
        </w:rPr>
      </w:pPr>
      <w:r w:rsidRPr="001B0896">
        <w:rPr>
          <w:rFonts w:cs="Arial"/>
          <w:sz w:val="24"/>
          <w:szCs w:val="24"/>
        </w:rPr>
        <w:t>The table below shows the number of the most deprived lower super output areas by local authority area.</w:t>
      </w:r>
    </w:p>
    <w:p w14:paraId="109B4894" w14:textId="77777777" w:rsidR="002810CD" w:rsidRPr="001B0896" w:rsidRDefault="002810CD" w:rsidP="004F7BA5">
      <w:pPr>
        <w:spacing w:after="0" w:line="240" w:lineRule="auto"/>
        <w:rPr>
          <w:rFonts w:cs="Arial"/>
          <w:sz w:val="24"/>
          <w:szCs w:val="24"/>
        </w:rPr>
      </w:pPr>
    </w:p>
    <w:p w14:paraId="303C07AB" w14:textId="77777777" w:rsidR="004F7BA5" w:rsidRPr="001B0896" w:rsidRDefault="004F7BA5" w:rsidP="004F7BA5">
      <w:pPr>
        <w:spacing w:after="0" w:line="240" w:lineRule="auto"/>
        <w:rPr>
          <w:rFonts w:cs="Arial"/>
          <w:b/>
          <w:sz w:val="24"/>
          <w:szCs w:val="24"/>
        </w:rPr>
      </w:pPr>
      <w:r w:rsidRPr="001B0896">
        <w:rPr>
          <w:rFonts w:cs="Arial"/>
          <w:b/>
          <w:sz w:val="24"/>
          <w:szCs w:val="24"/>
        </w:rPr>
        <w:t>Table</w:t>
      </w:r>
      <w:r w:rsidR="002810CD" w:rsidRPr="001B0896">
        <w:rPr>
          <w:rFonts w:cs="Arial"/>
          <w:b/>
          <w:sz w:val="24"/>
          <w:szCs w:val="24"/>
        </w:rPr>
        <w:t xml:space="preserve"> 2.1.6</w:t>
      </w:r>
      <w:r w:rsidRPr="001B0896">
        <w:rPr>
          <w:rFonts w:cs="Arial"/>
          <w:b/>
          <w:sz w:val="24"/>
          <w:szCs w:val="24"/>
        </w:rPr>
        <w:t xml:space="preserve"> – most deprived lower super output areas by local authority</w:t>
      </w:r>
    </w:p>
    <w:p w14:paraId="09FF03EA" w14:textId="77777777" w:rsidR="004F7BA5" w:rsidRPr="001B0896" w:rsidRDefault="004F7BA5" w:rsidP="004F7BA5">
      <w:pPr>
        <w:spacing w:after="0" w:line="240" w:lineRule="auto"/>
        <w:rPr>
          <w:rFonts w:cs="Arial"/>
          <w:sz w:val="24"/>
          <w:szCs w:val="24"/>
        </w:rPr>
      </w:pPr>
    </w:p>
    <w:tbl>
      <w:tblPr>
        <w:tblW w:w="9782" w:type="dxa"/>
        <w:tblInd w:w="-176" w:type="dxa"/>
        <w:tblLook w:val="04A0" w:firstRow="1" w:lastRow="0" w:firstColumn="1" w:lastColumn="0" w:noHBand="0" w:noVBand="1"/>
      </w:tblPr>
      <w:tblGrid>
        <w:gridCol w:w="2400"/>
        <w:gridCol w:w="1476"/>
        <w:gridCol w:w="1476"/>
        <w:gridCol w:w="1477"/>
        <w:gridCol w:w="1476"/>
        <w:gridCol w:w="1477"/>
      </w:tblGrid>
      <w:tr w:rsidR="004F7BA5" w:rsidRPr="001B0896" w14:paraId="2B20AB12" w14:textId="77777777" w:rsidTr="008C2B66">
        <w:trPr>
          <w:trHeight w:val="1200"/>
        </w:trPr>
        <w:tc>
          <w:tcPr>
            <w:tcW w:w="2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745E4DA" w14:textId="77777777" w:rsidR="004F7BA5" w:rsidRPr="001B0896" w:rsidRDefault="004F7BA5" w:rsidP="005D0FDD">
            <w:pPr>
              <w:spacing w:after="0" w:line="240" w:lineRule="auto"/>
              <w:rPr>
                <w:rFonts w:eastAsia="Times New Roman" w:cs="Calibri"/>
                <w:color w:val="000000"/>
                <w:sz w:val="24"/>
                <w:szCs w:val="24"/>
                <w:lang w:eastAsia="en-GB"/>
              </w:rPr>
            </w:pPr>
            <w:r w:rsidRPr="001B0896">
              <w:rPr>
                <w:rFonts w:eastAsia="Times New Roman" w:cs="Calibri"/>
                <w:color w:val="000000"/>
                <w:sz w:val="24"/>
                <w:szCs w:val="24"/>
                <w:lang w:eastAsia="en-GB"/>
              </w:rPr>
              <w:t> </w:t>
            </w:r>
          </w:p>
        </w:tc>
        <w:tc>
          <w:tcPr>
            <w:tcW w:w="1476" w:type="dxa"/>
            <w:tcBorders>
              <w:top w:val="single" w:sz="4" w:space="0" w:color="auto"/>
              <w:left w:val="nil"/>
              <w:bottom w:val="single" w:sz="4" w:space="0" w:color="auto"/>
              <w:right w:val="single" w:sz="4" w:space="0" w:color="auto"/>
            </w:tcBorders>
            <w:shd w:val="clear" w:color="auto" w:fill="auto"/>
            <w:vAlign w:val="center"/>
            <w:hideMark/>
          </w:tcPr>
          <w:p w14:paraId="6F69458D" w14:textId="77777777" w:rsidR="004F7BA5" w:rsidRPr="001B0896" w:rsidRDefault="004F7BA5" w:rsidP="005D0FDD">
            <w:pPr>
              <w:spacing w:after="0" w:line="240" w:lineRule="auto"/>
              <w:rPr>
                <w:rFonts w:eastAsia="Times New Roman" w:cs="Calibri"/>
                <w:b/>
                <w:bCs/>
                <w:color w:val="000000"/>
                <w:sz w:val="24"/>
                <w:szCs w:val="24"/>
                <w:lang w:eastAsia="en-GB"/>
              </w:rPr>
            </w:pPr>
            <w:r w:rsidRPr="001B0896">
              <w:rPr>
                <w:rFonts w:eastAsia="Times New Roman" w:cs="Calibri"/>
                <w:b/>
                <w:bCs/>
                <w:color w:val="000000"/>
                <w:sz w:val="24"/>
                <w:szCs w:val="24"/>
                <w:lang w:eastAsia="en-GB"/>
              </w:rPr>
              <w:t>Total lower super output areas (LSOAs)</w:t>
            </w:r>
          </w:p>
        </w:tc>
        <w:tc>
          <w:tcPr>
            <w:tcW w:w="1476" w:type="dxa"/>
            <w:tcBorders>
              <w:top w:val="single" w:sz="4" w:space="0" w:color="auto"/>
              <w:left w:val="nil"/>
              <w:bottom w:val="single" w:sz="4" w:space="0" w:color="auto"/>
              <w:right w:val="single" w:sz="4" w:space="0" w:color="auto"/>
            </w:tcBorders>
            <w:shd w:val="clear" w:color="auto" w:fill="auto"/>
            <w:vAlign w:val="center"/>
            <w:hideMark/>
          </w:tcPr>
          <w:p w14:paraId="349E2191" w14:textId="77777777" w:rsidR="004F7BA5" w:rsidRPr="001B0896" w:rsidRDefault="004F7BA5" w:rsidP="005D0FDD">
            <w:pPr>
              <w:spacing w:after="0" w:line="240" w:lineRule="auto"/>
              <w:rPr>
                <w:rFonts w:eastAsia="Times New Roman" w:cs="Calibri"/>
                <w:b/>
                <w:bCs/>
                <w:color w:val="000000"/>
                <w:sz w:val="24"/>
                <w:szCs w:val="24"/>
                <w:lang w:eastAsia="en-GB"/>
              </w:rPr>
            </w:pPr>
            <w:r w:rsidRPr="001B0896">
              <w:rPr>
                <w:rFonts w:eastAsia="Times New Roman" w:cs="Calibri"/>
                <w:b/>
                <w:bCs/>
                <w:color w:val="000000"/>
                <w:sz w:val="24"/>
                <w:szCs w:val="24"/>
                <w:lang w:eastAsia="en-GB"/>
              </w:rPr>
              <w:t>Most deprived 10% LSOAs in Wales (ranks 1 - 191)</w:t>
            </w:r>
          </w:p>
        </w:tc>
        <w:tc>
          <w:tcPr>
            <w:tcW w:w="1477" w:type="dxa"/>
            <w:tcBorders>
              <w:top w:val="single" w:sz="4" w:space="0" w:color="auto"/>
              <w:left w:val="nil"/>
              <w:bottom w:val="single" w:sz="4" w:space="0" w:color="auto"/>
              <w:right w:val="single" w:sz="4" w:space="0" w:color="auto"/>
            </w:tcBorders>
            <w:shd w:val="clear" w:color="auto" w:fill="auto"/>
            <w:vAlign w:val="center"/>
            <w:hideMark/>
          </w:tcPr>
          <w:p w14:paraId="317A8E85" w14:textId="77777777" w:rsidR="004F7BA5" w:rsidRPr="001B0896" w:rsidRDefault="004F7BA5" w:rsidP="005D0FDD">
            <w:pPr>
              <w:spacing w:after="0" w:line="240" w:lineRule="auto"/>
              <w:rPr>
                <w:rFonts w:eastAsia="Times New Roman" w:cs="Calibri"/>
                <w:b/>
                <w:bCs/>
                <w:color w:val="000000"/>
                <w:sz w:val="24"/>
                <w:szCs w:val="24"/>
                <w:lang w:eastAsia="en-GB"/>
              </w:rPr>
            </w:pPr>
            <w:r w:rsidRPr="001B0896">
              <w:rPr>
                <w:rFonts w:eastAsia="Times New Roman" w:cs="Calibri"/>
                <w:b/>
                <w:bCs/>
                <w:color w:val="000000"/>
                <w:sz w:val="24"/>
                <w:szCs w:val="24"/>
                <w:lang w:eastAsia="en-GB"/>
              </w:rPr>
              <w:t>Most deprived 20% LSOAs in Wales (ranks 1 - 382)</w:t>
            </w:r>
          </w:p>
        </w:tc>
        <w:tc>
          <w:tcPr>
            <w:tcW w:w="1476" w:type="dxa"/>
            <w:tcBorders>
              <w:top w:val="single" w:sz="4" w:space="0" w:color="auto"/>
              <w:left w:val="nil"/>
              <w:bottom w:val="single" w:sz="4" w:space="0" w:color="auto"/>
              <w:right w:val="single" w:sz="4" w:space="0" w:color="auto"/>
            </w:tcBorders>
            <w:shd w:val="clear" w:color="auto" w:fill="auto"/>
            <w:vAlign w:val="center"/>
            <w:hideMark/>
          </w:tcPr>
          <w:p w14:paraId="45BA4BCC" w14:textId="77777777" w:rsidR="004F7BA5" w:rsidRPr="001B0896" w:rsidRDefault="004F7BA5" w:rsidP="005D0FDD">
            <w:pPr>
              <w:spacing w:after="0" w:line="240" w:lineRule="auto"/>
              <w:rPr>
                <w:rFonts w:eastAsia="Times New Roman" w:cs="Calibri"/>
                <w:b/>
                <w:bCs/>
                <w:color w:val="000000"/>
                <w:sz w:val="24"/>
                <w:szCs w:val="24"/>
                <w:lang w:eastAsia="en-GB"/>
              </w:rPr>
            </w:pPr>
            <w:r w:rsidRPr="001B0896">
              <w:rPr>
                <w:rFonts w:eastAsia="Times New Roman" w:cs="Calibri"/>
                <w:b/>
                <w:bCs/>
                <w:color w:val="000000"/>
                <w:sz w:val="24"/>
                <w:szCs w:val="24"/>
                <w:lang w:eastAsia="en-GB"/>
              </w:rPr>
              <w:t>Most deprived 30% LSOAs in Wales (ranks 1 - 573)</w:t>
            </w:r>
          </w:p>
        </w:tc>
        <w:tc>
          <w:tcPr>
            <w:tcW w:w="1477" w:type="dxa"/>
            <w:tcBorders>
              <w:top w:val="single" w:sz="4" w:space="0" w:color="auto"/>
              <w:left w:val="nil"/>
              <w:bottom w:val="single" w:sz="4" w:space="0" w:color="auto"/>
              <w:right w:val="single" w:sz="4" w:space="0" w:color="auto"/>
            </w:tcBorders>
            <w:shd w:val="clear" w:color="auto" w:fill="auto"/>
            <w:vAlign w:val="center"/>
            <w:hideMark/>
          </w:tcPr>
          <w:p w14:paraId="16FAB5E4" w14:textId="77777777" w:rsidR="004F7BA5" w:rsidRPr="001B0896" w:rsidRDefault="004F7BA5" w:rsidP="005D0FDD">
            <w:pPr>
              <w:spacing w:after="0" w:line="240" w:lineRule="auto"/>
              <w:rPr>
                <w:rFonts w:eastAsia="Times New Roman" w:cs="Calibri"/>
                <w:b/>
                <w:bCs/>
                <w:color w:val="000000"/>
                <w:sz w:val="24"/>
                <w:szCs w:val="24"/>
                <w:lang w:eastAsia="en-GB"/>
              </w:rPr>
            </w:pPr>
            <w:r w:rsidRPr="001B0896">
              <w:rPr>
                <w:rFonts w:eastAsia="Times New Roman" w:cs="Calibri"/>
                <w:b/>
                <w:bCs/>
                <w:color w:val="000000"/>
                <w:sz w:val="24"/>
                <w:szCs w:val="24"/>
                <w:lang w:eastAsia="en-GB"/>
              </w:rPr>
              <w:t>Most deprived 50% LSOAs in Wales (ranks 1 - 955)</w:t>
            </w:r>
          </w:p>
        </w:tc>
      </w:tr>
      <w:tr w:rsidR="004F7BA5" w:rsidRPr="001B0896" w14:paraId="22635DBC" w14:textId="77777777" w:rsidTr="008C2B66">
        <w:trPr>
          <w:trHeight w:val="300"/>
        </w:trPr>
        <w:tc>
          <w:tcPr>
            <w:tcW w:w="2400" w:type="dxa"/>
            <w:tcBorders>
              <w:top w:val="nil"/>
              <w:left w:val="single" w:sz="4" w:space="0" w:color="auto"/>
              <w:bottom w:val="single" w:sz="4" w:space="0" w:color="auto"/>
              <w:right w:val="single" w:sz="4" w:space="0" w:color="auto"/>
            </w:tcBorders>
            <w:shd w:val="clear" w:color="auto" w:fill="auto"/>
            <w:vAlign w:val="center"/>
            <w:hideMark/>
          </w:tcPr>
          <w:p w14:paraId="1F4F90B5" w14:textId="77777777" w:rsidR="004F7BA5" w:rsidRPr="001B0896" w:rsidRDefault="004F7BA5" w:rsidP="005D0FDD">
            <w:pPr>
              <w:spacing w:after="0" w:line="240" w:lineRule="auto"/>
              <w:rPr>
                <w:rFonts w:eastAsia="Times New Roman" w:cs="Calibri"/>
                <w:b/>
                <w:bCs/>
                <w:color w:val="000000"/>
                <w:sz w:val="24"/>
                <w:szCs w:val="24"/>
                <w:lang w:eastAsia="en-GB"/>
              </w:rPr>
            </w:pPr>
            <w:r w:rsidRPr="001B0896">
              <w:rPr>
                <w:rFonts w:eastAsia="Times New Roman" w:cs="Calibri"/>
                <w:b/>
                <w:bCs/>
                <w:color w:val="000000"/>
                <w:sz w:val="24"/>
                <w:szCs w:val="24"/>
                <w:lang w:eastAsia="en-GB"/>
              </w:rPr>
              <w:t xml:space="preserve">Blaenau Gwent </w:t>
            </w:r>
          </w:p>
        </w:tc>
        <w:tc>
          <w:tcPr>
            <w:tcW w:w="1476" w:type="dxa"/>
            <w:tcBorders>
              <w:top w:val="nil"/>
              <w:left w:val="nil"/>
              <w:bottom w:val="single" w:sz="4" w:space="0" w:color="auto"/>
              <w:right w:val="single" w:sz="4" w:space="0" w:color="auto"/>
            </w:tcBorders>
            <w:shd w:val="clear" w:color="auto" w:fill="auto"/>
            <w:vAlign w:val="center"/>
            <w:hideMark/>
          </w:tcPr>
          <w:p w14:paraId="4A6F27F3" w14:textId="77777777" w:rsidR="004F7BA5" w:rsidRPr="001B0896" w:rsidRDefault="004F7BA5" w:rsidP="005D0FDD">
            <w:pPr>
              <w:spacing w:after="0" w:line="240" w:lineRule="auto"/>
              <w:jc w:val="right"/>
              <w:rPr>
                <w:rFonts w:eastAsia="Times New Roman" w:cs="Calibri"/>
                <w:color w:val="000000"/>
                <w:sz w:val="24"/>
                <w:szCs w:val="24"/>
                <w:lang w:eastAsia="en-GB"/>
              </w:rPr>
            </w:pPr>
            <w:r w:rsidRPr="001B0896">
              <w:rPr>
                <w:rFonts w:eastAsia="Times New Roman" w:cs="Calibri"/>
                <w:color w:val="000000"/>
                <w:sz w:val="24"/>
                <w:szCs w:val="24"/>
                <w:lang w:eastAsia="en-GB"/>
              </w:rPr>
              <w:t>47</w:t>
            </w:r>
          </w:p>
        </w:tc>
        <w:tc>
          <w:tcPr>
            <w:tcW w:w="1476" w:type="dxa"/>
            <w:tcBorders>
              <w:top w:val="nil"/>
              <w:left w:val="nil"/>
              <w:bottom w:val="single" w:sz="4" w:space="0" w:color="auto"/>
              <w:right w:val="single" w:sz="4" w:space="0" w:color="auto"/>
            </w:tcBorders>
            <w:shd w:val="clear" w:color="auto" w:fill="auto"/>
            <w:vAlign w:val="center"/>
            <w:hideMark/>
          </w:tcPr>
          <w:p w14:paraId="255C77F6" w14:textId="77777777" w:rsidR="004F7BA5" w:rsidRPr="001B0896" w:rsidRDefault="004F7BA5" w:rsidP="005D0FDD">
            <w:pPr>
              <w:spacing w:after="0" w:line="240" w:lineRule="auto"/>
              <w:jc w:val="right"/>
              <w:rPr>
                <w:rFonts w:eastAsia="Times New Roman" w:cs="Calibri"/>
                <w:color w:val="000000"/>
                <w:sz w:val="24"/>
                <w:szCs w:val="24"/>
                <w:lang w:eastAsia="en-GB"/>
              </w:rPr>
            </w:pPr>
            <w:r w:rsidRPr="001B0896">
              <w:rPr>
                <w:rFonts w:eastAsia="Times New Roman" w:cs="Calibri"/>
                <w:color w:val="000000"/>
                <w:sz w:val="24"/>
                <w:szCs w:val="24"/>
                <w:lang w:eastAsia="en-GB"/>
              </w:rPr>
              <w:t>6</w:t>
            </w:r>
          </w:p>
        </w:tc>
        <w:tc>
          <w:tcPr>
            <w:tcW w:w="1477" w:type="dxa"/>
            <w:tcBorders>
              <w:top w:val="nil"/>
              <w:left w:val="nil"/>
              <w:bottom w:val="single" w:sz="4" w:space="0" w:color="auto"/>
              <w:right w:val="single" w:sz="4" w:space="0" w:color="auto"/>
            </w:tcBorders>
            <w:shd w:val="clear" w:color="auto" w:fill="auto"/>
            <w:vAlign w:val="center"/>
            <w:hideMark/>
          </w:tcPr>
          <w:p w14:paraId="6772D44F" w14:textId="77777777" w:rsidR="004F7BA5" w:rsidRPr="001B0896" w:rsidRDefault="004F7BA5" w:rsidP="005D0FDD">
            <w:pPr>
              <w:spacing w:after="0" w:line="240" w:lineRule="auto"/>
              <w:jc w:val="right"/>
              <w:rPr>
                <w:rFonts w:eastAsia="Times New Roman" w:cs="Calibri"/>
                <w:color w:val="000000"/>
                <w:sz w:val="24"/>
                <w:szCs w:val="24"/>
                <w:lang w:eastAsia="en-GB"/>
              </w:rPr>
            </w:pPr>
            <w:r w:rsidRPr="001B0896">
              <w:rPr>
                <w:rFonts w:eastAsia="Times New Roman" w:cs="Calibri"/>
                <w:color w:val="000000"/>
                <w:sz w:val="24"/>
                <w:szCs w:val="24"/>
                <w:lang w:eastAsia="en-GB"/>
              </w:rPr>
              <w:t>21</w:t>
            </w:r>
          </w:p>
        </w:tc>
        <w:tc>
          <w:tcPr>
            <w:tcW w:w="1476" w:type="dxa"/>
            <w:tcBorders>
              <w:top w:val="nil"/>
              <w:left w:val="nil"/>
              <w:bottom w:val="single" w:sz="4" w:space="0" w:color="auto"/>
              <w:right w:val="single" w:sz="4" w:space="0" w:color="auto"/>
            </w:tcBorders>
            <w:shd w:val="clear" w:color="auto" w:fill="auto"/>
            <w:vAlign w:val="center"/>
            <w:hideMark/>
          </w:tcPr>
          <w:p w14:paraId="3B47C087" w14:textId="77777777" w:rsidR="004F7BA5" w:rsidRPr="001B0896" w:rsidRDefault="004F7BA5" w:rsidP="005D0FDD">
            <w:pPr>
              <w:spacing w:after="0" w:line="240" w:lineRule="auto"/>
              <w:jc w:val="right"/>
              <w:rPr>
                <w:rFonts w:eastAsia="Times New Roman" w:cs="Calibri"/>
                <w:color w:val="000000"/>
                <w:sz w:val="24"/>
                <w:szCs w:val="24"/>
                <w:lang w:eastAsia="en-GB"/>
              </w:rPr>
            </w:pPr>
            <w:r w:rsidRPr="001B0896">
              <w:rPr>
                <w:rFonts w:eastAsia="Times New Roman" w:cs="Calibri"/>
                <w:color w:val="000000"/>
                <w:sz w:val="24"/>
                <w:szCs w:val="24"/>
                <w:lang w:eastAsia="en-GB"/>
              </w:rPr>
              <w:t>30</w:t>
            </w:r>
          </w:p>
        </w:tc>
        <w:tc>
          <w:tcPr>
            <w:tcW w:w="1477" w:type="dxa"/>
            <w:tcBorders>
              <w:top w:val="nil"/>
              <w:left w:val="nil"/>
              <w:bottom w:val="single" w:sz="4" w:space="0" w:color="auto"/>
              <w:right w:val="single" w:sz="4" w:space="0" w:color="auto"/>
            </w:tcBorders>
            <w:shd w:val="clear" w:color="auto" w:fill="auto"/>
            <w:vAlign w:val="center"/>
            <w:hideMark/>
          </w:tcPr>
          <w:p w14:paraId="4AB1CF1D" w14:textId="77777777" w:rsidR="004F7BA5" w:rsidRPr="001B0896" w:rsidRDefault="004F7BA5" w:rsidP="005D0FDD">
            <w:pPr>
              <w:spacing w:after="0" w:line="240" w:lineRule="auto"/>
              <w:jc w:val="right"/>
              <w:rPr>
                <w:rFonts w:eastAsia="Times New Roman" w:cs="Calibri"/>
                <w:color w:val="000000"/>
                <w:sz w:val="24"/>
                <w:szCs w:val="24"/>
                <w:lang w:eastAsia="en-GB"/>
              </w:rPr>
            </w:pPr>
            <w:r w:rsidRPr="001B0896">
              <w:rPr>
                <w:rFonts w:eastAsia="Times New Roman" w:cs="Calibri"/>
                <w:color w:val="000000"/>
                <w:sz w:val="24"/>
                <w:szCs w:val="24"/>
                <w:lang w:eastAsia="en-GB"/>
              </w:rPr>
              <w:t>40</w:t>
            </w:r>
          </w:p>
        </w:tc>
      </w:tr>
      <w:tr w:rsidR="004F7BA5" w:rsidRPr="001B0896" w14:paraId="00213821" w14:textId="77777777" w:rsidTr="008C2B66">
        <w:trPr>
          <w:trHeight w:val="300"/>
        </w:trPr>
        <w:tc>
          <w:tcPr>
            <w:tcW w:w="2400" w:type="dxa"/>
            <w:tcBorders>
              <w:top w:val="nil"/>
              <w:left w:val="single" w:sz="4" w:space="0" w:color="auto"/>
              <w:bottom w:val="single" w:sz="4" w:space="0" w:color="auto"/>
              <w:right w:val="single" w:sz="4" w:space="0" w:color="auto"/>
            </w:tcBorders>
            <w:shd w:val="clear" w:color="auto" w:fill="auto"/>
            <w:vAlign w:val="center"/>
            <w:hideMark/>
          </w:tcPr>
          <w:p w14:paraId="590FB2BD" w14:textId="77777777" w:rsidR="004F7BA5" w:rsidRPr="001B0896" w:rsidRDefault="004F7BA5" w:rsidP="005D0FDD">
            <w:pPr>
              <w:spacing w:after="0" w:line="240" w:lineRule="auto"/>
              <w:rPr>
                <w:rFonts w:eastAsia="Times New Roman" w:cs="Calibri"/>
                <w:b/>
                <w:bCs/>
                <w:color w:val="000000"/>
                <w:sz w:val="24"/>
                <w:szCs w:val="24"/>
                <w:lang w:eastAsia="en-GB"/>
              </w:rPr>
            </w:pPr>
            <w:r w:rsidRPr="001B0896">
              <w:rPr>
                <w:rFonts w:eastAsia="Times New Roman" w:cs="Calibri"/>
                <w:b/>
                <w:bCs/>
                <w:color w:val="000000"/>
                <w:sz w:val="24"/>
                <w:szCs w:val="24"/>
                <w:lang w:eastAsia="en-GB"/>
              </w:rPr>
              <w:t xml:space="preserve">Caerphilly </w:t>
            </w:r>
          </w:p>
        </w:tc>
        <w:tc>
          <w:tcPr>
            <w:tcW w:w="1476" w:type="dxa"/>
            <w:tcBorders>
              <w:top w:val="nil"/>
              <w:left w:val="nil"/>
              <w:bottom w:val="single" w:sz="4" w:space="0" w:color="auto"/>
              <w:right w:val="single" w:sz="4" w:space="0" w:color="auto"/>
            </w:tcBorders>
            <w:shd w:val="clear" w:color="auto" w:fill="auto"/>
            <w:vAlign w:val="center"/>
            <w:hideMark/>
          </w:tcPr>
          <w:p w14:paraId="4A48D467" w14:textId="77777777" w:rsidR="004F7BA5" w:rsidRPr="001B0896" w:rsidRDefault="004F7BA5" w:rsidP="005D0FDD">
            <w:pPr>
              <w:spacing w:after="0" w:line="240" w:lineRule="auto"/>
              <w:jc w:val="right"/>
              <w:rPr>
                <w:rFonts w:eastAsia="Times New Roman" w:cs="Calibri"/>
                <w:color w:val="000000"/>
                <w:sz w:val="24"/>
                <w:szCs w:val="24"/>
                <w:lang w:eastAsia="en-GB"/>
              </w:rPr>
            </w:pPr>
            <w:r w:rsidRPr="001B0896">
              <w:rPr>
                <w:rFonts w:eastAsia="Times New Roman" w:cs="Calibri"/>
                <w:color w:val="000000"/>
                <w:sz w:val="24"/>
                <w:szCs w:val="24"/>
                <w:lang w:eastAsia="en-GB"/>
              </w:rPr>
              <w:t>110</w:t>
            </w:r>
          </w:p>
        </w:tc>
        <w:tc>
          <w:tcPr>
            <w:tcW w:w="1476" w:type="dxa"/>
            <w:tcBorders>
              <w:top w:val="nil"/>
              <w:left w:val="nil"/>
              <w:bottom w:val="single" w:sz="4" w:space="0" w:color="auto"/>
              <w:right w:val="single" w:sz="4" w:space="0" w:color="auto"/>
            </w:tcBorders>
            <w:shd w:val="clear" w:color="auto" w:fill="auto"/>
            <w:vAlign w:val="center"/>
            <w:hideMark/>
          </w:tcPr>
          <w:p w14:paraId="670941CA" w14:textId="77777777" w:rsidR="004F7BA5" w:rsidRPr="001B0896" w:rsidRDefault="004F7BA5" w:rsidP="005D0FDD">
            <w:pPr>
              <w:spacing w:after="0" w:line="240" w:lineRule="auto"/>
              <w:jc w:val="right"/>
              <w:rPr>
                <w:rFonts w:eastAsia="Times New Roman" w:cs="Calibri"/>
                <w:color w:val="000000"/>
                <w:sz w:val="24"/>
                <w:szCs w:val="24"/>
                <w:lang w:eastAsia="en-GB"/>
              </w:rPr>
            </w:pPr>
            <w:r w:rsidRPr="001B0896">
              <w:rPr>
                <w:rFonts w:eastAsia="Times New Roman" w:cs="Calibri"/>
                <w:color w:val="000000"/>
                <w:sz w:val="24"/>
                <w:szCs w:val="24"/>
                <w:lang w:eastAsia="en-GB"/>
              </w:rPr>
              <w:t>11</w:t>
            </w:r>
          </w:p>
        </w:tc>
        <w:tc>
          <w:tcPr>
            <w:tcW w:w="1477" w:type="dxa"/>
            <w:tcBorders>
              <w:top w:val="nil"/>
              <w:left w:val="nil"/>
              <w:bottom w:val="single" w:sz="4" w:space="0" w:color="auto"/>
              <w:right w:val="single" w:sz="4" w:space="0" w:color="auto"/>
            </w:tcBorders>
            <w:shd w:val="clear" w:color="auto" w:fill="auto"/>
            <w:vAlign w:val="center"/>
            <w:hideMark/>
          </w:tcPr>
          <w:p w14:paraId="692DE26F" w14:textId="77777777" w:rsidR="004F7BA5" w:rsidRPr="001B0896" w:rsidRDefault="004F7BA5" w:rsidP="005D0FDD">
            <w:pPr>
              <w:spacing w:after="0" w:line="240" w:lineRule="auto"/>
              <w:jc w:val="right"/>
              <w:rPr>
                <w:rFonts w:eastAsia="Times New Roman" w:cs="Calibri"/>
                <w:color w:val="000000"/>
                <w:sz w:val="24"/>
                <w:szCs w:val="24"/>
                <w:lang w:eastAsia="en-GB"/>
              </w:rPr>
            </w:pPr>
            <w:r w:rsidRPr="001B0896">
              <w:rPr>
                <w:rFonts w:eastAsia="Times New Roman" w:cs="Calibri"/>
                <w:color w:val="000000"/>
                <w:sz w:val="24"/>
                <w:szCs w:val="24"/>
                <w:lang w:eastAsia="en-GB"/>
              </w:rPr>
              <w:t>26</w:t>
            </w:r>
          </w:p>
        </w:tc>
        <w:tc>
          <w:tcPr>
            <w:tcW w:w="1476" w:type="dxa"/>
            <w:tcBorders>
              <w:top w:val="nil"/>
              <w:left w:val="nil"/>
              <w:bottom w:val="single" w:sz="4" w:space="0" w:color="auto"/>
              <w:right w:val="single" w:sz="4" w:space="0" w:color="auto"/>
            </w:tcBorders>
            <w:shd w:val="clear" w:color="auto" w:fill="auto"/>
            <w:vAlign w:val="center"/>
            <w:hideMark/>
          </w:tcPr>
          <w:p w14:paraId="2054A66D" w14:textId="77777777" w:rsidR="004F7BA5" w:rsidRPr="001B0896" w:rsidRDefault="004F7BA5" w:rsidP="005D0FDD">
            <w:pPr>
              <w:spacing w:after="0" w:line="240" w:lineRule="auto"/>
              <w:jc w:val="right"/>
              <w:rPr>
                <w:rFonts w:eastAsia="Times New Roman" w:cs="Calibri"/>
                <w:color w:val="000000"/>
                <w:sz w:val="24"/>
                <w:szCs w:val="24"/>
                <w:lang w:eastAsia="en-GB"/>
              </w:rPr>
            </w:pPr>
            <w:r w:rsidRPr="001B0896">
              <w:rPr>
                <w:rFonts w:eastAsia="Times New Roman" w:cs="Calibri"/>
                <w:color w:val="000000"/>
                <w:sz w:val="24"/>
                <w:szCs w:val="24"/>
                <w:lang w:eastAsia="en-GB"/>
              </w:rPr>
              <w:t>42</w:t>
            </w:r>
          </w:p>
        </w:tc>
        <w:tc>
          <w:tcPr>
            <w:tcW w:w="1477" w:type="dxa"/>
            <w:tcBorders>
              <w:top w:val="nil"/>
              <w:left w:val="nil"/>
              <w:bottom w:val="single" w:sz="4" w:space="0" w:color="auto"/>
              <w:right w:val="single" w:sz="4" w:space="0" w:color="auto"/>
            </w:tcBorders>
            <w:shd w:val="clear" w:color="auto" w:fill="auto"/>
            <w:vAlign w:val="center"/>
            <w:hideMark/>
          </w:tcPr>
          <w:p w14:paraId="6A815EDD" w14:textId="77777777" w:rsidR="004F7BA5" w:rsidRPr="001B0896" w:rsidRDefault="004F7BA5" w:rsidP="005D0FDD">
            <w:pPr>
              <w:spacing w:after="0" w:line="240" w:lineRule="auto"/>
              <w:jc w:val="right"/>
              <w:rPr>
                <w:rFonts w:eastAsia="Times New Roman" w:cs="Calibri"/>
                <w:color w:val="000000"/>
                <w:sz w:val="24"/>
                <w:szCs w:val="24"/>
                <w:lang w:eastAsia="en-GB"/>
              </w:rPr>
            </w:pPr>
            <w:r w:rsidRPr="001B0896">
              <w:rPr>
                <w:rFonts w:eastAsia="Times New Roman" w:cs="Calibri"/>
                <w:color w:val="000000"/>
                <w:sz w:val="24"/>
                <w:szCs w:val="24"/>
                <w:lang w:eastAsia="en-GB"/>
              </w:rPr>
              <w:t>69</w:t>
            </w:r>
          </w:p>
        </w:tc>
      </w:tr>
      <w:tr w:rsidR="004F7BA5" w:rsidRPr="001B0896" w14:paraId="5E71C7B3" w14:textId="77777777" w:rsidTr="008C2B66">
        <w:trPr>
          <w:trHeight w:val="300"/>
        </w:trPr>
        <w:tc>
          <w:tcPr>
            <w:tcW w:w="2400" w:type="dxa"/>
            <w:tcBorders>
              <w:top w:val="nil"/>
              <w:left w:val="single" w:sz="4" w:space="0" w:color="auto"/>
              <w:bottom w:val="single" w:sz="4" w:space="0" w:color="auto"/>
              <w:right w:val="single" w:sz="4" w:space="0" w:color="auto"/>
            </w:tcBorders>
            <w:shd w:val="clear" w:color="auto" w:fill="auto"/>
            <w:vAlign w:val="center"/>
            <w:hideMark/>
          </w:tcPr>
          <w:p w14:paraId="1572F66C" w14:textId="77777777" w:rsidR="004F7BA5" w:rsidRPr="001B0896" w:rsidRDefault="004F7BA5" w:rsidP="005D0FDD">
            <w:pPr>
              <w:spacing w:after="0" w:line="240" w:lineRule="auto"/>
              <w:rPr>
                <w:rFonts w:eastAsia="Times New Roman" w:cs="Calibri"/>
                <w:b/>
                <w:bCs/>
                <w:color w:val="000000"/>
                <w:sz w:val="24"/>
                <w:szCs w:val="24"/>
                <w:lang w:eastAsia="en-GB"/>
              </w:rPr>
            </w:pPr>
            <w:r w:rsidRPr="001B0896">
              <w:rPr>
                <w:rFonts w:eastAsia="Times New Roman" w:cs="Calibri"/>
                <w:b/>
                <w:bCs/>
                <w:color w:val="000000"/>
                <w:sz w:val="24"/>
                <w:szCs w:val="24"/>
                <w:lang w:eastAsia="en-GB"/>
              </w:rPr>
              <w:t xml:space="preserve">Monmouthshire </w:t>
            </w:r>
          </w:p>
        </w:tc>
        <w:tc>
          <w:tcPr>
            <w:tcW w:w="1476" w:type="dxa"/>
            <w:tcBorders>
              <w:top w:val="nil"/>
              <w:left w:val="nil"/>
              <w:bottom w:val="single" w:sz="4" w:space="0" w:color="auto"/>
              <w:right w:val="single" w:sz="4" w:space="0" w:color="auto"/>
            </w:tcBorders>
            <w:shd w:val="clear" w:color="auto" w:fill="auto"/>
            <w:vAlign w:val="center"/>
            <w:hideMark/>
          </w:tcPr>
          <w:p w14:paraId="76645C0F" w14:textId="77777777" w:rsidR="004F7BA5" w:rsidRPr="001B0896" w:rsidRDefault="004F7BA5" w:rsidP="005D0FDD">
            <w:pPr>
              <w:spacing w:after="0" w:line="240" w:lineRule="auto"/>
              <w:jc w:val="right"/>
              <w:rPr>
                <w:rFonts w:eastAsia="Times New Roman" w:cs="Calibri"/>
                <w:color w:val="000000"/>
                <w:sz w:val="24"/>
                <w:szCs w:val="24"/>
                <w:lang w:eastAsia="en-GB"/>
              </w:rPr>
            </w:pPr>
            <w:r w:rsidRPr="001B0896">
              <w:rPr>
                <w:rFonts w:eastAsia="Times New Roman" w:cs="Calibri"/>
                <w:color w:val="000000"/>
                <w:sz w:val="24"/>
                <w:szCs w:val="24"/>
                <w:lang w:eastAsia="en-GB"/>
              </w:rPr>
              <w:t>56</w:t>
            </w:r>
          </w:p>
        </w:tc>
        <w:tc>
          <w:tcPr>
            <w:tcW w:w="1476" w:type="dxa"/>
            <w:tcBorders>
              <w:top w:val="nil"/>
              <w:left w:val="nil"/>
              <w:bottom w:val="single" w:sz="4" w:space="0" w:color="auto"/>
              <w:right w:val="single" w:sz="4" w:space="0" w:color="auto"/>
            </w:tcBorders>
            <w:shd w:val="clear" w:color="auto" w:fill="auto"/>
            <w:vAlign w:val="center"/>
            <w:hideMark/>
          </w:tcPr>
          <w:p w14:paraId="032C96F5" w14:textId="77777777" w:rsidR="004F7BA5" w:rsidRPr="001B0896" w:rsidRDefault="004F7BA5" w:rsidP="005D0FDD">
            <w:pPr>
              <w:spacing w:after="0" w:line="240" w:lineRule="auto"/>
              <w:jc w:val="right"/>
              <w:rPr>
                <w:rFonts w:eastAsia="Times New Roman" w:cs="Calibri"/>
                <w:color w:val="000000"/>
                <w:sz w:val="24"/>
                <w:szCs w:val="24"/>
                <w:lang w:eastAsia="en-GB"/>
              </w:rPr>
            </w:pPr>
            <w:r w:rsidRPr="001B0896">
              <w:rPr>
                <w:rFonts w:eastAsia="Times New Roman" w:cs="Calibri"/>
                <w:color w:val="000000"/>
                <w:sz w:val="24"/>
                <w:szCs w:val="24"/>
                <w:lang w:eastAsia="en-GB"/>
              </w:rPr>
              <w:t>0</w:t>
            </w:r>
          </w:p>
        </w:tc>
        <w:tc>
          <w:tcPr>
            <w:tcW w:w="1477" w:type="dxa"/>
            <w:tcBorders>
              <w:top w:val="nil"/>
              <w:left w:val="nil"/>
              <w:bottom w:val="single" w:sz="4" w:space="0" w:color="auto"/>
              <w:right w:val="single" w:sz="4" w:space="0" w:color="auto"/>
            </w:tcBorders>
            <w:shd w:val="clear" w:color="auto" w:fill="auto"/>
            <w:vAlign w:val="center"/>
            <w:hideMark/>
          </w:tcPr>
          <w:p w14:paraId="60A7E315" w14:textId="77777777" w:rsidR="004F7BA5" w:rsidRPr="001B0896" w:rsidRDefault="004F7BA5" w:rsidP="005D0FDD">
            <w:pPr>
              <w:spacing w:after="0" w:line="240" w:lineRule="auto"/>
              <w:jc w:val="right"/>
              <w:rPr>
                <w:rFonts w:eastAsia="Times New Roman" w:cs="Calibri"/>
                <w:color w:val="000000"/>
                <w:sz w:val="24"/>
                <w:szCs w:val="24"/>
                <w:lang w:eastAsia="en-GB"/>
              </w:rPr>
            </w:pPr>
            <w:r w:rsidRPr="001B0896">
              <w:rPr>
                <w:rFonts w:eastAsia="Times New Roman" w:cs="Calibri"/>
                <w:color w:val="000000"/>
                <w:sz w:val="24"/>
                <w:szCs w:val="24"/>
                <w:lang w:eastAsia="en-GB"/>
              </w:rPr>
              <w:t>1</w:t>
            </w:r>
          </w:p>
        </w:tc>
        <w:tc>
          <w:tcPr>
            <w:tcW w:w="1476" w:type="dxa"/>
            <w:tcBorders>
              <w:top w:val="nil"/>
              <w:left w:val="nil"/>
              <w:bottom w:val="single" w:sz="4" w:space="0" w:color="auto"/>
              <w:right w:val="single" w:sz="4" w:space="0" w:color="auto"/>
            </w:tcBorders>
            <w:shd w:val="clear" w:color="auto" w:fill="auto"/>
            <w:vAlign w:val="center"/>
            <w:hideMark/>
          </w:tcPr>
          <w:p w14:paraId="23BF91AC" w14:textId="77777777" w:rsidR="004F7BA5" w:rsidRPr="001B0896" w:rsidRDefault="004F7BA5" w:rsidP="005D0FDD">
            <w:pPr>
              <w:spacing w:after="0" w:line="240" w:lineRule="auto"/>
              <w:jc w:val="right"/>
              <w:rPr>
                <w:rFonts w:eastAsia="Times New Roman" w:cs="Calibri"/>
                <w:color w:val="000000"/>
                <w:sz w:val="24"/>
                <w:szCs w:val="24"/>
                <w:lang w:eastAsia="en-GB"/>
              </w:rPr>
            </w:pPr>
            <w:r w:rsidRPr="001B0896">
              <w:rPr>
                <w:rFonts w:eastAsia="Times New Roman" w:cs="Calibri"/>
                <w:color w:val="000000"/>
                <w:sz w:val="24"/>
                <w:szCs w:val="24"/>
                <w:lang w:eastAsia="en-GB"/>
              </w:rPr>
              <w:t>3</w:t>
            </w:r>
          </w:p>
        </w:tc>
        <w:tc>
          <w:tcPr>
            <w:tcW w:w="1477" w:type="dxa"/>
            <w:tcBorders>
              <w:top w:val="nil"/>
              <w:left w:val="nil"/>
              <w:bottom w:val="single" w:sz="4" w:space="0" w:color="auto"/>
              <w:right w:val="single" w:sz="4" w:space="0" w:color="auto"/>
            </w:tcBorders>
            <w:shd w:val="clear" w:color="auto" w:fill="auto"/>
            <w:vAlign w:val="center"/>
            <w:hideMark/>
          </w:tcPr>
          <w:p w14:paraId="07443354" w14:textId="77777777" w:rsidR="004F7BA5" w:rsidRPr="001B0896" w:rsidRDefault="004F7BA5" w:rsidP="005D0FDD">
            <w:pPr>
              <w:spacing w:after="0" w:line="240" w:lineRule="auto"/>
              <w:jc w:val="right"/>
              <w:rPr>
                <w:rFonts w:eastAsia="Times New Roman" w:cs="Calibri"/>
                <w:color w:val="000000"/>
                <w:sz w:val="24"/>
                <w:szCs w:val="24"/>
                <w:lang w:eastAsia="en-GB"/>
              </w:rPr>
            </w:pPr>
            <w:r w:rsidRPr="001B0896">
              <w:rPr>
                <w:rFonts w:eastAsia="Times New Roman" w:cs="Calibri"/>
                <w:color w:val="000000"/>
                <w:sz w:val="24"/>
                <w:szCs w:val="24"/>
                <w:lang w:eastAsia="en-GB"/>
              </w:rPr>
              <w:t>11</w:t>
            </w:r>
          </w:p>
        </w:tc>
      </w:tr>
      <w:tr w:rsidR="004F7BA5" w:rsidRPr="001B0896" w14:paraId="0A2CF1C8" w14:textId="77777777" w:rsidTr="008C2B66">
        <w:trPr>
          <w:trHeight w:val="300"/>
        </w:trPr>
        <w:tc>
          <w:tcPr>
            <w:tcW w:w="2400" w:type="dxa"/>
            <w:tcBorders>
              <w:top w:val="nil"/>
              <w:left w:val="single" w:sz="4" w:space="0" w:color="auto"/>
              <w:bottom w:val="single" w:sz="4" w:space="0" w:color="auto"/>
              <w:right w:val="single" w:sz="4" w:space="0" w:color="auto"/>
            </w:tcBorders>
            <w:shd w:val="clear" w:color="auto" w:fill="auto"/>
            <w:vAlign w:val="center"/>
            <w:hideMark/>
          </w:tcPr>
          <w:p w14:paraId="4E0701FB" w14:textId="77777777" w:rsidR="004F7BA5" w:rsidRPr="001B0896" w:rsidRDefault="004F7BA5" w:rsidP="005D0FDD">
            <w:pPr>
              <w:spacing w:after="0" w:line="240" w:lineRule="auto"/>
              <w:rPr>
                <w:rFonts w:eastAsia="Times New Roman" w:cs="Calibri"/>
                <w:b/>
                <w:bCs/>
                <w:color w:val="000000"/>
                <w:sz w:val="24"/>
                <w:szCs w:val="24"/>
                <w:lang w:eastAsia="en-GB"/>
              </w:rPr>
            </w:pPr>
            <w:r w:rsidRPr="001B0896">
              <w:rPr>
                <w:rFonts w:eastAsia="Times New Roman" w:cs="Calibri"/>
                <w:b/>
                <w:bCs/>
                <w:color w:val="000000"/>
                <w:sz w:val="24"/>
                <w:szCs w:val="24"/>
                <w:lang w:eastAsia="en-GB"/>
              </w:rPr>
              <w:t xml:space="preserve">Newport </w:t>
            </w:r>
          </w:p>
        </w:tc>
        <w:tc>
          <w:tcPr>
            <w:tcW w:w="1476" w:type="dxa"/>
            <w:tcBorders>
              <w:top w:val="nil"/>
              <w:left w:val="nil"/>
              <w:bottom w:val="single" w:sz="4" w:space="0" w:color="auto"/>
              <w:right w:val="single" w:sz="4" w:space="0" w:color="auto"/>
            </w:tcBorders>
            <w:shd w:val="clear" w:color="auto" w:fill="auto"/>
            <w:vAlign w:val="center"/>
            <w:hideMark/>
          </w:tcPr>
          <w:p w14:paraId="7DE3DFDC" w14:textId="77777777" w:rsidR="004F7BA5" w:rsidRPr="001B0896" w:rsidRDefault="004F7BA5" w:rsidP="005D0FDD">
            <w:pPr>
              <w:spacing w:after="0" w:line="240" w:lineRule="auto"/>
              <w:jc w:val="right"/>
              <w:rPr>
                <w:rFonts w:eastAsia="Times New Roman" w:cs="Calibri"/>
                <w:color w:val="000000"/>
                <w:sz w:val="24"/>
                <w:szCs w:val="24"/>
                <w:lang w:eastAsia="en-GB"/>
              </w:rPr>
            </w:pPr>
            <w:r w:rsidRPr="001B0896">
              <w:rPr>
                <w:rFonts w:eastAsia="Times New Roman" w:cs="Calibri"/>
                <w:color w:val="000000"/>
                <w:sz w:val="24"/>
                <w:szCs w:val="24"/>
                <w:lang w:eastAsia="en-GB"/>
              </w:rPr>
              <w:t>95</w:t>
            </w:r>
          </w:p>
        </w:tc>
        <w:tc>
          <w:tcPr>
            <w:tcW w:w="1476" w:type="dxa"/>
            <w:tcBorders>
              <w:top w:val="nil"/>
              <w:left w:val="nil"/>
              <w:bottom w:val="single" w:sz="4" w:space="0" w:color="auto"/>
              <w:right w:val="single" w:sz="4" w:space="0" w:color="auto"/>
            </w:tcBorders>
            <w:shd w:val="clear" w:color="auto" w:fill="auto"/>
            <w:vAlign w:val="center"/>
            <w:hideMark/>
          </w:tcPr>
          <w:p w14:paraId="2A0FE76B" w14:textId="77777777" w:rsidR="004F7BA5" w:rsidRPr="001B0896" w:rsidRDefault="004F7BA5" w:rsidP="005D0FDD">
            <w:pPr>
              <w:spacing w:after="0" w:line="240" w:lineRule="auto"/>
              <w:jc w:val="right"/>
              <w:rPr>
                <w:rFonts w:eastAsia="Times New Roman" w:cs="Calibri"/>
                <w:color w:val="000000"/>
                <w:sz w:val="24"/>
                <w:szCs w:val="24"/>
                <w:lang w:eastAsia="en-GB"/>
              </w:rPr>
            </w:pPr>
            <w:r w:rsidRPr="001B0896">
              <w:rPr>
                <w:rFonts w:eastAsia="Times New Roman" w:cs="Calibri"/>
                <w:color w:val="000000"/>
                <w:sz w:val="24"/>
                <w:szCs w:val="24"/>
                <w:lang w:eastAsia="en-GB"/>
              </w:rPr>
              <w:t>23</w:t>
            </w:r>
          </w:p>
        </w:tc>
        <w:tc>
          <w:tcPr>
            <w:tcW w:w="1477" w:type="dxa"/>
            <w:tcBorders>
              <w:top w:val="nil"/>
              <w:left w:val="nil"/>
              <w:bottom w:val="single" w:sz="4" w:space="0" w:color="auto"/>
              <w:right w:val="single" w:sz="4" w:space="0" w:color="auto"/>
            </w:tcBorders>
            <w:shd w:val="clear" w:color="auto" w:fill="auto"/>
            <w:vAlign w:val="center"/>
            <w:hideMark/>
          </w:tcPr>
          <w:p w14:paraId="3F2DCE4F" w14:textId="77777777" w:rsidR="004F7BA5" w:rsidRPr="001B0896" w:rsidRDefault="004F7BA5" w:rsidP="005D0FDD">
            <w:pPr>
              <w:spacing w:after="0" w:line="240" w:lineRule="auto"/>
              <w:jc w:val="right"/>
              <w:rPr>
                <w:rFonts w:eastAsia="Times New Roman" w:cs="Calibri"/>
                <w:color w:val="000000"/>
                <w:sz w:val="24"/>
                <w:szCs w:val="24"/>
                <w:lang w:eastAsia="en-GB"/>
              </w:rPr>
            </w:pPr>
            <w:r w:rsidRPr="001B0896">
              <w:rPr>
                <w:rFonts w:eastAsia="Times New Roman" w:cs="Calibri"/>
                <w:color w:val="000000"/>
                <w:sz w:val="24"/>
                <w:szCs w:val="24"/>
                <w:lang w:eastAsia="en-GB"/>
              </w:rPr>
              <w:t>33</w:t>
            </w:r>
          </w:p>
        </w:tc>
        <w:tc>
          <w:tcPr>
            <w:tcW w:w="1476" w:type="dxa"/>
            <w:tcBorders>
              <w:top w:val="nil"/>
              <w:left w:val="nil"/>
              <w:bottom w:val="single" w:sz="4" w:space="0" w:color="auto"/>
              <w:right w:val="single" w:sz="4" w:space="0" w:color="auto"/>
            </w:tcBorders>
            <w:shd w:val="clear" w:color="auto" w:fill="auto"/>
            <w:vAlign w:val="center"/>
            <w:hideMark/>
          </w:tcPr>
          <w:p w14:paraId="5B508FC1" w14:textId="77777777" w:rsidR="004F7BA5" w:rsidRPr="001B0896" w:rsidRDefault="004F7BA5" w:rsidP="005D0FDD">
            <w:pPr>
              <w:spacing w:after="0" w:line="240" w:lineRule="auto"/>
              <w:jc w:val="right"/>
              <w:rPr>
                <w:rFonts w:eastAsia="Times New Roman" w:cs="Calibri"/>
                <w:color w:val="000000"/>
                <w:sz w:val="24"/>
                <w:szCs w:val="24"/>
                <w:lang w:eastAsia="en-GB"/>
              </w:rPr>
            </w:pPr>
            <w:r w:rsidRPr="001B0896">
              <w:rPr>
                <w:rFonts w:eastAsia="Times New Roman" w:cs="Calibri"/>
                <w:color w:val="000000"/>
                <w:sz w:val="24"/>
                <w:szCs w:val="24"/>
                <w:lang w:eastAsia="en-GB"/>
              </w:rPr>
              <w:t>38</w:t>
            </w:r>
          </w:p>
        </w:tc>
        <w:tc>
          <w:tcPr>
            <w:tcW w:w="1477" w:type="dxa"/>
            <w:tcBorders>
              <w:top w:val="nil"/>
              <w:left w:val="nil"/>
              <w:bottom w:val="single" w:sz="4" w:space="0" w:color="auto"/>
              <w:right w:val="single" w:sz="4" w:space="0" w:color="auto"/>
            </w:tcBorders>
            <w:shd w:val="clear" w:color="auto" w:fill="auto"/>
            <w:vAlign w:val="center"/>
            <w:hideMark/>
          </w:tcPr>
          <w:p w14:paraId="3CA7BDE6" w14:textId="77777777" w:rsidR="004F7BA5" w:rsidRPr="001B0896" w:rsidRDefault="004F7BA5" w:rsidP="005D0FDD">
            <w:pPr>
              <w:spacing w:after="0" w:line="240" w:lineRule="auto"/>
              <w:jc w:val="right"/>
              <w:rPr>
                <w:rFonts w:eastAsia="Times New Roman" w:cs="Calibri"/>
                <w:color w:val="000000"/>
                <w:sz w:val="24"/>
                <w:szCs w:val="24"/>
                <w:lang w:eastAsia="en-GB"/>
              </w:rPr>
            </w:pPr>
            <w:r w:rsidRPr="001B0896">
              <w:rPr>
                <w:rFonts w:eastAsia="Times New Roman" w:cs="Calibri"/>
                <w:color w:val="000000"/>
                <w:sz w:val="24"/>
                <w:szCs w:val="24"/>
                <w:lang w:eastAsia="en-GB"/>
              </w:rPr>
              <w:t>57</w:t>
            </w:r>
          </w:p>
        </w:tc>
      </w:tr>
      <w:tr w:rsidR="004F7BA5" w:rsidRPr="001B0896" w14:paraId="459CE346" w14:textId="77777777" w:rsidTr="008C2B66">
        <w:trPr>
          <w:trHeight w:val="300"/>
        </w:trPr>
        <w:tc>
          <w:tcPr>
            <w:tcW w:w="2400" w:type="dxa"/>
            <w:tcBorders>
              <w:top w:val="nil"/>
              <w:left w:val="single" w:sz="4" w:space="0" w:color="auto"/>
              <w:bottom w:val="single" w:sz="4" w:space="0" w:color="auto"/>
              <w:right w:val="single" w:sz="4" w:space="0" w:color="auto"/>
            </w:tcBorders>
            <w:shd w:val="clear" w:color="auto" w:fill="auto"/>
            <w:vAlign w:val="center"/>
            <w:hideMark/>
          </w:tcPr>
          <w:p w14:paraId="7944353C" w14:textId="77777777" w:rsidR="004F7BA5" w:rsidRPr="001B0896" w:rsidRDefault="004F7BA5" w:rsidP="005D0FDD">
            <w:pPr>
              <w:spacing w:after="0" w:line="240" w:lineRule="auto"/>
              <w:rPr>
                <w:rFonts w:eastAsia="Times New Roman" w:cs="Calibri"/>
                <w:b/>
                <w:bCs/>
                <w:color w:val="000000"/>
                <w:sz w:val="24"/>
                <w:szCs w:val="24"/>
                <w:lang w:eastAsia="en-GB"/>
              </w:rPr>
            </w:pPr>
            <w:r w:rsidRPr="001B0896">
              <w:rPr>
                <w:rFonts w:eastAsia="Times New Roman" w:cs="Calibri"/>
                <w:b/>
                <w:bCs/>
                <w:color w:val="000000"/>
                <w:sz w:val="24"/>
                <w:szCs w:val="24"/>
                <w:lang w:eastAsia="en-GB"/>
              </w:rPr>
              <w:t xml:space="preserve">Torfaen </w:t>
            </w:r>
          </w:p>
        </w:tc>
        <w:tc>
          <w:tcPr>
            <w:tcW w:w="1476" w:type="dxa"/>
            <w:tcBorders>
              <w:top w:val="nil"/>
              <w:left w:val="nil"/>
              <w:bottom w:val="single" w:sz="4" w:space="0" w:color="auto"/>
              <w:right w:val="single" w:sz="4" w:space="0" w:color="auto"/>
            </w:tcBorders>
            <w:shd w:val="clear" w:color="auto" w:fill="auto"/>
            <w:vAlign w:val="center"/>
            <w:hideMark/>
          </w:tcPr>
          <w:p w14:paraId="48BB25C0" w14:textId="77777777" w:rsidR="004F7BA5" w:rsidRPr="001B0896" w:rsidRDefault="004F7BA5" w:rsidP="005D0FDD">
            <w:pPr>
              <w:spacing w:after="0" w:line="240" w:lineRule="auto"/>
              <w:jc w:val="right"/>
              <w:rPr>
                <w:rFonts w:eastAsia="Times New Roman" w:cs="Calibri"/>
                <w:color w:val="000000"/>
                <w:sz w:val="24"/>
                <w:szCs w:val="24"/>
                <w:lang w:eastAsia="en-GB"/>
              </w:rPr>
            </w:pPr>
            <w:r w:rsidRPr="001B0896">
              <w:rPr>
                <w:rFonts w:eastAsia="Times New Roman" w:cs="Calibri"/>
                <w:color w:val="000000"/>
                <w:sz w:val="24"/>
                <w:szCs w:val="24"/>
                <w:lang w:eastAsia="en-GB"/>
              </w:rPr>
              <w:t>60</w:t>
            </w:r>
          </w:p>
        </w:tc>
        <w:tc>
          <w:tcPr>
            <w:tcW w:w="1476" w:type="dxa"/>
            <w:tcBorders>
              <w:top w:val="nil"/>
              <w:left w:val="nil"/>
              <w:bottom w:val="single" w:sz="4" w:space="0" w:color="auto"/>
              <w:right w:val="single" w:sz="4" w:space="0" w:color="auto"/>
            </w:tcBorders>
            <w:shd w:val="clear" w:color="auto" w:fill="auto"/>
            <w:vAlign w:val="center"/>
            <w:hideMark/>
          </w:tcPr>
          <w:p w14:paraId="4EA40067" w14:textId="77777777" w:rsidR="004F7BA5" w:rsidRPr="001B0896" w:rsidRDefault="004F7BA5" w:rsidP="005D0FDD">
            <w:pPr>
              <w:spacing w:after="0" w:line="240" w:lineRule="auto"/>
              <w:jc w:val="right"/>
              <w:rPr>
                <w:rFonts w:eastAsia="Times New Roman" w:cs="Calibri"/>
                <w:color w:val="000000"/>
                <w:sz w:val="24"/>
                <w:szCs w:val="24"/>
                <w:lang w:eastAsia="en-GB"/>
              </w:rPr>
            </w:pPr>
            <w:r w:rsidRPr="001B0896">
              <w:rPr>
                <w:rFonts w:eastAsia="Times New Roman" w:cs="Calibri"/>
                <w:color w:val="000000"/>
                <w:sz w:val="24"/>
                <w:szCs w:val="24"/>
                <w:lang w:eastAsia="en-GB"/>
              </w:rPr>
              <w:t>3</w:t>
            </w:r>
          </w:p>
        </w:tc>
        <w:tc>
          <w:tcPr>
            <w:tcW w:w="1477" w:type="dxa"/>
            <w:tcBorders>
              <w:top w:val="nil"/>
              <w:left w:val="nil"/>
              <w:bottom w:val="single" w:sz="4" w:space="0" w:color="auto"/>
              <w:right w:val="single" w:sz="4" w:space="0" w:color="auto"/>
            </w:tcBorders>
            <w:shd w:val="clear" w:color="auto" w:fill="auto"/>
            <w:vAlign w:val="center"/>
            <w:hideMark/>
          </w:tcPr>
          <w:p w14:paraId="04B05E77" w14:textId="77777777" w:rsidR="004F7BA5" w:rsidRPr="001B0896" w:rsidRDefault="004F7BA5" w:rsidP="005D0FDD">
            <w:pPr>
              <w:spacing w:after="0" w:line="240" w:lineRule="auto"/>
              <w:jc w:val="right"/>
              <w:rPr>
                <w:rFonts w:eastAsia="Times New Roman" w:cs="Calibri"/>
                <w:color w:val="000000"/>
                <w:sz w:val="24"/>
                <w:szCs w:val="24"/>
                <w:lang w:eastAsia="en-GB"/>
              </w:rPr>
            </w:pPr>
            <w:r w:rsidRPr="001B0896">
              <w:rPr>
                <w:rFonts w:eastAsia="Times New Roman" w:cs="Calibri"/>
                <w:color w:val="000000"/>
                <w:sz w:val="24"/>
                <w:szCs w:val="24"/>
                <w:lang w:eastAsia="en-GB"/>
              </w:rPr>
              <w:t>19</w:t>
            </w:r>
          </w:p>
        </w:tc>
        <w:tc>
          <w:tcPr>
            <w:tcW w:w="1476" w:type="dxa"/>
            <w:tcBorders>
              <w:top w:val="nil"/>
              <w:left w:val="nil"/>
              <w:bottom w:val="single" w:sz="4" w:space="0" w:color="auto"/>
              <w:right w:val="single" w:sz="4" w:space="0" w:color="auto"/>
            </w:tcBorders>
            <w:shd w:val="clear" w:color="auto" w:fill="auto"/>
            <w:vAlign w:val="center"/>
            <w:hideMark/>
          </w:tcPr>
          <w:p w14:paraId="7D24B60C" w14:textId="77777777" w:rsidR="004F7BA5" w:rsidRPr="001B0896" w:rsidRDefault="004F7BA5" w:rsidP="005D0FDD">
            <w:pPr>
              <w:spacing w:after="0" w:line="240" w:lineRule="auto"/>
              <w:jc w:val="right"/>
              <w:rPr>
                <w:rFonts w:eastAsia="Times New Roman" w:cs="Calibri"/>
                <w:color w:val="000000"/>
                <w:sz w:val="24"/>
                <w:szCs w:val="24"/>
                <w:lang w:eastAsia="en-GB"/>
              </w:rPr>
            </w:pPr>
            <w:r w:rsidRPr="001B0896">
              <w:rPr>
                <w:rFonts w:eastAsia="Times New Roman" w:cs="Calibri"/>
                <w:color w:val="000000"/>
                <w:sz w:val="24"/>
                <w:szCs w:val="24"/>
                <w:lang w:eastAsia="en-GB"/>
              </w:rPr>
              <w:t>25</w:t>
            </w:r>
          </w:p>
        </w:tc>
        <w:tc>
          <w:tcPr>
            <w:tcW w:w="1477" w:type="dxa"/>
            <w:tcBorders>
              <w:top w:val="nil"/>
              <w:left w:val="nil"/>
              <w:bottom w:val="single" w:sz="4" w:space="0" w:color="auto"/>
              <w:right w:val="single" w:sz="4" w:space="0" w:color="auto"/>
            </w:tcBorders>
            <w:shd w:val="clear" w:color="auto" w:fill="auto"/>
            <w:vAlign w:val="center"/>
            <w:hideMark/>
          </w:tcPr>
          <w:p w14:paraId="0468DAC1" w14:textId="77777777" w:rsidR="004F7BA5" w:rsidRPr="001B0896" w:rsidRDefault="004F7BA5" w:rsidP="005D0FDD">
            <w:pPr>
              <w:spacing w:after="0" w:line="240" w:lineRule="auto"/>
              <w:jc w:val="right"/>
              <w:rPr>
                <w:rFonts w:eastAsia="Times New Roman" w:cs="Calibri"/>
                <w:color w:val="000000"/>
                <w:sz w:val="24"/>
                <w:szCs w:val="24"/>
                <w:lang w:eastAsia="en-GB"/>
              </w:rPr>
            </w:pPr>
            <w:r w:rsidRPr="001B0896">
              <w:rPr>
                <w:rFonts w:eastAsia="Times New Roman" w:cs="Calibri"/>
                <w:color w:val="000000"/>
                <w:sz w:val="24"/>
                <w:szCs w:val="24"/>
                <w:lang w:eastAsia="en-GB"/>
              </w:rPr>
              <w:t>34</w:t>
            </w:r>
          </w:p>
        </w:tc>
      </w:tr>
    </w:tbl>
    <w:p w14:paraId="2EC7C102" w14:textId="77777777" w:rsidR="004F7BA5" w:rsidRPr="001B0896" w:rsidRDefault="004F7BA5" w:rsidP="004F7BA5">
      <w:pPr>
        <w:spacing w:after="0" w:line="240" w:lineRule="auto"/>
        <w:rPr>
          <w:rFonts w:cs="Arial"/>
          <w:sz w:val="24"/>
          <w:szCs w:val="24"/>
        </w:rPr>
      </w:pPr>
    </w:p>
    <w:p w14:paraId="404435A1" w14:textId="77777777" w:rsidR="004F7BA5" w:rsidRPr="001B0896" w:rsidRDefault="004F7BA5" w:rsidP="004F7BA5">
      <w:pPr>
        <w:spacing w:after="0" w:line="240" w:lineRule="auto"/>
        <w:rPr>
          <w:rFonts w:cs="Arial"/>
          <w:sz w:val="24"/>
          <w:szCs w:val="24"/>
        </w:rPr>
      </w:pPr>
      <w:r w:rsidRPr="001B0896">
        <w:rPr>
          <w:rFonts w:cs="Arial"/>
          <w:sz w:val="24"/>
          <w:szCs w:val="24"/>
        </w:rPr>
        <w:t xml:space="preserve">Within the health board region, Blaenau Gwent is the local authority with the highest percentage of deprived areas, and Monmouthshire has the lowest percentage. </w:t>
      </w:r>
    </w:p>
    <w:p w14:paraId="13CA3B68" w14:textId="77777777" w:rsidR="004F7BA5" w:rsidRPr="001B0896" w:rsidRDefault="004F7BA5" w:rsidP="004F7BA5">
      <w:pPr>
        <w:spacing w:after="0" w:line="240" w:lineRule="auto"/>
        <w:rPr>
          <w:rFonts w:cs="Arial"/>
          <w:sz w:val="24"/>
          <w:szCs w:val="24"/>
        </w:rPr>
      </w:pPr>
    </w:p>
    <w:p w14:paraId="5055B70F" w14:textId="77777777" w:rsidR="004F7BA5" w:rsidRPr="001B0896" w:rsidRDefault="004F7BA5" w:rsidP="004F7BA5">
      <w:pPr>
        <w:spacing w:after="0" w:line="240" w:lineRule="auto"/>
        <w:contextualSpacing/>
        <w:rPr>
          <w:rFonts w:eastAsiaTheme="majorEastAsia" w:cstheme="majorBidi"/>
          <w:color w:val="0F4761" w:themeColor="accent1" w:themeShade="BF"/>
          <w:sz w:val="24"/>
          <w:szCs w:val="24"/>
        </w:rPr>
      </w:pPr>
      <w:r w:rsidRPr="001B0896">
        <w:rPr>
          <w:rFonts w:eastAsiaTheme="majorEastAsia" w:cstheme="majorBidi"/>
          <w:color w:val="0F4761" w:themeColor="accent1" w:themeShade="BF"/>
          <w:sz w:val="24"/>
          <w:szCs w:val="24"/>
        </w:rPr>
        <w:t>2.</w:t>
      </w:r>
      <w:r w:rsidR="002810CD" w:rsidRPr="001B0896">
        <w:rPr>
          <w:rFonts w:eastAsiaTheme="majorEastAsia" w:cstheme="majorBidi"/>
          <w:color w:val="0F4761" w:themeColor="accent1" w:themeShade="BF"/>
          <w:sz w:val="24"/>
          <w:szCs w:val="24"/>
        </w:rPr>
        <w:t>1.1.</w:t>
      </w:r>
      <w:r w:rsidRPr="001B0896">
        <w:rPr>
          <w:rFonts w:eastAsiaTheme="majorEastAsia" w:cstheme="majorBidi"/>
          <w:color w:val="0F4761" w:themeColor="accent1" w:themeShade="BF"/>
          <w:sz w:val="24"/>
          <w:szCs w:val="24"/>
        </w:rPr>
        <w:t>8 Life expectancy and healthy life expectancy</w:t>
      </w:r>
    </w:p>
    <w:p w14:paraId="035C8FB9" w14:textId="77777777" w:rsidR="004F7BA5" w:rsidRPr="001B0896" w:rsidRDefault="004F7BA5" w:rsidP="004F7BA5">
      <w:pPr>
        <w:spacing w:after="0" w:line="240" w:lineRule="auto"/>
        <w:contextualSpacing/>
        <w:rPr>
          <w:rFonts w:cs="Arial"/>
          <w:sz w:val="24"/>
          <w:szCs w:val="24"/>
          <w:lang w:val="en-US"/>
        </w:rPr>
      </w:pPr>
    </w:p>
    <w:p w14:paraId="11025472" w14:textId="77777777" w:rsidR="004F7BA5" w:rsidRPr="001B0896" w:rsidRDefault="004F7BA5" w:rsidP="004F7BA5">
      <w:pPr>
        <w:spacing w:after="0" w:line="240" w:lineRule="auto"/>
        <w:contextualSpacing/>
        <w:rPr>
          <w:rFonts w:cs="Arial"/>
          <w:sz w:val="24"/>
          <w:szCs w:val="24"/>
          <w:lang w:val="en-US"/>
        </w:rPr>
      </w:pPr>
      <w:r w:rsidRPr="001B0896">
        <w:rPr>
          <w:rFonts w:cs="Arial"/>
          <w:sz w:val="24"/>
          <w:szCs w:val="24"/>
          <w:lang w:val="en-US"/>
        </w:rPr>
        <w:t>The latest data for life expectancy (2018-2020) shows that the life expectancy for males is 78.12, which is a decrease from the 2017-2019 figure of 78.35.  The life expectancy for females is higher, although we have seen the same fall in life expectancy from 82.07 to 81.70. The Gwent average is lower than the life expectancy for males and females across Wales (78.3 and 82.1 years respectively).</w:t>
      </w:r>
    </w:p>
    <w:p w14:paraId="216E61A6" w14:textId="77777777" w:rsidR="004F7BA5" w:rsidRPr="001B0896" w:rsidRDefault="004F7BA5" w:rsidP="004F7BA5">
      <w:pPr>
        <w:spacing w:after="0" w:line="240" w:lineRule="auto"/>
        <w:contextualSpacing/>
        <w:rPr>
          <w:rFonts w:cs="Arial"/>
          <w:sz w:val="24"/>
          <w:szCs w:val="24"/>
          <w:lang w:val="en-US"/>
        </w:rPr>
      </w:pPr>
    </w:p>
    <w:p w14:paraId="22A4D4AE" w14:textId="77777777" w:rsidR="004F7BA5" w:rsidRPr="001B0896" w:rsidRDefault="004F7BA5" w:rsidP="004F7BA5">
      <w:pPr>
        <w:spacing w:after="0" w:line="240" w:lineRule="auto"/>
        <w:contextualSpacing/>
        <w:rPr>
          <w:rFonts w:cs="Arial"/>
          <w:sz w:val="24"/>
          <w:szCs w:val="24"/>
          <w:lang w:val="en-US"/>
        </w:rPr>
      </w:pPr>
      <w:r w:rsidRPr="001B0896">
        <w:rPr>
          <w:rFonts w:cs="Arial"/>
          <w:sz w:val="24"/>
          <w:szCs w:val="24"/>
          <w:lang w:val="en-US"/>
        </w:rPr>
        <w:t xml:space="preserve">When looking at a local authority level, Monmouthshire is the local authority with the highest life expectancy for both male and female, 81.63 years and 84.6 years respectively. This contrasts with </w:t>
      </w:r>
      <w:proofErr w:type="spellStart"/>
      <w:r w:rsidRPr="001B0896">
        <w:rPr>
          <w:rFonts w:cs="Arial"/>
          <w:sz w:val="24"/>
          <w:szCs w:val="24"/>
          <w:lang w:val="en-US"/>
        </w:rPr>
        <w:t>Blaenau</w:t>
      </w:r>
      <w:proofErr w:type="spellEnd"/>
      <w:r w:rsidRPr="001B0896">
        <w:rPr>
          <w:rFonts w:cs="Arial"/>
          <w:sz w:val="24"/>
          <w:szCs w:val="24"/>
          <w:lang w:val="en-US"/>
        </w:rPr>
        <w:t xml:space="preserve"> Gwent where life expectancy is the lowest 76.3 years for males and 79.96 years for females.</w:t>
      </w:r>
    </w:p>
    <w:p w14:paraId="287FD39B" w14:textId="77777777" w:rsidR="004F7BA5" w:rsidRPr="001B0896" w:rsidRDefault="004F7BA5" w:rsidP="004F7BA5">
      <w:pPr>
        <w:spacing w:after="0" w:line="240" w:lineRule="auto"/>
        <w:contextualSpacing/>
        <w:rPr>
          <w:rFonts w:cs="Arial"/>
          <w:sz w:val="24"/>
          <w:szCs w:val="24"/>
          <w:lang w:val="en-US"/>
        </w:rPr>
      </w:pPr>
    </w:p>
    <w:p w14:paraId="4AE5A438" w14:textId="77777777" w:rsidR="004F7BA5" w:rsidRPr="001B0896" w:rsidRDefault="004F7BA5" w:rsidP="004F7BA5">
      <w:pPr>
        <w:spacing w:after="0" w:line="240" w:lineRule="auto"/>
        <w:rPr>
          <w:rFonts w:cs="Arial"/>
          <w:sz w:val="24"/>
          <w:szCs w:val="24"/>
          <w:lang w:val="en-US"/>
        </w:rPr>
      </w:pPr>
      <w:r w:rsidRPr="001B0896">
        <w:rPr>
          <w:rFonts w:cs="Arial"/>
          <w:sz w:val="24"/>
          <w:szCs w:val="24"/>
          <w:lang w:val="en-US"/>
        </w:rPr>
        <w:t xml:space="preserve">The tables below show how life expectancies have changed for males and females at local authority level. In 2018 – 2020 females born in Monmouthshire are expected to live almost 5 years longer than females born in </w:t>
      </w:r>
      <w:proofErr w:type="spellStart"/>
      <w:r w:rsidRPr="001B0896">
        <w:rPr>
          <w:rFonts w:cs="Arial"/>
          <w:sz w:val="24"/>
          <w:szCs w:val="24"/>
          <w:lang w:val="en-US"/>
        </w:rPr>
        <w:t>Blaenau</w:t>
      </w:r>
      <w:proofErr w:type="spellEnd"/>
      <w:r w:rsidRPr="001B0896">
        <w:rPr>
          <w:rFonts w:cs="Arial"/>
          <w:sz w:val="24"/>
          <w:szCs w:val="24"/>
          <w:lang w:val="en-US"/>
        </w:rPr>
        <w:t xml:space="preserve"> Gwent, and for males the difference is over 5 years.</w:t>
      </w:r>
      <w:r w:rsidRPr="001B0896">
        <w:rPr>
          <w:rStyle w:val="FootnoteReference"/>
          <w:rFonts w:cs="Arial"/>
          <w:sz w:val="24"/>
          <w:szCs w:val="24"/>
          <w:lang w:val="en-US"/>
        </w:rPr>
        <w:footnoteReference w:id="17"/>
      </w:r>
    </w:p>
    <w:p w14:paraId="66D9DA0C" w14:textId="77777777" w:rsidR="004F7BA5" w:rsidRPr="001B0896" w:rsidRDefault="004F7BA5" w:rsidP="004F7BA5">
      <w:pPr>
        <w:spacing w:after="0" w:line="240" w:lineRule="auto"/>
        <w:rPr>
          <w:rFonts w:cs="Arial"/>
          <w:sz w:val="24"/>
          <w:szCs w:val="24"/>
          <w:lang w:eastAsia="en-GB"/>
        </w:rPr>
      </w:pPr>
    </w:p>
    <w:p w14:paraId="4E8EF92B" w14:textId="77777777" w:rsidR="004F7BA5" w:rsidRPr="001B0896" w:rsidRDefault="004F7BA5" w:rsidP="004F7BA5">
      <w:pPr>
        <w:spacing w:after="0" w:line="240" w:lineRule="auto"/>
        <w:rPr>
          <w:rFonts w:cs="Arial"/>
          <w:b/>
          <w:bCs/>
          <w:sz w:val="24"/>
          <w:szCs w:val="24"/>
          <w:lang w:eastAsia="en-GB"/>
        </w:rPr>
      </w:pPr>
      <w:r w:rsidRPr="001B0896">
        <w:rPr>
          <w:rFonts w:cs="Arial"/>
          <w:b/>
          <w:bCs/>
          <w:sz w:val="24"/>
          <w:szCs w:val="24"/>
          <w:lang w:eastAsia="en-GB"/>
        </w:rPr>
        <w:t xml:space="preserve">Table </w:t>
      </w:r>
      <w:r w:rsidR="002810CD" w:rsidRPr="001B0896">
        <w:rPr>
          <w:rFonts w:cs="Arial"/>
          <w:b/>
          <w:bCs/>
          <w:sz w:val="24"/>
          <w:szCs w:val="24"/>
          <w:lang w:eastAsia="en-GB"/>
        </w:rPr>
        <w:t>2.1.7</w:t>
      </w:r>
      <w:r w:rsidRPr="001B0896">
        <w:rPr>
          <w:rFonts w:cs="Arial"/>
          <w:b/>
          <w:bCs/>
          <w:sz w:val="24"/>
          <w:szCs w:val="24"/>
          <w:lang w:eastAsia="en-GB"/>
        </w:rPr>
        <w:t xml:space="preserve"> </w:t>
      </w:r>
      <w:r w:rsidR="002810CD" w:rsidRPr="001B0896">
        <w:rPr>
          <w:rFonts w:cs="Arial"/>
          <w:b/>
          <w:bCs/>
          <w:sz w:val="24"/>
          <w:szCs w:val="24"/>
          <w:lang w:eastAsia="en-GB"/>
        </w:rPr>
        <w:t>L</w:t>
      </w:r>
      <w:r w:rsidRPr="001B0896">
        <w:rPr>
          <w:rFonts w:cs="Arial"/>
          <w:b/>
          <w:bCs/>
          <w:sz w:val="24"/>
          <w:szCs w:val="24"/>
          <w:lang w:eastAsia="en-GB"/>
        </w:rPr>
        <w:t>ife expectancy for males 2001 – 2020</w:t>
      </w:r>
    </w:p>
    <w:p w14:paraId="5DF9B54B" w14:textId="77777777" w:rsidR="004F7BA5" w:rsidRPr="001B0896" w:rsidRDefault="004F7BA5" w:rsidP="004F7BA5">
      <w:pPr>
        <w:spacing w:after="0" w:line="240" w:lineRule="auto"/>
        <w:rPr>
          <w:rFonts w:cs="Arial"/>
          <w:sz w:val="24"/>
          <w:szCs w:val="24"/>
          <w:lang w:eastAsia="en-GB"/>
        </w:rPr>
      </w:pPr>
    </w:p>
    <w:tbl>
      <w:tblPr>
        <w:tblStyle w:val="TableGrid"/>
        <w:tblW w:w="0" w:type="auto"/>
        <w:jc w:val="center"/>
        <w:tblLook w:val="04A0" w:firstRow="1" w:lastRow="0" w:firstColumn="1" w:lastColumn="0" w:noHBand="0" w:noVBand="1"/>
      </w:tblPr>
      <w:tblGrid>
        <w:gridCol w:w="1839"/>
        <w:gridCol w:w="960"/>
        <w:gridCol w:w="960"/>
        <w:gridCol w:w="960"/>
        <w:gridCol w:w="960"/>
        <w:gridCol w:w="960"/>
      </w:tblGrid>
      <w:tr w:rsidR="004F7BA5" w:rsidRPr="001B0896" w14:paraId="12B1BB8C" w14:textId="77777777" w:rsidTr="002810CD">
        <w:trPr>
          <w:trHeight w:val="300"/>
          <w:jc w:val="center"/>
        </w:trPr>
        <w:tc>
          <w:tcPr>
            <w:tcW w:w="1485" w:type="dxa"/>
            <w:noWrap/>
            <w:hideMark/>
          </w:tcPr>
          <w:p w14:paraId="4FACF3CF" w14:textId="77777777" w:rsidR="004F7BA5" w:rsidRPr="001B0896" w:rsidRDefault="004F7BA5" w:rsidP="005D0FDD">
            <w:pPr>
              <w:rPr>
                <w:rFonts w:cs="Arial"/>
                <w:b/>
                <w:bCs/>
                <w:lang w:eastAsia="en-GB"/>
              </w:rPr>
            </w:pPr>
          </w:p>
        </w:tc>
        <w:tc>
          <w:tcPr>
            <w:tcW w:w="960" w:type="dxa"/>
            <w:noWrap/>
            <w:hideMark/>
          </w:tcPr>
          <w:p w14:paraId="391225D0" w14:textId="77777777" w:rsidR="004F7BA5" w:rsidRPr="001B0896" w:rsidRDefault="004F7BA5" w:rsidP="005D0FDD">
            <w:pPr>
              <w:rPr>
                <w:rFonts w:cs="Arial"/>
                <w:b/>
                <w:bCs/>
                <w:lang w:eastAsia="en-GB"/>
              </w:rPr>
            </w:pPr>
            <w:r w:rsidRPr="001B0896">
              <w:rPr>
                <w:rFonts w:cs="Arial"/>
                <w:b/>
                <w:bCs/>
                <w:lang w:eastAsia="en-GB"/>
              </w:rPr>
              <w:t>2001-2003</w:t>
            </w:r>
          </w:p>
        </w:tc>
        <w:tc>
          <w:tcPr>
            <w:tcW w:w="960" w:type="dxa"/>
            <w:noWrap/>
            <w:hideMark/>
          </w:tcPr>
          <w:p w14:paraId="08417FB2" w14:textId="77777777" w:rsidR="004F7BA5" w:rsidRPr="001B0896" w:rsidRDefault="004F7BA5" w:rsidP="005D0FDD">
            <w:pPr>
              <w:rPr>
                <w:rFonts w:cs="Arial"/>
                <w:b/>
                <w:bCs/>
                <w:lang w:eastAsia="en-GB"/>
              </w:rPr>
            </w:pPr>
            <w:r w:rsidRPr="001B0896">
              <w:rPr>
                <w:rFonts w:cs="Arial"/>
                <w:b/>
                <w:bCs/>
                <w:lang w:eastAsia="en-GB"/>
              </w:rPr>
              <w:t>2006-2008</w:t>
            </w:r>
          </w:p>
        </w:tc>
        <w:tc>
          <w:tcPr>
            <w:tcW w:w="960" w:type="dxa"/>
            <w:noWrap/>
            <w:hideMark/>
          </w:tcPr>
          <w:p w14:paraId="53CC8F0D" w14:textId="77777777" w:rsidR="004F7BA5" w:rsidRPr="001B0896" w:rsidRDefault="004F7BA5" w:rsidP="005D0FDD">
            <w:pPr>
              <w:rPr>
                <w:rFonts w:cs="Arial"/>
                <w:b/>
                <w:bCs/>
                <w:lang w:eastAsia="en-GB"/>
              </w:rPr>
            </w:pPr>
            <w:r w:rsidRPr="001B0896">
              <w:rPr>
                <w:rFonts w:cs="Arial"/>
                <w:b/>
                <w:bCs/>
                <w:lang w:eastAsia="en-GB"/>
              </w:rPr>
              <w:t>2011-2013</w:t>
            </w:r>
          </w:p>
        </w:tc>
        <w:tc>
          <w:tcPr>
            <w:tcW w:w="960" w:type="dxa"/>
            <w:noWrap/>
            <w:hideMark/>
          </w:tcPr>
          <w:p w14:paraId="6998D92F" w14:textId="77777777" w:rsidR="004F7BA5" w:rsidRPr="001B0896" w:rsidRDefault="004F7BA5" w:rsidP="005D0FDD">
            <w:pPr>
              <w:rPr>
                <w:rFonts w:cs="Arial"/>
                <w:b/>
                <w:bCs/>
                <w:lang w:eastAsia="en-GB"/>
              </w:rPr>
            </w:pPr>
            <w:r w:rsidRPr="001B0896">
              <w:rPr>
                <w:rFonts w:cs="Arial"/>
                <w:b/>
                <w:bCs/>
                <w:lang w:eastAsia="en-GB"/>
              </w:rPr>
              <w:t>2017-2019</w:t>
            </w:r>
          </w:p>
        </w:tc>
        <w:tc>
          <w:tcPr>
            <w:tcW w:w="960" w:type="dxa"/>
            <w:noWrap/>
            <w:hideMark/>
          </w:tcPr>
          <w:p w14:paraId="27D0DCC2" w14:textId="77777777" w:rsidR="004F7BA5" w:rsidRPr="001B0896" w:rsidRDefault="004F7BA5" w:rsidP="005D0FDD">
            <w:pPr>
              <w:rPr>
                <w:rFonts w:cs="Arial"/>
                <w:b/>
                <w:bCs/>
                <w:lang w:eastAsia="en-GB"/>
              </w:rPr>
            </w:pPr>
            <w:r w:rsidRPr="001B0896">
              <w:rPr>
                <w:rFonts w:cs="Arial"/>
                <w:b/>
                <w:bCs/>
                <w:lang w:eastAsia="en-GB"/>
              </w:rPr>
              <w:t>2018-2020</w:t>
            </w:r>
          </w:p>
        </w:tc>
      </w:tr>
      <w:tr w:rsidR="004F7BA5" w:rsidRPr="001B0896" w14:paraId="4E448894" w14:textId="77777777" w:rsidTr="002810CD">
        <w:trPr>
          <w:trHeight w:val="300"/>
          <w:jc w:val="center"/>
        </w:trPr>
        <w:tc>
          <w:tcPr>
            <w:tcW w:w="1485" w:type="dxa"/>
            <w:noWrap/>
            <w:hideMark/>
          </w:tcPr>
          <w:p w14:paraId="47749EC2" w14:textId="77777777" w:rsidR="004F7BA5" w:rsidRPr="001B0896" w:rsidRDefault="004F7BA5" w:rsidP="005D0FDD">
            <w:pPr>
              <w:rPr>
                <w:rFonts w:cs="Arial"/>
                <w:b/>
                <w:bCs/>
                <w:lang w:eastAsia="en-GB"/>
              </w:rPr>
            </w:pPr>
            <w:proofErr w:type="spellStart"/>
            <w:r w:rsidRPr="001B0896">
              <w:rPr>
                <w:rFonts w:cs="Arial"/>
                <w:b/>
                <w:bCs/>
                <w:lang w:eastAsia="en-GB"/>
              </w:rPr>
              <w:t>Blaenau</w:t>
            </w:r>
            <w:proofErr w:type="spellEnd"/>
            <w:r w:rsidRPr="001B0896">
              <w:rPr>
                <w:rFonts w:cs="Arial"/>
                <w:b/>
                <w:bCs/>
                <w:lang w:eastAsia="en-GB"/>
              </w:rPr>
              <w:t xml:space="preserve"> Gwent</w:t>
            </w:r>
          </w:p>
        </w:tc>
        <w:tc>
          <w:tcPr>
            <w:tcW w:w="960" w:type="dxa"/>
            <w:noWrap/>
            <w:hideMark/>
          </w:tcPr>
          <w:p w14:paraId="5FFB5B75" w14:textId="77777777" w:rsidR="004F7BA5" w:rsidRPr="001B0896" w:rsidRDefault="004F7BA5" w:rsidP="005D0FDD">
            <w:pPr>
              <w:rPr>
                <w:rFonts w:cs="Arial"/>
                <w:lang w:eastAsia="en-GB"/>
              </w:rPr>
            </w:pPr>
            <w:r w:rsidRPr="001B0896">
              <w:rPr>
                <w:rFonts w:cs="Arial"/>
                <w:lang w:eastAsia="en-GB"/>
              </w:rPr>
              <w:t>73.63</w:t>
            </w:r>
          </w:p>
        </w:tc>
        <w:tc>
          <w:tcPr>
            <w:tcW w:w="960" w:type="dxa"/>
            <w:noWrap/>
            <w:hideMark/>
          </w:tcPr>
          <w:p w14:paraId="48F06F52" w14:textId="77777777" w:rsidR="004F7BA5" w:rsidRPr="001B0896" w:rsidRDefault="004F7BA5" w:rsidP="005D0FDD">
            <w:pPr>
              <w:rPr>
                <w:rFonts w:cs="Arial"/>
                <w:lang w:eastAsia="en-GB"/>
              </w:rPr>
            </w:pPr>
            <w:r w:rsidRPr="001B0896">
              <w:rPr>
                <w:rFonts w:cs="Arial"/>
                <w:lang w:eastAsia="en-GB"/>
              </w:rPr>
              <w:t>75.26</w:t>
            </w:r>
          </w:p>
        </w:tc>
        <w:tc>
          <w:tcPr>
            <w:tcW w:w="960" w:type="dxa"/>
            <w:noWrap/>
            <w:hideMark/>
          </w:tcPr>
          <w:p w14:paraId="4AEB7222" w14:textId="77777777" w:rsidR="004F7BA5" w:rsidRPr="001B0896" w:rsidRDefault="004F7BA5" w:rsidP="005D0FDD">
            <w:pPr>
              <w:rPr>
                <w:rFonts w:cs="Arial"/>
                <w:lang w:eastAsia="en-GB"/>
              </w:rPr>
            </w:pPr>
            <w:r w:rsidRPr="001B0896">
              <w:rPr>
                <w:rFonts w:cs="Arial"/>
                <w:lang w:eastAsia="en-GB"/>
              </w:rPr>
              <w:t>75.51</w:t>
            </w:r>
          </w:p>
        </w:tc>
        <w:tc>
          <w:tcPr>
            <w:tcW w:w="960" w:type="dxa"/>
            <w:noWrap/>
            <w:hideMark/>
          </w:tcPr>
          <w:p w14:paraId="458657EB" w14:textId="77777777" w:rsidR="004F7BA5" w:rsidRPr="001B0896" w:rsidRDefault="004F7BA5" w:rsidP="005D0FDD">
            <w:pPr>
              <w:rPr>
                <w:rFonts w:cs="Arial"/>
                <w:lang w:eastAsia="en-GB"/>
              </w:rPr>
            </w:pPr>
            <w:r w:rsidRPr="001B0896">
              <w:rPr>
                <w:rFonts w:cs="Arial"/>
                <w:lang w:eastAsia="en-GB"/>
              </w:rPr>
              <w:t>76.54</w:t>
            </w:r>
          </w:p>
        </w:tc>
        <w:tc>
          <w:tcPr>
            <w:tcW w:w="960" w:type="dxa"/>
            <w:noWrap/>
            <w:hideMark/>
          </w:tcPr>
          <w:p w14:paraId="4DE7BCD8" w14:textId="77777777" w:rsidR="004F7BA5" w:rsidRPr="001B0896" w:rsidRDefault="004F7BA5" w:rsidP="005D0FDD">
            <w:pPr>
              <w:rPr>
                <w:rFonts w:cs="Arial"/>
                <w:lang w:eastAsia="en-GB"/>
              </w:rPr>
            </w:pPr>
            <w:r w:rsidRPr="001B0896">
              <w:rPr>
                <w:rFonts w:cs="Arial"/>
                <w:lang w:eastAsia="en-GB"/>
              </w:rPr>
              <w:t>76.3</w:t>
            </w:r>
          </w:p>
        </w:tc>
      </w:tr>
      <w:tr w:rsidR="004F7BA5" w:rsidRPr="001B0896" w14:paraId="6F60E980" w14:textId="77777777" w:rsidTr="002810CD">
        <w:trPr>
          <w:trHeight w:val="300"/>
          <w:jc w:val="center"/>
        </w:trPr>
        <w:tc>
          <w:tcPr>
            <w:tcW w:w="1485" w:type="dxa"/>
            <w:noWrap/>
            <w:hideMark/>
          </w:tcPr>
          <w:p w14:paraId="36387500" w14:textId="77777777" w:rsidR="004F7BA5" w:rsidRPr="001B0896" w:rsidRDefault="004F7BA5" w:rsidP="005D0FDD">
            <w:pPr>
              <w:rPr>
                <w:rFonts w:cs="Arial"/>
                <w:b/>
                <w:bCs/>
                <w:lang w:eastAsia="en-GB"/>
              </w:rPr>
            </w:pPr>
            <w:r w:rsidRPr="001B0896">
              <w:rPr>
                <w:rFonts w:cs="Arial"/>
                <w:b/>
                <w:bCs/>
                <w:lang w:eastAsia="en-GB"/>
              </w:rPr>
              <w:t>Caerphilly</w:t>
            </w:r>
          </w:p>
        </w:tc>
        <w:tc>
          <w:tcPr>
            <w:tcW w:w="960" w:type="dxa"/>
            <w:noWrap/>
            <w:hideMark/>
          </w:tcPr>
          <w:p w14:paraId="2EED55AC" w14:textId="77777777" w:rsidR="004F7BA5" w:rsidRPr="001B0896" w:rsidRDefault="004F7BA5" w:rsidP="005D0FDD">
            <w:pPr>
              <w:rPr>
                <w:rFonts w:cs="Arial"/>
                <w:lang w:eastAsia="en-GB"/>
              </w:rPr>
            </w:pPr>
            <w:r w:rsidRPr="001B0896">
              <w:rPr>
                <w:rFonts w:cs="Arial"/>
                <w:lang w:eastAsia="en-GB"/>
              </w:rPr>
              <w:t>74.57</w:t>
            </w:r>
          </w:p>
        </w:tc>
        <w:tc>
          <w:tcPr>
            <w:tcW w:w="960" w:type="dxa"/>
            <w:noWrap/>
            <w:hideMark/>
          </w:tcPr>
          <w:p w14:paraId="61FC64B3" w14:textId="77777777" w:rsidR="004F7BA5" w:rsidRPr="001B0896" w:rsidRDefault="004F7BA5" w:rsidP="005D0FDD">
            <w:pPr>
              <w:rPr>
                <w:rFonts w:cs="Arial"/>
                <w:lang w:eastAsia="en-GB"/>
              </w:rPr>
            </w:pPr>
            <w:r w:rsidRPr="001B0896">
              <w:rPr>
                <w:rFonts w:cs="Arial"/>
                <w:lang w:eastAsia="en-GB"/>
              </w:rPr>
              <w:t>75.58</w:t>
            </w:r>
          </w:p>
        </w:tc>
        <w:tc>
          <w:tcPr>
            <w:tcW w:w="960" w:type="dxa"/>
            <w:noWrap/>
            <w:hideMark/>
          </w:tcPr>
          <w:p w14:paraId="2AB0103A" w14:textId="77777777" w:rsidR="004F7BA5" w:rsidRPr="001B0896" w:rsidRDefault="004F7BA5" w:rsidP="005D0FDD">
            <w:pPr>
              <w:rPr>
                <w:rFonts w:cs="Arial"/>
                <w:lang w:eastAsia="en-GB"/>
              </w:rPr>
            </w:pPr>
            <w:r w:rsidRPr="001B0896">
              <w:rPr>
                <w:rFonts w:cs="Arial"/>
                <w:lang w:eastAsia="en-GB"/>
              </w:rPr>
              <w:t>77.64</w:t>
            </w:r>
          </w:p>
        </w:tc>
        <w:tc>
          <w:tcPr>
            <w:tcW w:w="960" w:type="dxa"/>
            <w:noWrap/>
            <w:hideMark/>
          </w:tcPr>
          <w:p w14:paraId="3F6B5BCF" w14:textId="77777777" w:rsidR="004F7BA5" w:rsidRPr="001B0896" w:rsidRDefault="004F7BA5" w:rsidP="005D0FDD">
            <w:pPr>
              <w:rPr>
                <w:rFonts w:cs="Arial"/>
                <w:lang w:eastAsia="en-GB"/>
              </w:rPr>
            </w:pPr>
            <w:r w:rsidRPr="001B0896">
              <w:rPr>
                <w:rFonts w:cs="Arial"/>
                <w:lang w:eastAsia="en-GB"/>
              </w:rPr>
              <w:t>77.76</w:t>
            </w:r>
          </w:p>
        </w:tc>
        <w:tc>
          <w:tcPr>
            <w:tcW w:w="960" w:type="dxa"/>
            <w:noWrap/>
            <w:hideMark/>
          </w:tcPr>
          <w:p w14:paraId="14ADECC4" w14:textId="77777777" w:rsidR="004F7BA5" w:rsidRPr="001B0896" w:rsidRDefault="004F7BA5" w:rsidP="005D0FDD">
            <w:pPr>
              <w:rPr>
                <w:rFonts w:cs="Arial"/>
                <w:lang w:eastAsia="en-GB"/>
              </w:rPr>
            </w:pPr>
            <w:r w:rsidRPr="001B0896">
              <w:rPr>
                <w:rFonts w:cs="Arial"/>
                <w:lang w:eastAsia="en-GB"/>
              </w:rPr>
              <w:t>77.4</w:t>
            </w:r>
          </w:p>
        </w:tc>
      </w:tr>
      <w:tr w:rsidR="004F7BA5" w:rsidRPr="001B0896" w14:paraId="10357D86" w14:textId="77777777" w:rsidTr="002810CD">
        <w:trPr>
          <w:trHeight w:val="315"/>
          <w:jc w:val="center"/>
        </w:trPr>
        <w:tc>
          <w:tcPr>
            <w:tcW w:w="1485" w:type="dxa"/>
            <w:noWrap/>
            <w:hideMark/>
          </w:tcPr>
          <w:p w14:paraId="73EACC95" w14:textId="77777777" w:rsidR="004F7BA5" w:rsidRPr="001B0896" w:rsidRDefault="004F7BA5" w:rsidP="005D0FDD">
            <w:pPr>
              <w:rPr>
                <w:rFonts w:cs="Arial"/>
                <w:b/>
                <w:bCs/>
                <w:lang w:eastAsia="en-GB"/>
              </w:rPr>
            </w:pPr>
            <w:r w:rsidRPr="001B0896">
              <w:rPr>
                <w:rFonts w:cs="Arial"/>
                <w:b/>
                <w:bCs/>
                <w:lang w:eastAsia="en-GB"/>
              </w:rPr>
              <w:t>Monmouthshire</w:t>
            </w:r>
          </w:p>
        </w:tc>
        <w:tc>
          <w:tcPr>
            <w:tcW w:w="960" w:type="dxa"/>
            <w:noWrap/>
            <w:hideMark/>
          </w:tcPr>
          <w:p w14:paraId="11B75E5A" w14:textId="77777777" w:rsidR="004F7BA5" w:rsidRPr="001B0896" w:rsidRDefault="004F7BA5" w:rsidP="005D0FDD">
            <w:pPr>
              <w:rPr>
                <w:rFonts w:cs="Arial"/>
                <w:lang w:eastAsia="en-GB"/>
              </w:rPr>
            </w:pPr>
            <w:r w:rsidRPr="001B0896">
              <w:rPr>
                <w:rFonts w:cs="Arial"/>
                <w:lang w:eastAsia="en-GB"/>
              </w:rPr>
              <w:t>77.03</w:t>
            </w:r>
          </w:p>
        </w:tc>
        <w:tc>
          <w:tcPr>
            <w:tcW w:w="960" w:type="dxa"/>
            <w:noWrap/>
            <w:hideMark/>
          </w:tcPr>
          <w:p w14:paraId="42AB5DAA" w14:textId="77777777" w:rsidR="004F7BA5" w:rsidRPr="001B0896" w:rsidRDefault="004F7BA5" w:rsidP="005D0FDD">
            <w:pPr>
              <w:rPr>
                <w:rFonts w:cs="Arial"/>
                <w:lang w:eastAsia="en-GB"/>
              </w:rPr>
            </w:pPr>
            <w:r w:rsidRPr="001B0896">
              <w:rPr>
                <w:rFonts w:cs="Arial"/>
                <w:lang w:eastAsia="en-GB"/>
              </w:rPr>
              <w:t>78.74</w:t>
            </w:r>
          </w:p>
        </w:tc>
        <w:tc>
          <w:tcPr>
            <w:tcW w:w="960" w:type="dxa"/>
            <w:noWrap/>
            <w:hideMark/>
          </w:tcPr>
          <w:p w14:paraId="43351AB9" w14:textId="77777777" w:rsidR="004F7BA5" w:rsidRPr="001B0896" w:rsidRDefault="004F7BA5" w:rsidP="005D0FDD">
            <w:pPr>
              <w:rPr>
                <w:rFonts w:cs="Arial"/>
                <w:lang w:eastAsia="en-GB"/>
              </w:rPr>
            </w:pPr>
            <w:r w:rsidRPr="001B0896">
              <w:rPr>
                <w:rFonts w:cs="Arial"/>
                <w:lang w:eastAsia="en-GB"/>
              </w:rPr>
              <w:t>79.81</w:t>
            </w:r>
          </w:p>
        </w:tc>
        <w:tc>
          <w:tcPr>
            <w:tcW w:w="960" w:type="dxa"/>
            <w:noWrap/>
            <w:hideMark/>
          </w:tcPr>
          <w:p w14:paraId="674F0E7C" w14:textId="77777777" w:rsidR="004F7BA5" w:rsidRPr="001B0896" w:rsidRDefault="004F7BA5" w:rsidP="005D0FDD">
            <w:pPr>
              <w:rPr>
                <w:rFonts w:cs="Arial"/>
                <w:lang w:eastAsia="en-GB"/>
              </w:rPr>
            </w:pPr>
            <w:r w:rsidRPr="001B0896">
              <w:rPr>
                <w:rFonts w:cs="Arial"/>
                <w:lang w:eastAsia="en-GB"/>
              </w:rPr>
              <w:t>81.49</w:t>
            </w:r>
          </w:p>
        </w:tc>
        <w:tc>
          <w:tcPr>
            <w:tcW w:w="960" w:type="dxa"/>
            <w:noWrap/>
            <w:hideMark/>
          </w:tcPr>
          <w:p w14:paraId="5EEB9EBC" w14:textId="77777777" w:rsidR="004F7BA5" w:rsidRPr="001B0896" w:rsidRDefault="004F7BA5" w:rsidP="005D0FDD">
            <w:pPr>
              <w:rPr>
                <w:rFonts w:cs="Arial"/>
                <w:lang w:eastAsia="en-GB"/>
              </w:rPr>
            </w:pPr>
            <w:r w:rsidRPr="001B0896">
              <w:rPr>
                <w:rFonts w:cs="Arial"/>
                <w:lang w:eastAsia="en-GB"/>
              </w:rPr>
              <w:t>81.63</w:t>
            </w:r>
          </w:p>
        </w:tc>
      </w:tr>
      <w:tr w:rsidR="004F7BA5" w:rsidRPr="001B0896" w14:paraId="640666CE" w14:textId="77777777" w:rsidTr="002810CD">
        <w:trPr>
          <w:trHeight w:val="300"/>
          <w:jc w:val="center"/>
        </w:trPr>
        <w:tc>
          <w:tcPr>
            <w:tcW w:w="1485" w:type="dxa"/>
            <w:noWrap/>
            <w:hideMark/>
          </w:tcPr>
          <w:p w14:paraId="6F1D2E61" w14:textId="77777777" w:rsidR="004F7BA5" w:rsidRPr="001B0896" w:rsidRDefault="004F7BA5" w:rsidP="005D0FDD">
            <w:pPr>
              <w:rPr>
                <w:rFonts w:cs="Arial"/>
                <w:b/>
                <w:bCs/>
                <w:lang w:eastAsia="en-GB"/>
              </w:rPr>
            </w:pPr>
            <w:r w:rsidRPr="001B0896">
              <w:rPr>
                <w:rFonts w:cs="Arial"/>
                <w:b/>
                <w:bCs/>
                <w:lang w:eastAsia="en-GB"/>
              </w:rPr>
              <w:t>Newport</w:t>
            </w:r>
          </w:p>
        </w:tc>
        <w:tc>
          <w:tcPr>
            <w:tcW w:w="960" w:type="dxa"/>
            <w:noWrap/>
            <w:hideMark/>
          </w:tcPr>
          <w:p w14:paraId="4D8941FD" w14:textId="77777777" w:rsidR="004F7BA5" w:rsidRPr="001B0896" w:rsidRDefault="004F7BA5" w:rsidP="005D0FDD">
            <w:pPr>
              <w:rPr>
                <w:rFonts w:cs="Arial"/>
                <w:lang w:eastAsia="en-GB"/>
              </w:rPr>
            </w:pPr>
            <w:r w:rsidRPr="001B0896">
              <w:rPr>
                <w:rFonts w:cs="Arial"/>
                <w:lang w:eastAsia="en-GB"/>
              </w:rPr>
              <w:t>74.66</w:t>
            </w:r>
          </w:p>
        </w:tc>
        <w:tc>
          <w:tcPr>
            <w:tcW w:w="960" w:type="dxa"/>
            <w:noWrap/>
            <w:hideMark/>
          </w:tcPr>
          <w:p w14:paraId="25B55F67" w14:textId="77777777" w:rsidR="004F7BA5" w:rsidRPr="001B0896" w:rsidRDefault="004F7BA5" w:rsidP="005D0FDD">
            <w:pPr>
              <w:rPr>
                <w:rFonts w:cs="Arial"/>
                <w:lang w:eastAsia="en-GB"/>
              </w:rPr>
            </w:pPr>
            <w:r w:rsidRPr="001B0896">
              <w:rPr>
                <w:rFonts w:cs="Arial"/>
                <w:lang w:eastAsia="en-GB"/>
              </w:rPr>
              <w:t>76.93</w:t>
            </w:r>
          </w:p>
        </w:tc>
        <w:tc>
          <w:tcPr>
            <w:tcW w:w="960" w:type="dxa"/>
            <w:noWrap/>
            <w:hideMark/>
          </w:tcPr>
          <w:p w14:paraId="3A19B9C0" w14:textId="77777777" w:rsidR="004F7BA5" w:rsidRPr="001B0896" w:rsidRDefault="004F7BA5" w:rsidP="005D0FDD">
            <w:pPr>
              <w:rPr>
                <w:rFonts w:cs="Arial"/>
                <w:lang w:eastAsia="en-GB"/>
              </w:rPr>
            </w:pPr>
            <w:r w:rsidRPr="001B0896">
              <w:rPr>
                <w:rFonts w:cs="Arial"/>
                <w:lang w:eastAsia="en-GB"/>
              </w:rPr>
              <w:t>77.85</w:t>
            </w:r>
          </w:p>
        </w:tc>
        <w:tc>
          <w:tcPr>
            <w:tcW w:w="960" w:type="dxa"/>
            <w:noWrap/>
            <w:hideMark/>
          </w:tcPr>
          <w:p w14:paraId="07F7D198" w14:textId="77777777" w:rsidR="004F7BA5" w:rsidRPr="001B0896" w:rsidRDefault="004F7BA5" w:rsidP="005D0FDD">
            <w:pPr>
              <w:rPr>
                <w:rFonts w:cs="Arial"/>
                <w:lang w:eastAsia="en-GB"/>
              </w:rPr>
            </w:pPr>
            <w:r w:rsidRPr="001B0896">
              <w:rPr>
                <w:rFonts w:cs="Arial"/>
                <w:lang w:eastAsia="en-GB"/>
              </w:rPr>
              <w:t>77.87</w:t>
            </w:r>
          </w:p>
        </w:tc>
        <w:tc>
          <w:tcPr>
            <w:tcW w:w="960" w:type="dxa"/>
            <w:noWrap/>
            <w:hideMark/>
          </w:tcPr>
          <w:p w14:paraId="49307BB3" w14:textId="77777777" w:rsidR="004F7BA5" w:rsidRPr="001B0896" w:rsidRDefault="004F7BA5" w:rsidP="005D0FDD">
            <w:pPr>
              <w:rPr>
                <w:rFonts w:cs="Arial"/>
                <w:lang w:eastAsia="en-GB"/>
              </w:rPr>
            </w:pPr>
            <w:r w:rsidRPr="001B0896">
              <w:rPr>
                <w:rFonts w:cs="Arial"/>
                <w:lang w:eastAsia="en-GB"/>
              </w:rPr>
              <w:t>77.54</w:t>
            </w:r>
          </w:p>
        </w:tc>
      </w:tr>
      <w:tr w:rsidR="004F7BA5" w:rsidRPr="001B0896" w14:paraId="50BFD764" w14:textId="77777777" w:rsidTr="002810CD">
        <w:trPr>
          <w:trHeight w:val="300"/>
          <w:jc w:val="center"/>
        </w:trPr>
        <w:tc>
          <w:tcPr>
            <w:tcW w:w="1485" w:type="dxa"/>
            <w:noWrap/>
            <w:hideMark/>
          </w:tcPr>
          <w:p w14:paraId="64A2D270" w14:textId="77777777" w:rsidR="004F7BA5" w:rsidRPr="001B0896" w:rsidRDefault="004F7BA5" w:rsidP="005D0FDD">
            <w:pPr>
              <w:rPr>
                <w:rFonts w:cs="Arial"/>
                <w:b/>
                <w:bCs/>
                <w:lang w:eastAsia="en-GB"/>
              </w:rPr>
            </w:pPr>
            <w:proofErr w:type="spellStart"/>
            <w:r w:rsidRPr="001B0896">
              <w:rPr>
                <w:rFonts w:cs="Arial"/>
                <w:b/>
                <w:bCs/>
                <w:lang w:eastAsia="en-GB"/>
              </w:rPr>
              <w:t>Torfaen</w:t>
            </w:r>
            <w:proofErr w:type="spellEnd"/>
          </w:p>
        </w:tc>
        <w:tc>
          <w:tcPr>
            <w:tcW w:w="960" w:type="dxa"/>
            <w:noWrap/>
            <w:hideMark/>
          </w:tcPr>
          <w:p w14:paraId="556FF837" w14:textId="77777777" w:rsidR="004F7BA5" w:rsidRPr="001B0896" w:rsidRDefault="004F7BA5" w:rsidP="005D0FDD">
            <w:pPr>
              <w:rPr>
                <w:rFonts w:cs="Arial"/>
                <w:lang w:eastAsia="en-GB"/>
              </w:rPr>
            </w:pPr>
            <w:r w:rsidRPr="001B0896">
              <w:rPr>
                <w:rFonts w:cs="Arial"/>
                <w:lang w:eastAsia="en-GB"/>
              </w:rPr>
              <w:t>75.45</w:t>
            </w:r>
          </w:p>
        </w:tc>
        <w:tc>
          <w:tcPr>
            <w:tcW w:w="960" w:type="dxa"/>
            <w:noWrap/>
            <w:hideMark/>
          </w:tcPr>
          <w:p w14:paraId="4392348A" w14:textId="77777777" w:rsidR="004F7BA5" w:rsidRPr="001B0896" w:rsidRDefault="004F7BA5" w:rsidP="005D0FDD">
            <w:pPr>
              <w:rPr>
                <w:rFonts w:cs="Arial"/>
                <w:lang w:eastAsia="en-GB"/>
              </w:rPr>
            </w:pPr>
            <w:r w:rsidRPr="001B0896">
              <w:rPr>
                <w:rFonts w:cs="Arial"/>
                <w:lang w:eastAsia="en-GB"/>
              </w:rPr>
              <w:t>76.78</w:t>
            </w:r>
          </w:p>
        </w:tc>
        <w:tc>
          <w:tcPr>
            <w:tcW w:w="960" w:type="dxa"/>
            <w:noWrap/>
            <w:hideMark/>
          </w:tcPr>
          <w:p w14:paraId="5AF674D0" w14:textId="77777777" w:rsidR="004F7BA5" w:rsidRPr="001B0896" w:rsidRDefault="004F7BA5" w:rsidP="005D0FDD">
            <w:pPr>
              <w:rPr>
                <w:rFonts w:cs="Arial"/>
                <w:lang w:eastAsia="en-GB"/>
              </w:rPr>
            </w:pPr>
            <w:r w:rsidRPr="001B0896">
              <w:rPr>
                <w:rFonts w:cs="Arial"/>
                <w:lang w:eastAsia="en-GB"/>
              </w:rPr>
              <w:t>77.59</w:t>
            </w:r>
          </w:p>
        </w:tc>
        <w:tc>
          <w:tcPr>
            <w:tcW w:w="960" w:type="dxa"/>
            <w:noWrap/>
            <w:hideMark/>
          </w:tcPr>
          <w:p w14:paraId="3BEC31DE" w14:textId="77777777" w:rsidR="004F7BA5" w:rsidRPr="001B0896" w:rsidRDefault="004F7BA5" w:rsidP="005D0FDD">
            <w:pPr>
              <w:rPr>
                <w:rFonts w:cs="Arial"/>
                <w:lang w:eastAsia="en-GB"/>
              </w:rPr>
            </w:pPr>
            <w:r w:rsidRPr="001B0896">
              <w:rPr>
                <w:rFonts w:cs="Arial"/>
                <w:lang w:eastAsia="en-GB"/>
              </w:rPr>
              <w:t>78.23</w:t>
            </w:r>
          </w:p>
        </w:tc>
        <w:tc>
          <w:tcPr>
            <w:tcW w:w="960" w:type="dxa"/>
            <w:noWrap/>
            <w:hideMark/>
          </w:tcPr>
          <w:p w14:paraId="6F41F779" w14:textId="77777777" w:rsidR="004F7BA5" w:rsidRPr="001B0896" w:rsidRDefault="004F7BA5" w:rsidP="005D0FDD">
            <w:pPr>
              <w:rPr>
                <w:rFonts w:cs="Arial"/>
                <w:lang w:eastAsia="en-GB"/>
              </w:rPr>
            </w:pPr>
            <w:r w:rsidRPr="001B0896">
              <w:rPr>
                <w:rFonts w:cs="Arial"/>
                <w:lang w:eastAsia="en-GB"/>
              </w:rPr>
              <w:t>78.12</w:t>
            </w:r>
          </w:p>
        </w:tc>
      </w:tr>
    </w:tbl>
    <w:p w14:paraId="6AB6E9AC" w14:textId="77777777" w:rsidR="004F7BA5" w:rsidRPr="001B0896" w:rsidRDefault="004F7BA5" w:rsidP="004F7BA5">
      <w:pPr>
        <w:spacing w:after="0" w:line="240" w:lineRule="auto"/>
        <w:rPr>
          <w:rFonts w:cs="Arial"/>
          <w:sz w:val="24"/>
          <w:szCs w:val="24"/>
          <w:lang w:eastAsia="en-GB"/>
        </w:rPr>
      </w:pPr>
    </w:p>
    <w:p w14:paraId="062F5D3B" w14:textId="77777777" w:rsidR="004F7BA5" w:rsidRPr="001B0896" w:rsidRDefault="004F7BA5" w:rsidP="004F7BA5">
      <w:pPr>
        <w:spacing w:after="0" w:line="240" w:lineRule="auto"/>
        <w:rPr>
          <w:rFonts w:cs="Arial"/>
          <w:sz w:val="24"/>
          <w:szCs w:val="24"/>
          <w:lang w:eastAsia="en-GB"/>
        </w:rPr>
      </w:pPr>
    </w:p>
    <w:p w14:paraId="62184991" w14:textId="77777777" w:rsidR="004F7BA5" w:rsidRPr="001B0896" w:rsidRDefault="004F7BA5" w:rsidP="004F7BA5">
      <w:pPr>
        <w:spacing w:after="0" w:line="240" w:lineRule="auto"/>
        <w:rPr>
          <w:rFonts w:cs="Arial"/>
          <w:b/>
          <w:bCs/>
          <w:sz w:val="24"/>
          <w:szCs w:val="24"/>
          <w:lang w:eastAsia="en-GB"/>
        </w:rPr>
      </w:pPr>
      <w:r w:rsidRPr="001B0896">
        <w:rPr>
          <w:rFonts w:cs="Arial"/>
          <w:b/>
          <w:bCs/>
          <w:sz w:val="24"/>
          <w:szCs w:val="24"/>
          <w:lang w:eastAsia="en-GB"/>
        </w:rPr>
        <w:t xml:space="preserve">Table </w:t>
      </w:r>
      <w:r w:rsidR="002810CD" w:rsidRPr="001B0896">
        <w:rPr>
          <w:rFonts w:cs="Arial"/>
          <w:b/>
          <w:bCs/>
          <w:sz w:val="24"/>
          <w:szCs w:val="24"/>
          <w:lang w:eastAsia="en-GB"/>
        </w:rPr>
        <w:t>2.1.8</w:t>
      </w:r>
      <w:r w:rsidRPr="001B0896">
        <w:rPr>
          <w:rFonts w:cs="Arial"/>
          <w:b/>
          <w:bCs/>
          <w:sz w:val="24"/>
          <w:szCs w:val="24"/>
          <w:lang w:eastAsia="en-GB"/>
        </w:rPr>
        <w:t xml:space="preserve"> </w:t>
      </w:r>
      <w:r w:rsidR="002810CD" w:rsidRPr="001B0896">
        <w:rPr>
          <w:rFonts w:cs="Arial"/>
          <w:b/>
          <w:bCs/>
          <w:sz w:val="24"/>
          <w:szCs w:val="24"/>
          <w:lang w:eastAsia="en-GB"/>
        </w:rPr>
        <w:t>L</w:t>
      </w:r>
      <w:r w:rsidRPr="001B0896">
        <w:rPr>
          <w:rFonts w:cs="Arial"/>
          <w:b/>
          <w:bCs/>
          <w:sz w:val="24"/>
          <w:szCs w:val="24"/>
          <w:lang w:eastAsia="en-GB"/>
        </w:rPr>
        <w:t>ife expectancy for females 2001 – 2020</w:t>
      </w:r>
    </w:p>
    <w:p w14:paraId="58CB352A" w14:textId="77777777" w:rsidR="004F7BA5" w:rsidRPr="001B0896" w:rsidRDefault="004F7BA5" w:rsidP="004F7BA5">
      <w:pPr>
        <w:spacing w:after="0" w:line="240" w:lineRule="auto"/>
        <w:rPr>
          <w:rFonts w:cs="Arial"/>
          <w:sz w:val="24"/>
          <w:szCs w:val="24"/>
          <w:lang w:eastAsia="en-GB"/>
        </w:rPr>
      </w:pPr>
    </w:p>
    <w:tbl>
      <w:tblPr>
        <w:tblStyle w:val="TableGrid"/>
        <w:tblW w:w="0" w:type="auto"/>
        <w:jc w:val="center"/>
        <w:tblLook w:val="04A0" w:firstRow="1" w:lastRow="0" w:firstColumn="1" w:lastColumn="0" w:noHBand="0" w:noVBand="1"/>
      </w:tblPr>
      <w:tblGrid>
        <w:gridCol w:w="1839"/>
        <w:gridCol w:w="960"/>
        <w:gridCol w:w="960"/>
        <w:gridCol w:w="960"/>
        <w:gridCol w:w="960"/>
        <w:gridCol w:w="960"/>
      </w:tblGrid>
      <w:tr w:rsidR="004F7BA5" w:rsidRPr="001B0896" w14:paraId="67114202" w14:textId="77777777" w:rsidTr="002810CD">
        <w:trPr>
          <w:trHeight w:val="300"/>
          <w:jc w:val="center"/>
        </w:trPr>
        <w:tc>
          <w:tcPr>
            <w:tcW w:w="1485" w:type="dxa"/>
            <w:noWrap/>
            <w:hideMark/>
          </w:tcPr>
          <w:p w14:paraId="06C35EE8" w14:textId="77777777" w:rsidR="004F7BA5" w:rsidRPr="001B0896" w:rsidRDefault="004F7BA5" w:rsidP="005D0FDD">
            <w:pPr>
              <w:rPr>
                <w:rFonts w:cs="Arial"/>
                <w:b/>
                <w:bCs/>
                <w:lang w:eastAsia="en-GB"/>
              </w:rPr>
            </w:pPr>
          </w:p>
        </w:tc>
        <w:tc>
          <w:tcPr>
            <w:tcW w:w="960" w:type="dxa"/>
            <w:noWrap/>
            <w:hideMark/>
          </w:tcPr>
          <w:p w14:paraId="101CAB2C" w14:textId="77777777" w:rsidR="004F7BA5" w:rsidRPr="001B0896" w:rsidRDefault="004F7BA5" w:rsidP="005D0FDD">
            <w:pPr>
              <w:rPr>
                <w:rFonts w:cs="Arial"/>
                <w:b/>
                <w:bCs/>
                <w:lang w:eastAsia="en-GB"/>
              </w:rPr>
            </w:pPr>
            <w:r w:rsidRPr="001B0896">
              <w:rPr>
                <w:rFonts w:cs="Arial"/>
                <w:b/>
                <w:bCs/>
                <w:lang w:eastAsia="en-GB"/>
              </w:rPr>
              <w:t>2001-2003</w:t>
            </w:r>
          </w:p>
        </w:tc>
        <w:tc>
          <w:tcPr>
            <w:tcW w:w="960" w:type="dxa"/>
            <w:noWrap/>
            <w:hideMark/>
          </w:tcPr>
          <w:p w14:paraId="36DF7600" w14:textId="77777777" w:rsidR="004F7BA5" w:rsidRPr="001B0896" w:rsidRDefault="004F7BA5" w:rsidP="005D0FDD">
            <w:pPr>
              <w:rPr>
                <w:rFonts w:cs="Arial"/>
                <w:b/>
                <w:bCs/>
                <w:lang w:eastAsia="en-GB"/>
              </w:rPr>
            </w:pPr>
            <w:r w:rsidRPr="001B0896">
              <w:rPr>
                <w:rFonts w:cs="Arial"/>
                <w:b/>
                <w:bCs/>
                <w:lang w:eastAsia="en-GB"/>
              </w:rPr>
              <w:t>2006-2008</w:t>
            </w:r>
          </w:p>
        </w:tc>
        <w:tc>
          <w:tcPr>
            <w:tcW w:w="960" w:type="dxa"/>
            <w:noWrap/>
            <w:hideMark/>
          </w:tcPr>
          <w:p w14:paraId="35BEAEA0" w14:textId="77777777" w:rsidR="004F7BA5" w:rsidRPr="001B0896" w:rsidRDefault="004F7BA5" w:rsidP="005D0FDD">
            <w:pPr>
              <w:rPr>
                <w:rFonts w:cs="Arial"/>
                <w:b/>
                <w:bCs/>
                <w:lang w:eastAsia="en-GB"/>
              </w:rPr>
            </w:pPr>
            <w:r w:rsidRPr="001B0896">
              <w:rPr>
                <w:rFonts w:cs="Arial"/>
                <w:b/>
                <w:bCs/>
                <w:lang w:eastAsia="en-GB"/>
              </w:rPr>
              <w:t>2011-2013</w:t>
            </w:r>
          </w:p>
        </w:tc>
        <w:tc>
          <w:tcPr>
            <w:tcW w:w="960" w:type="dxa"/>
            <w:noWrap/>
            <w:hideMark/>
          </w:tcPr>
          <w:p w14:paraId="6F3DF4AF" w14:textId="77777777" w:rsidR="004F7BA5" w:rsidRPr="001B0896" w:rsidRDefault="004F7BA5" w:rsidP="005D0FDD">
            <w:pPr>
              <w:rPr>
                <w:rFonts w:cs="Arial"/>
                <w:b/>
                <w:bCs/>
                <w:lang w:eastAsia="en-GB"/>
              </w:rPr>
            </w:pPr>
            <w:r w:rsidRPr="001B0896">
              <w:rPr>
                <w:rFonts w:cs="Arial"/>
                <w:b/>
                <w:bCs/>
                <w:lang w:eastAsia="en-GB"/>
              </w:rPr>
              <w:t>2017-2019</w:t>
            </w:r>
          </w:p>
        </w:tc>
        <w:tc>
          <w:tcPr>
            <w:tcW w:w="960" w:type="dxa"/>
            <w:noWrap/>
            <w:hideMark/>
          </w:tcPr>
          <w:p w14:paraId="36E0BF22" w14:textId="77777777" w:rsidR="004F7BA5" w:rsidRPr="001B0896" w:rsidRDefault="004F7BA5" w:rsidP="005D0FDD">
            <w:pPr>
              <w:rPr>
                <w:rFonts w:cs="Arial"/>
                <w:b/>
                <w:bCs/>
                <w:lang w:eastAsia="en-GB"/>
              </w:rPr>
            </w:pPr>
            <w:r w:rsidRPr="001B0896">
              <w:rPr>
                <w:rFonts w:cs="Arial"/>
                <w:b/>
                <w:bCs/>
                <w:lang w:eastAsia="en-GB"/>
              </w:rPr>
              <w:t>2018-2020</w:t>
            </w:r>
          </w:p>
        </w:tc>
      </w:tr>
      <w:tr w:rsidR="004F7BA5" w:rsidRPr="001B0896" w14:paraId="097F1CEE" w14:textId="77777777" w:rsidTr="002810CD">
        <w:trPr>
          <w:trHeight w:val="300"/>
          <w:jc w:val="center"/>
        </w:trPr>
        <w:tc>
          <w:tcPr>
            <w:tcW w:w="1485" w:type="dxa"/>
            <w:noWrap/>
            <w:hideMark/>
          </w:tcPr>
          <w:p w14:paraId="1C1E2B95" w14:textId="77777777" w:rsidR="004F7BA5" w:rsidRPr="001B0896" w:rsidRDefault="004F7BA5" w:rsidP="005D0FDD">
            <w:pPr>
              <w:rPr>
                <w:rFonts w:cs="Arial"/>
                <w:b/>
                <w:bCs/>
                <w:lang w:eastAsia="en-GB"/>
              </w:rPr>
            </w:pPr>
            <w:proofErr w:type="spellStart"/>
            <w:r w:rsidRPr="001B0896">
              <w:rPr>
                <w:rFonts w:cs="Arial"/>
                <w:b/>
                <w:bCs/>
                <w:lang w:eastAsia="en-GB"/>
              </w:rPr>
              <w:t>Blaenau</w:t>
            </w:r>
            <w:proofErr w:type="spellEnd"/>
            <w:r w:rsidRPr="001B0896">
              <w:rPr>
                <w:rFonts w:cs="Arial"/>
                <w:b/>
                <w:bCs/>
                <w:lang w:eastAsia="en-GB"/>
              </w:rPr>
              <w:t xml:space="preserve"> Gwent</w:t>
            </w:r>
          </w:p>
        </w:tc>
        <w:tc>
          <w:tcPr>
            <w:tcW w:w="960" w:type="dxa"/>
            <w:noWrap/>
            <w:hideMark/>
          </w:tcPr>
          <w:p w14:paraId="4C7AB956" w14:textId="77777777" w:rsidR="004F7BA5" w:rsidRPr="001B0896" w:rsidRDefault="004F7BA5" w:rsidP="005D0FDD">
            <w:pPr>
              <w:rPr>
                <w:rFonts w:cs="Arial"/>
                <w:lang w:eastAsia="en-GB"/>
              </w:rPr>
            </w:pPr>
            <w:r w:rsidRPr="001B0896">
              <w:rPr>
                <w:rFonts w:cs="Arial"/>
                <w:lang w:eastAsia="en-GB"/>
              </w:rPr>
              <w:t>78.44</w:t>
            </w:r>
          </w:p>
        </w:tc>
        <w:tc>
          <w:tcPr>
            <w:tcW w:w="960" w:type="dxa"/>
            <w:noWrap/>
            <w:hideMark/>
          </w:tcPr>
          <w:p w14:paraId="1B24F9A7" w14:textId="77777777" w:rsidR="004F7BA5" w:rsidRPr="001B0896" w:rsidRDefault="004F7BA5" w:rsidP="005D0FDD">
            <w:pPr>
              <w:rPr>
                <w:rFonts w:cs="Arial"/>
                <w:lang w:eastAsia="en-GB"/>
              </w:rPr>
            </w:pPr>
            <w:r w:rsidRPr="001B0896">
              <w:rPr>
                <w:rFonts w:cs="Arial"/>
                <w:lang w:eastAsia="en-GB"/>
              </w:rPr>
              <w:t>78.6</w:t>
            </w:r>
          </w:p>
        </w:tc>
        <w:tc>
          <w:tcPr>
            <w:tcW w:w="960" w:type="dxa"/>
            <w:noWrap/>
            <w:hideMark/>
          </w:tcPr>
          <w:p w14:paraId="748A343C" w14:textId="77777777" w:rsidR="004F7BA5" w:rsidRPr="001B0896" w:rsidRDefault="004F7BA5" w:rsidP="005D0FDD">
            <w:pPr>
              <w:rPr>
                <w:rFonts w:cs="Arial"/>
                <w:lang w:eastAsia="en-GB"/>
              </w:rPr>
            </w:pPr>
            <w:r w:rsidRPr="001B0896">
              <w:rPr>
                <w:rFonts w:cs="Arial"/>
                <w:lang w:eastAsia="en-GB"/>
              </w:rPr>
              <w:t>80.06</w:t>
            </w:r>
          </w:p>
        </w:tc>
        <w:tc>
          <w:tcPr>
            <w:tcW w:w="960" w:type="dxa"/>
            <w:noWrap/>
            <w:hideMark/>
          </w:tcPr>
          <w:p w14:paraId="7502E751" w14:textId="77777777" w:rsidR="004F7BA5" w:rsidRPr="001B0896" w:rsidRDefault="004F7BA5" w:rsidP="005D0FDD">
            <w:pPr>
              <w:rPr>
                <w:rFonts w:cs="Arial"/>
                <w:lang w:eastAsia="en-GB"/>
              </w:rPr>
            </w:pPr>
            <w:r w:rsidRPr="001B0896">
              <w:rPr>
                <w:rFonts w:cs="Arial"/>
                <w:lang w:eastAsia="en-GB"/>
              </w:rPr>
              <w:t>80.42</w:t>
            </w:r>
          </w:p>
        </w:tc>
        <w:tc>
          <w:tcPr>
            <w:tcW w:w="960" w:type="dxa"/>
            <w:noWrap/>
            <w:hideMark/>
          </w:tcPr>
          <w:p w14:paraId="0B7102A5" w14:textId="77777777" w:rsidR="004F7BA5" w:rsidRPr="001B0896" w:rsidRDefault="004F7BA5" w:rsidP="005D0FDD">
            <w:pPr>
              <w:rPr>
                <w:rFonts w:cs="Arial"/>
                <w:lang w:eastAsia="en-GB"/>
              </w:rPr>
            </w:pPr>
            <w:r w:rsidRPr="001B0896">
              <w:rPr>
                <w:rFonts w:cs="Arial"/>
                <w:lang w:eastAsia="en-GB"/>
              </w:rPr>
              <w:t>79.96</w:t>
            </w:r>
          </w:p>
        </w:tc>
      </w:tr>
      <w:tr w:rsidR="004F7BA5" w:rsidRPr="001B0896" w14:paraId="3116B452" w14:textId="77777777" w:rsidTr="002810CD">
        <w:trPr>
          <w:trHeight w:val="300"/>
          <w:jc w:val="center"/>
        </w:trPr>
        <w:tc>
          <w:tcPr>
            <w:tcW w:w="1485" w:type="dxa"/>
            <w:noWrap/>
            <w:hideMark/>
          </w:tcPr>
          <w:p w14:paraId="6C8597A5" w14:textId="77777777" w:rsidR="004F7BA5" w:rsidRPr="001B0896" w:rsidRDefault="004F7BA5" w:rsidP="005D0FDD">
            <w:pPr>
              <w:rPr>
                <w:rFonts w:cs="Arial"/>
                <w:b/>
                <w:bCs/>
                <w:lang w:eastAsia="en-GB"/>
              </w:rPr>
            </w:pPr>
            <w:r w:rsidRPr="001B0896">
              <w:rPr>
                <w:rFonts w:cs="Arial"/>
                <w:b/>
                <w:bCs/>
                <w:lang w:eastAsia="en-GB"/>
              </w:rPr>
              <w:t>Caerphilly</w:t>
            </w:r>
          </w:p>
        </w:tc>
        <w:tc>
          <w:tcPr>
            <w:tcW w:w="960" w:type="dxa"/>
            <w:noWrap/>
            <w:hideMark/>
          </w:tcPr>
          <w:p w14:paraId="5C179631" w14:textId="77777777" w:rsidR="004F7BA5" w:rsidRPr="001B0896" w:rsidRDefault="004F7BA5" w:rsidP="005D0FDD">
            <w:pPr>
              <w:rPr>
                <w:rFonts w:cs="Arial"/>
                <w:lang w:eastAsia="en-GB"/>
              </w:rPr>
            </w:pPr>
            <w:r w:rsidRPr="001B0896">
              <w:rPr>
                <w:rFonts w:cs="Arial"/>
                <w:lang w:eastAsia="en-GB"/>
              </w:rPr>
              <w:t>79.37</w:t>
            </w:r>
          </w:p>
        </w:tc>
        <w:tc>
          <w:tcPr>
            <w:tcW w:w="960" w:type="dxa"/>
            <w:noWrap/>
            <w:hideMark/>
          </w:tcPr>
          <w:p w14:paraId="0FE9BC62" w14:textId="77777777" w:rsidR="004F7BA5" w:rsidRPr="001B0896" w:rsidRDefault="004F7BA5" w:rsidP="005D0FDD">
            <w:pPr>
              <w:rPr>
                <w:rFonts w:cs="Arial"/>
                <w:lang w:eastAsia="en-GB"/>
              </w:rPr>
            </w:pPr>
            <w:r w:rsidRPr="001B0896">
              <w:rPr>
                <w:rFonts w:cs="Arial"/>
                <w:lang w:eastAsia="en-GB"/>
              </w:rPr>
              <w:t>80.73</w:t>
            </w:r>
          </w:p>
        </w:tc>
        <w:tc>
          <w:tcPr>
            <w:tcW w:w="960" w:type="dxa"/>
            <w:noWrap/>
            <w:hideMark/>
          </w:tcPr>
          <w:p w14:paraId="14ECA244" w14:textId="77777777" w:rsidR="004F7BA5" w:rsidRPr="001B0896" w:rsidRDefault="004F7BA5" w:rsidP="005D0FDD">
            <w:pPr>
              <w:rPr>
                <w:rFonts w:cs="Arial"/>
                <w:lang w:eastAsia="en-GB"/>
              </w:rPr>
            </w:pPr>
            <w:r w:rsidRPr="001B0896">
              <w:rPr>
                <w:rFonts w:cs="Arial"/>
                <w:lang w:eastAsia="en-GB"/>
              </w:rPr>
              <w:t>81.46</w:t>
            </w:r>
          </w:p>
        </w:tc>
        <w:tc>
          <w:tcPr>
            <w:tcW w:w="960" w:type="dxa"/>
            <w:noWrap/>
            <w:hideMark/>
          </w:tcPr>
          <w:p w14:paraId="5519DA0D" w14:textId="77777777" w:rsidR="004F7BA5" w:rsidRPr="001B0896" w:rsidRDefault="004F7BA5" w:rsidP="005D0FDD">
            <w:pPr>
              <w:rPr>
                <w:rFonts w:cs="Arial"/>
                <w:lang w:eastAsia="en-GB"/>
              </w:rPr>
            </w:pPr>
            <w:r w:rsidRPr="001B0896">
              <w:rPr>
                <w:rFonts w:cs="Arial"/>
                <w:lang w:eastAsia="en-GB"/>
              </w:rPr>
              <w:t>81.39</w:t>
            </w:r>
          </w:p>
        </w:tc>
        <w:tc>
          <w:tcPr>
            <w:tcW w:w="960" w:type="dxa"/>
            <w:noWrap/>
            <w:hideMark/>
          </w:tcPr>
          <w:p w14:paraId="5BCF0C46" w14:textId="77777777" w:rsidR="004F7BA5" w:rsidRPr="001B0896" w:rsidRDefault="004F7BA5" w:rsidP="005D0FDD">
            <w:pPr>
              <w:rPr>
                <w:rFonts w:cs="Arial"/>
                <w:lang w:eastAsia="en-GB"/>
              </w:rPr>
            </w:pPr>
            <w:r w:rsidRPr="001B0896">
              <w:rPr>
                <w:rFonts w:cs="Arial"/>
                <w:lang w:eastAsia="en-GB"/>
              </w:rPr>
              <w:t>81.12</w:t>
            </w:r>
          </w:p>
        </w:tc>
      </w:tr>
      <w:tr w:rsidR="004F7BA5" w:rsidRPr="001B0896" w14:paraId="2C7AA1FE" w14:textId="77777777" w:rsidTr="002810CD">
        <w:trPr>
          <w:trHeight w:val="315"/>
          <w:jc w:val="center"/>
        </w:trPr>
        <w:tc>
          <w:tcPr>
            <w:tcW w:w="1485" w:type="dxa"/>
            <w:noWrap/>
            <w:hideMark/>
          </w:tcPr>
          <w:p w14:paraId="4F106DED" w14:textId="77777777" w:rsidR="004F7BA5" w:rsidRPr="001B0896" w:rsidRDefault="004F7BA5" w:rsidP="005D0FDD">
            <w:pPr>
              <w:rPr>
                <w:rFonts w:cs="Arial"/>
                <w:b/>
                <w:bCs/>
                <w:lang w:eastAsia="en-GB"/>
              </w:rPr>
            </w:pPr>
            <w:r w:rsidRPr="001B0896">
              <w:rPr>
                <w:rFonts w:cs="Arial"/>
                <w:b/>
                <w:bCs/>
                <w:lang w:eastAsia="en-GB"/>
              </w:rPr>
              <w:t>Monmouthshire</w:t>
            </w:r>
          </w:p>
        </w:tc>
        <w:tc>
          <w:tcPr>
            <w:tcW w:w="960" w:type="dxa"/>
            <w:noWrap/>
            <w:hideMark/>
          </w:tcPr>
          <w:p w14:paraId="44560985" w14:textId="77777777" w:rsidR="004F7BA5" w:rsidRPr="001B0896" w:rsidRDefault="004F7BA5" w:rsidP="005D0FDD">
            <w:pPr>
              <w:rPr>
                <w:rFonts w:cs="Arial"/>
                <w:lang w:eastAsia="en-GB"/>
              </w:rPr>
            </w:pPr>
            <w:r w:rsidRPr="001B0896">
              <w:rPr>
                <w:rFonts w:cs="Arial"/>
                <w:lang w:eastAsia="en-GB"/>
              </w:rPr>
              <w:t>81.31</w:t>
            </w:r>
          </w:p>
        </w:tc>
        <w:tc>
          <w:tcPr>
            <w:tcW w:w="960" w:type="dxa"/>
            <w:noWrap/>
            <w:hideMark/>
          </w:tcPr>
          <w:p w14:paraId="33B806CA" w14:textId="77777777" w:rsidR="004F7BA5" w:rsidRPr="001B0896" w:rsidRDefault="004F7BA5" w:rsidP="005D0FDD">
            <w:pPr>
              <w:rPr>
                <w:rFonts w:cs="Arial"/>
                <w:lang w:eastAsia="en-GB"/>
              </w:rPr>
            </w:pPr>
            <w:r w:rsidRPr="001B0896">
              <w:rPr>
                <w:rFonts w:cs="Arial"/>
                <w:lang w:eastAsia="en-GB"/>
              </w:rPr>
              <w:t>83.21</w:t>
            </w:r>
          </w:p>
        </w:tc>
        <w:tc>
          <w:tcPr>
            <w:tcW w:w="960" w:type="dxa"/>
            <w:noWrap/>
            <w:hideMark/>
          </w:tcPr>
          <w:p w14:paraId="35E93432" w14:textId="77777777" w:rsidR="004F7BA5" w:rsidRPr="001B0896" w:rsidRDefault="004F7BA5" w:rsidP="005D0FDD">
            <w:pPr>
              <w:rPr>
                <w:rFonts w:cs="Arial"/>
                <w:lang w:eastAsia="en-GB"/>
              </w:rPr>
            </w:pPr>
            <w:r w:rsidRPr="001B0896">
              <w:rPr>
                <w:rFonts w:cs="Arial"/>
                <w:lang w:eastAsia="en-GB"/>
              </w:rPr>
              <w:t>83.98</w:t>
            </w:r>
          </w:p>
        </w:tc>
        <w:tc>
          <w:tcPr>
            <w:tcW w:w="960" w:type="dxa"/>
            <w:noWrap/>
            <w:hideMark/>
          </w:tcPr>
          <w:p w14:paraId="4E844093" w14:textId="77777777" w:rsidR="004F7BA5" w:rsidRPr="001B0896" w:rsidRDefault="004F7BA5" w:rsidP="005D0FDD">
            <w:pPr>
              <w:rPr>
                <w:rFonts w:cs="Arial"/>
                <w:lang w:eastAsia="en-GB"/>
              </w:rPr>
            </w:pPr>
            <w:r w:rsidRPr="001B0896">
              <w:rPr>
                <w:rFonts w:cs="Arial"/>
                <w:lang w:eastAsia="en-GB"/>
              </w:rPr>
              <w:t>84.45</w:t>
            </w:r>
          </w:p>
        </w:tc>
        <w:tc>
          <w:tcPr>
            <w:tcW w:w="960" w:type="dxa"/>
            <w:noWrap/>
            <w:hideMark/>
          </w:tcPr>
          <w:p w14:paraId="42AE1C25" w14:textId="77777777" w:rsidR="004F7BA5" w:rsidRPr="001B0896" w:rsidRDefault="004F7BA5" w:rsidP="005D0FDD">
            <w:pPr>
              <w:rPr>
                <w:rFonts w:cs="Arial"/>
                <w:lang w:eastAsia="en-GB"/>
              </w:rPr>
            </w:pPr>
            <w:r w:rsidRPr="001B0896">
              <w:rPr>
                <w:rFonts w:cs="Arial"/>
                <w:lang w:eastAsia="en-GB"/>
              </w:rPr>
              <w:t>84.6</w:t>
            </w:r>
          </w:p>
        </w:tc>
      </w:tr>
      <w:tr w:rsidR="004F7BA5" w:rsidRPr="001B0896" w14:paraId="3E07C5F2" w14:textId="77777777" w:rsidTr="002810CD">
        <w:trPr>
          <w:trHeight w:val="300"/>
          <w:jc w:val="center"/>
        </w:trPr>
        <w:tc>
          <w:tcPr>
            <w:tcW w:w="1485" w:type="dxa"/>
            <w:noWrap/>
            <w:hideMark/>
          </w:tcPr>
          <w:p w14:paraId="77A54BFC" w14:textId="77777777" w:rsidR="004F7BA5" w:rsidRPr="001B0896" w:rsidRDefault="004F7BA5" w:rsidP="005D0FDD">
            <w:pPr>
              <w:rPr>
                <w:rFonts w:cs="Arial"/>
                <w:b/>
                <w:bCs/>
                <w:lang w:eastAsia="en-GB"/>
              </w:rPr>
            </w:pPr>
            <w:r w:rsidRPr="001B0896">
              <w:rPr>
                <w:rFonts w:cs="Arial"/>
                <w:b/>
                <w:bCs/>
                <w:lang w:eastAsia="en-GB"/>
              </w:rPr>
              <w:t>Newport</w:t>
            </w:r>
          </w:p>
        </w:tc>
        <w:tc>
          <w:tcPr>
            <w:tcW w:w="960" w:type="dxa"/>
            <w:noWrap/>
            <w:hideMark/>
          </w:tcPr>
          <w:p w14:paraId="1B610407" w14:textId="77777777" w:rsidR="004F7BA5" w:rsidRPr="001B0896" w:rsidRDefault="004F7BA5" w:rsidP="005D0FDD">
            <w:pPr>
              <w:rPr>
                <w:rFonts w:cs="Arial"/>
                <w:lang w:eastAsia="en-GB"/>
              </w:rPr>
            </w:pPr>
            <w:r w:rsidRPr="001B0896">
              <w:rPr>
                <w:rFonts w:cs="Arial"/>
                <w:lang w:eastAsia="en-GB"/>
              </w:rPr>
              <w:t>80.43</w:t>
            </w:r>
          </w:p>
        </w:tc>
        <w:tc>
          <w:tcPr>
            <w:tcW w:w="960" w:type="dxa"/>
            <w:noWrap/>
            <w:hideMark/>
          </w:tcPr>
          <w:p w14:paraId="73E42F38" w14:textId="77777777" w:rsidR="004F7BA5" w:rsidRPr="001B0896" w:rsidRDefault="004F7BA5" w:rsidP="005D0FDD">
            <w:pPr>
              <w:rPr>
                <w:rFonts w:cs="Arial"/>
                <w:lang w:eastAsia="en-GB"/>
              </w:rPr>
            </w:pPr>
            <w:r w:rsidRPr="001B0896">
              <w:rPr>
                <w:rFonts w:cs="Arial"/>
                <w:lang w:eastAsia="en-GB"/>
              </w:rPr>
              <w:t>80.92</w:t>
            </w:r>
          </w:p>
        </w:tc>
        <w:tc>
          <w:tcPr>
            <w:tcW w:w="960" w:type="dxa"/>
            <w:noWrap/>
            <w:hideMark/>
          </w:tcPr>
          <w:p w14:paraId="13F47DC5" w14:textId="77777777" w:rsidR="004F7BA5" w:rsidRPr="001B0896" w:rsidRDefault="004F7BA5" w:rsidP="005D0FDD">
            <w:pPr>
              <w:rPr>
                <w:rFonts w:cs="Arial"/>
                <w:lang w:eastAsia="en-GB"/>
              </w:rPr>
            </w:pPr>
            <w:r w:rsidRPr="001B0896">
              <w:rPr>
                <w:rFonts w:cs="Arial"/>
                <w:lang w:eastAsia="en-GB"/>
              </w:rPr>
              <w:t>82.2</w:t>
            </w:r>
          </w:p>
        </w:tc>
        <w:tc>
          <w:tcPr>
            <w:tcW w:w="960" w:type="dxa"/>
            <w:noWrap/>
            <w:hideMark/>
          </w:tcPr>
          <w:p w14:paraId="25899CF3" w14:textId="77777777" w:rsidR="004F7BA5" w:rsidRPr="001B0896" w:rsidRDefault="004F7BA5" w:rsidP="005D0FDD">
            <w:pPr>
              <w:rPr>
                <w:rFonts w:cs="Arial"/>
                <w:lang w:eastAsia="en-GB"/>
              </w:rPr>
            </w:pPr>
            <w:r w:rsidRPr="001B0896">
              <w:rPr>
                <w:rFonts w:cs="Arial"/>
                <w:lang w:eastAsia="en-GB"/>
              </w:rPr>
              <w:t>82.25</w:t>
            </w:r>
          </w:p>
        </w:tc>
        <w:tc>
          <w:tcPr>
            <w:tcW w:w="960" w:type="dxa"/>
            <w:noWrap/>
            <w:hideMark/>
          </w:tcPr>
          <w:p w14:paraId="2B56DA77" w14:textId="77777777" w:rsidR="004F7BA5" w:rsidRPr="001B0896" w:rsidRDefault="004F7BA5" w:rsidP="005D0FDD">
            <w:pPr>
              <w:rPr>
                <w:rFonts w:cs="Arial"/>
                <w:lang w:eastAsia="en-GB"/>
              </w:rPr>
            </w:pPr>
            <w:r w:rsidRPr="001B0896">
              <w:rPr>
                <w:rFonts w:cs="Arial"/>
                <w:lang w:eastAsia="en-GB"/>
              </w:rPr>
              <w:t>81.63</w:t>
            </w:r>
          </w:p>
        </w:tc>
      </w:tr>
      <w:tr w:rsidR="004F7BA5" w:rsidRPr="001B0896" w14:paraId="25DFABB9" w14:textId="77777777" w:rsidTr="002810CD">
        <w:trPr>
          <w:trHeight w:val="300"/>
          <w:jc w:val="center"/>
        </w:trPr>
        <w:tc>
          <w:tcPr>
            <w:tcW w:w="1485" w:type="dxa"/>
            <w:noWrap/>
            <w:hideMark/>
          </w:tcPr>
          <w:p w14:paraId="4B41B007" w14:textId="77777777" w:rsidR="004F7BA5" w:rsidRPr="001B0896" w:rsidRDefault="004F7BA5" w:rsidP="005D0FDD">
            <w:pPr>
              <w:rPr>
                <w:rFonts w:cs="Arial"/>
                <w:b/>
                <w:bCs/>
                <w:lang w:eastAsia="en-GB"/>
              </w:rPr>
            </w:pPr>
            <w:proofErr w:type="spellStart"/>
            <w:r w:rsidRPr="001B0896">
              <w:rPr>
                <w:rFonts w:cs="Arial"/>
                <w:b/>
                <w:bCs/>
                <w:lang w:eastAsia="en-GB"/>
              </w:rPr>
              <w:t>Torfaen</w:t>
            </w:r>
            <w:proofErr w:type="spellEnd"/>
          </w:p>
        </w:tc>
        <w:tc>
          <w:tcPr>
            <w:tcW w:w="960" w:type="dxa"/>
            <w:noWrap/>
            <w:hideMark/>
          </w:tcPr>
          <w:p w14:paraId="320AD196" w14:textId="77777777" w:rsidR="004F7BA5" w:rsidRPr="001B0896" w:rsidRDefault="004F7BA5" w:rsidP="005D0FDD">
            <w:pPr>
              <w:rPr>
                <w:rFonts w:cs="Arial"/>
                <w:lang w:eastAsia="en-GB"/>
              </w:rPr>
            </w:pPr>
            <w:r w:rsidRPr="001B0896">
              <w:rPr>
                <w:rFonts w:cs="Arial"/>
                <w:lang w:eastAsia="en-GB"/>
              </w:rPr>
              <w:t>79.97</w:t>
            </w:r>
          </w:p>
        </w:tc>
        <w:tc>
          <w:tcPr>
            <w:tcW w:w="960" w:type="dxa"/>
            <w:noWrap/>
            <w:hideMark/>
          </w:tcPr>
          <w:p w14:paraId="6417478C" w14:textId="77777777" w:rsidR="004F7BA5" w:rsidRPr="001B0896" w:rsidRDefault="004F7BA5" w:rsidP="005D0FDD">
            <w:pPr>
              <w:rPr>
                <w:rFonts w:cs="Arial"/>
                <w:lang w:eastAsia="en-GB"/>
              </w:rPr>
            </w:pPr>
            <w:r w:rsidRPr="001B0896">
              <w:rPr>
                <w:rFonts w:cs="Arial"/>
                <w:lang w:eastAsia="en-GB"/>
              </w:rPr>
              <w:t>80.7</w:t>
            </w:r>
          </w:p>
        </w:tc>
        <w:tc>
          <w:tcPr>
            <w:tcW w:w="960" w:type="dxa"/>
            <w:noWrap/>
            <w:hideMark/>
          </w:tcPr>
          <w:p w14:paraId="6C20C0D0" w14:textId="77777777" w:rsidR="004F7BA5" w:rsidRPr="001B0896" w:rsidRDefault="004F7BA5" w:rsidP="005D0FDD">
            <w:pPr>
              <w:rPr>
                <w:rFonts w:cs="Arial"/>
                <w:lang w:eastAsia="en-GB"/>
              </w:rPr>
            </w:pPr>
            <w:r w:rsidRPr="001B0896">
              <w:rPr>
                <w:rFonts w:cs="Arial"/>
                <w:lang w:eastAsia="en-GB"/>
              </w:rPr>
              <w:t>81.74</w:t>
            </w:r>
          </w:p>
        </w:tc>
        <w:tc>
          <w:tcPr>
            <w:tcW w:w="960" w:type="dxa"/>
            <w:noWrap/>
            <w:hideMark/>
          </w:tcPr>
          <w:p w14:paraId="3F91EE8A" w14:textId="77777777" w:rsidR="004F7BA5" w:rsidRPr="001B0896" w:rsidRDefault="004F7BA5" w:rsidP="005D0FDD">
            <w:pPr>
              <w:rPr>
                <w:rFonts w:cs="Arial"/>
                <w:lang w:eastAsia="en-GB"/>
              </w:rPr>
            </w:pPr>
            <w:r w:rsidRPr="001B0896">
              <w:rPr>
                <w:rFonts w:cs="Arial"/>
                <w:lang w:eastAsia="en-GB"/>
              </w:rPr>
              <w:t>81.85</w:t>
            </w:r>
          </w:p>
        </w:tc>
        <w:tc>
          <w:tcPr>
            <w:tcW w:w="960" w:type="dxa"/>
            <w:noWrap/>
            <w:hideMark/>
          </w:tcPr>
          <w:p w14:paraId="5C78EB17" w14:textId="77777777" w:rsidR="004F7BA5" w:rsidRPr="001B0896" w:rsidRDefault="004F7BA5" w:rsidP="005D0FDD">
            <w:pPr>
              <w:rPr>
                <w:rFonts w:cs="Arial"/>
                <w:lang w:eastAsia="en-GB"/>
              </w:rPr>
            </w:pPr>
            <w:r w:rsidRPr="001B0896">
              <w:rPr>
                <w:rFonts w:cs="Arial"/>
                <w:lang w:eastAsia="en-GB"/>
              </w:rPr>
              <w:t>81.34</w:t>
            </w:r>
          </w:p>
        </w:tc>
      </w:tr>
    </w:tbl>
    <w:p w14:paraId="10CB8DEF" w14:textId="77777777" w:rsidR="004F7BA5" w:rsidRPr="001B0896" w:rsidRDefault="004F7BA5" w:rsidP="004F7BA5">
      <w:pPr>
        <w:spacing w:after="0" w:line="240" w:lineRule="auto"/>
        <w:rPr>
          <w:rFonts w:cs="Arial"/>
          <w:sz w:val="24"/>
          <w:szCs w:val="24"/>
          <w:lang w:eastAsia="en-GB"/>
        </w:rPr>
      </w:pPr>
    </w:p>
    <w:p w14:paraId="6C10C65D" w14:textId="77777777" w:rsidR="004F7BA5" w:rsidRPr="001B0896" w:rsidRDefault="004F7BA5" w:rsidP="004F7BA5">
      <w:pPr>
        <w:spacing w:after="0" w:line="240" w:lineRule="auto"/>
        <w:rPr>
          <w:rFonts w:cs="Arial"/>
          <w:sz w:val="24"/>
          <w:szCs w:val="24"/>
          <w:lang w:eastAsia="en-GB"/>
        </w:rPr>
      </w:pPr>
    </w:p>
    <w:p w14:paraId="5A96D4FF" w14:textId="77777777" w:rsidR="004F7BA5" w:rsidRPr="001B0896" w:rsidRDefault="004F7BA5" w:rsidP="004F7BA5">
      <w:pPr>
        <w:spacing w:after="0" w:line="240" w:lineRule="auto"/>
        <w:rPr>
          <w:rFonts w:cs="Arial"/>
          <w:sz w:val="24"/>
          <w:szCs w:val="24"/>
          <w:lang w:eastAsia="en-GB"/>
        </w:rPr>
      </w:pPr>
      <w:r w:rsidRPr="001B0896">
        <w:rPr>
          <w:rFonts w:cs="Arial"/>
          <w:sz w:val="24"/>
          <w:szCs w:val="24"/>
          <w:lang w:eastAsia="en-GB"/>
        </w:rPr>
        <w:t>Healthy life expectancy is the number of years that people live in good health. The difference in healthy life expectancy between most and least deprived areas is 12.8 years for men and 20.5 years for women.</w:t>
      </w:r>
    </w:p>
    <w:p w14:paraId="6776142D" w14:textId="77777777" w:rsidR="004F7BA5" w:rsidRPr="001B0896" w:rsidRDefault="004F7BA5" w:rsidP="004F7BA5">
      <w:pPr>
        <w:spacing w:after="0" w:line="240" w:lineRule="auto"/>
        <w:rPr>
          <w:rFonts w:cs="Arial"/>
          <w:sz w:val="24"/>
          <w:szCs w:val="24"/>
          <w:lang w:eastAsia="en-GB"/>
        </w:rPr>
      </w:pPr>
    </w:p>
    <w:p w14:paraId="37F0DE83" w14:textId="77777777" w:rsidR="004F7BA5" w:rsidRPr="001B0896" w:rsidRDefault="004F7BA5" w:rsidP="004F7BA5">
      <w:pPr>
        <w:spacing w:after="0" w:line="240" w:lineRule="auto"/>
        <w:rPr>
          <w:rFonts w:cs="Arial"/>
          <w:sz w:val="24"/>
          <w:szCs w:val="24"/>
          <w:lang w:eastAsia="en-GB"/>
        </w:rPr>
      </w:pPr>
      <w:r w:rsidRPr="001B0896">
        <w:rPr>
          <w:rFonts w:cs="Arial"/>
          <w:sz w:val="24"/>
          <w:szCs w:val="24"/>
          <w:lang w:eastAsia="en-GB"/>
        </w:rPr>
        <w:t>Monmouthshire has the highest healthy life expectancy for both males and females and Blaenau Gwent has the lowest</w:t>
      </w:r>
      <w:r w:rsidR="00A84A45">
        <w:rPr>
          <w:rFonts w:cs="Arial"/>
          <w:sz w:val="24"/>
          <w:szCs w:val="24"/>
          <w:lang w:eastAsia="en-GB"/>
        </w:rPr>
        <w:t>.</w:t>
      </w:r>
    </w:p>
    <w:p w14:paraId="2E950B1A" w14:textId="77777777" w:rsidR="004F7BA5" w:rsidRPr="001B0896" w:rsidRDefault="004F7BA5" w:rsidP="004F7BA5">
      <w:pPr>
        <w:spacing w:after="0" w:line="240" w:lineRule="auto"/>
        <w:rPr>
          <w:rFonts w:cs="Arial"/>
          <w:sz w:val="24"/>
          <w:szCs w:val="24"/>
          <w:lang w:eastAsia="en-GB"/>
        </w:rPr>
      </w:pPr>
    </w:p>
    <w:p w14:paraId="26D7B12C" w14:textId="77777777" w:rsidR="004F7BA5" w:rsidRPr="001B0896" w:rsidRDefault="004F7BA5" w:rsidP="004F7BA5">
      <w:pPr>
        <w:spacing w:after="0" w:line="240" w:lineRule="auto"/>
        <w:rPr>
          <w:rFonts w:cs="Arial"/>
          <w:sz w:val="24"/>
          <w:szCs w:val="24"/>
          <w:lang w:eastAsia="en-GB"/>
        </w:rPr>
      </w:pPr>
      <w:r w:rsidRPr="001B0896">
        <w:rPr>
          <w:rFonts w:cs="Arial"/>
          <w:sz w:val="24"/>
          <w:szCs w:val="24"/>
          <w:lang w:eastAsia="en-GB"/>
        </w:rPr>
        <w:t>The table below shows the variation at local authority as well as their ranking against all the other local authorities in Wales (one represents the local authority with the greatest number of healthy lives and 22 is the least).  From this table we can see that Blaenau Gwent is the lowest ranked local authority for the whole of Wales</w:t>
      </w:r>
      <w:r w:rsidRPr="001B0896">
        <w:rPr>
          <w:rStyle w:val="FootnoteReference"/>
          <w:rFonts w:cs="Arial"/>
          <w:sz w:val="24"/>
          <w:szCs w:val="24"/>
          <w:lang w:eastAsia="en-GB"/>
        </w:rPr>
        <w:footnoteReference w:id="18"/>
      </w:r>
      <w:r w:rsidRPr="001B0896">
        <w:rPr>
          <w:rFonts w:cs="Arial"/>
          <w:sz w:val="24"/>
          <w:szCs w:val="24"/>
          <w:lang w:eastAsia="en-GB"/>
        </w:rPr>
        <w:t>.</w:t>
      </w:r>
    </w:p>
    <w:p w14:paraId="3BB4BED3" w14:textId="77777777" w:rsidR="004F7BA5" w:rsidRPr="001B0896" w:rsidRDefault="004F7BA5" w:rsidP="004F7BA5">
      <w:pPr>
        <w:spacing w:after="0" w:line="240" w:lineRule="auto"/>
        <w:rPr>
          <w:rFonts w:cs="Arial"/>
          <w:sz w:val="24"/>
          <w:szCs w:val="24"/>
          <w:lang w:eastAsia="en-GB"/>
        </w:rPr>
      </w:pPr>
    </w:p>
    <w:p w14:paraId="20097654" w14:textId="77777777" w:rsidR="004F7BA5" w:rsidRPr="001B0896" w:rsidRDefault="004F7BA5" w:rsidP="004F7BA5">
      <w:pPr>
        <w:spacing w:after="0" w:line="240" w:lineRule="auto"/>
        <w:rPr>
          <w:rFonts w:cs="Arial"/>
          <w:sz w:val="24"/>
          <w:szCs w:val="24"/>
          <w:lang w:eastAsia="en-GB"/>
        </w:rPr>
      </w:pPr>
      <w:r w:rsidRPr="001B0896">
        <w:rPr>
          <w:rFonts w:cs="Arial"/>
          <w:b/>
          <w:bCs/>
          <w:sz w:val="24"/>
          <w:szCs w:val="24"/>
          <w:lang w:eastAsia="en-GB"/>
        </w:rPr>
        <w:t xml:space="preserve">Table </w:t>
      </w:r>
      <w:r w:rsidR="002810CD" w:rsidRPr="001B0896">
        <w:rPr>
          <w:rFonts w:cs="Arial"/>
          <w:b/>
          <w:bCs/>
          <w:sz w:val="24"/>
          <w:szCs w:val="24"/>
          <w:lang w:eastAsia="en-GB"/>
        </w:rPr>
        <w:t>2.10.9</w:t>
      </w:r>
      <w:r w:rsidRPr="001B0896">
        <w:rPr>
          <w:rFonts w:cs="Arial"/>
          <w:sz w:val="24"/>
          <w:szCs w:val="24"/>
          <w:lang w:eastAsia="en-GB"/>
        </w:rPr>
        <w:t xml:space="preserve"> </w:t>
      </w:r>
      <w:r w:rsidR="002810CD" w:rsidRPr="001B0896">
        <w:rPr>
          <w:rFonts w:cs="Arial"/>
          <w:b/>
          <w:sz w:val="24"/>
          <w:szCs w:val="24"/>
          <w:lang w:val="en-US"/>
        </w:rPr>
        <w:t>P</w:t>
      </w:r>
      <w:r w:rsidRPr="001B0896">
        <w:rPr>
          <w:rFonts w:cs="Arial"/>
          <w:b/>
          <w:sz w:val="24"/>
          <w:szCs w:val="24"/>
          <w:lang w:val="en-US"/>
        </w:rPr>
        <w:t>remature deaths from key non communicable diseases, 2016-2018 by local authority</w:t>
      </w:r>
      <w:r w:rsidRPr="001B0896">
        <w:rPr>
          <w:rStyle w:val="FootnoteReference"/>
          <w:rFonts w:cs="Arial"/>
          <w:b/>
          <w:sz w:val="24"/>
          <w:szCs w:val="24"/>
          <w:lang w:val="en-US"/>
        </w:rPr>
        <w:footnoteReference w:id="19"/>
      </w:r>
    </w:p>
    <w:p w14:paraId="260D278B" w14:textId="77777777" w:rsidR="004F7BA5" w:rsidRPr="001B0896" w:rsidRDefault="004F7BA5" w:rsidP="004F7BA5">
      <w:pPr>
        <w:spacing w:after="0" w:line="240" w:lineRule="auto"/>
        <w:rPr>
          <w:rFonts w:cs="Arial"/>
          <w:sz w:val="24"/>
          <w:szCs w:val="24"/>
          <w:lang w:eastAsia="en-GB"/>
        </w:rPr>
      </w:pPr>
    </w:p>
    <w:tbl>
      <w:tblPr>
        <w:tblStyle w:val="TableGrid"/>
        <w:tblW w:w="0" w:type="auto"/>
        <w:jc w:val="center"/>
        <w:tblLook w:val="04A0" w:firstRow="1" w:lastRow="0" w:firstColumn="1" w:lastColumn="0" w:noHBand="0" w:noVBand="1"/>
      </w:tblPr>
      <w:tblGrid>
        <w:gridCol w:w="3005"/>
        <w:gridCol w:w="1385"/>
        <w:gridCol w:w="1275"/>
      </w:tblGrid>
      <w:tr w:rsidR="004F7BA5" w:rsidRPr="001B0896" w14:paraId="23241ADA" w14:textId="77777777" w:rsidTr="002810CD">
        <w:trPr>
          <w:jc w:val="center"/>
        </w:trPr>
        <w:tc>
          <w:tcPr>
            <w:tcW w:w="3005" w:type="dxa"/>
          </w:tcPr>
          <w:p w14:paraId="61B2CDB8" w14:textId="77777777" w:rsidR="004F7BA5" w:rsidRPr="001B0896" w:rsidRDefault="004F7BA5" w:rsidP="005D0FDD">
            <w:pPr>
              <w:rPr>
                <w:rFonts w:cs="Arial"/>
                <w:b/>
                <w:bCs/>
              </w:rPr>
            </w:pPr>
          </w:p>
        </w:tc>
        <w:tc>
          <w:tcPr>
            <w:tcW w:w="1385" w:type="dxa"/>
          </w:tcPr>
          <w:p w14:paraId="238AFDF6" w14:textId="77777777" w:rsidR="004F7BA5" w:rsidRPr="001B0896" w:rsidRDefault="004F7BA5" w:rsidP="005D0FDD">
            <w:pPr>
              <w:rPr>
                <w:rFonts w:cs="Arial"/>
                <w:b/>
                <w:bCs/>
              </w:rPr>
            </w:pPr>
            <w:r w:rsidRPr="001B0896">
              <w:rPr>
                <w:rFonts w:cs="Arial"/>
                <w:b/>
                <w:bCs/>
              </w:rPr>
              <w:t>Rate</w:t>
            </w:r>
          </w:p>
        </w:tc>
        <w:tc>
          <w:tcPr>
            <w:tcW w:w="1275" w:type="dxa"/>
          </w:tcPr>
          <w:p w14:paraId="263D9259" w14:textId="77777777" w:rsidR="004F7BA5" w:rsidRPr="001B0896" w:rsidRDefault="004F7BA5" w:rsidP="005D0FDD">
            <w:pPr>
              <w:rPr>
                <w:rFonts w:cs="Arial"/>
                <w:b/>
                <w:bCs/>
              </w:rPr>
            </w:pPr>
            <w:r w:rsidRPr="001B0896">
              <w:rPr>
                <w:rFonts w:cs="Arial"/>
                <w:b/>
                <w:bCs/>
              </w:rPr>
              <w:t>Rank</w:t>
            </w:r>
          </w:p>
        </w:tc>
      </w:tr>
      <w:tr w:rsidR="004F7BA5" w:rsidRPr="001B0896" w14:paraId="0D2FD862" w14:textId="77777777" w:rsidTr="002810CD">
        <w:trPr>
          <w:jc w:val="center"/>
        </w:trPr>
        <w:tc>
          <w:tcPr>
            <w:tcW w:w="3005" w:type="dxa"/>
          </w:tcPr>
          <w:p w14:paraId="3B26F1B7" w14:textId="77777777" w:rsidR="004F7BA5" w:rsidRPr="001B0896" w:rsidRDefault="004F7BA5" w:rsidP="005D0FDD">
            <w:pPr>
              <w:rPr>
                <w:rFonts w:cs="Arial"/>
                <w:b/>
                <w:bCs/>
              </w:rPr>
            </w:pPr>
            <w:proofErr w:type="spellStart"/>
            <w:r w:rsidRPr="001B0896">
              <w:rPr>
                <w:rFonts w:cs="Arial"/>
                <w:b/>
                <w:bCs/>
              </w:rPr>
              <w:t>Blaenau</w:t>
            </w:r>
            <w:proofErr w:type="spellEnd"/>
            <w:r w:rsidRPr="001B0896">
              <w:rPr>
                <w:rFonts w:cs="Arial"/>
                <w:b/>
                <w:bCs/>
              </w:rPr>
              <w:t xml:space="preserve"> Gwent</w:t>
            </w:r>
          </w:p>
        </w:tc>
        <w:tc>
          <w:tcPr>
            <w:tcW w:w="1385" w:type="dxa"/>
          </w:tcPr>
          <w:p w14:paraId="6013CF1F" w14:textId="77777777" w:rsidR="004F7BA5" w:rsidRPr="001B0896" w:rsidRDefault="004F7BA5" w:rsidP="005D0FDD">
            <w:pPr>
              <w:rPr>
                <w:rFonts w:cs="Arial"/>
              </w:rPr>
            </w:pPr>
            <w:r w:rsidRPr="001B0896">
              <w:rPr>
                <w:rFonts w:cs="Arial"/>
              </w:rPr>
              <w:t>391.4</w:t>
            </w:r>
          </w:p>
        </w:tc>
        <w:tc>
          <w:tcPr>
            <w:tcW w:w="1275" w:type="dxa"/>
          </w:tcPr>
          <w:p w14:paraId="72FDC9B3" w14:textId="77777777" w:rsidR="004F7BA5" w:rsidRPr="001B0896" w:rsidRDefault="004F7BA5" w:rsidP="005D0FDD">
            <w:pPr>
              <w:rPr>
                <w:rFonts w:cs="Arial"/>
              </w:rPr>
            </w:pPr>
            <w:r w:rsidRPr="001B0896">
              <w:rPr>
                <w:rFonts w:cs="Arial"/>
              </w:rPr>
              <w:t>1</w:t>
            </w:r>
          </w:p>
        </w:tc>
      </w:tr>
      <w:tr w:rsidR="004F7BA5" w:rsidRPr="001B0896" w14:paraId="61D192CE" w14:textId="77777777" w:rsidTr="002810CD">
        <w:trPr>
          <w:jc w:val="center"/>
        </w:trPr>
        <w:tc>
          <w:tcPr>
            <w:tcW w:w="3005" w:type="dxa"/>
          </w:tcPr>
          <w:p w14:paraId="7F8CE0EB" w14:textId="77777777" w:rsidR="004F7BA5" w:rsidRPr="001B0896" w:rsidRDefault="004F7BA5" w:rsidP="005D0FDD">
            <w:pPr>
              <w:rPr>
                <w:rFonts w:cs="Arial"/>
                <w:b/>
                <w:bCs/>
              </w:rPr>
            </w:pPr>
            <w:r w:rsidRPr="001B0896">
              <w:rPr>
                <w:rFonts w:cs="Arial"/>
                <w:b/>
                <w:bCs/>
              </w:rPr>
              <w:t>Caerphilly</w:t>
            </w:r>
          </w:p>
        </w:tc>
        <w:tc>
          <w:tcPr>
            <w:tcW w:w="1385" w:type="dxa"/>
          </w:tcPr>
          <w:p w14:paraId="5A9D95D9" w14:textId="77777777" w:rsidR="004F7BA5" w:rsidRPr="001B0896" w:rsidRDefault="004F7BA5" w:rsidP="005D0FDD">
            <w:pPr>
              <w:rPr>
                <w:rFonts w:cs="Arial"/>
              </w:rPr>
            </w:pPr>
            <w:r w:rsidRPr="001B0896">
              <w:rPr>
                <w:rFonts w:cs="Arial"/>
              </w:rPr>
              <w:t>344.7</w:t>
            </w:r>
          </w:p>
        </w:tc>
        <w:tc>
          <w:tcPr>
            <w:tcW w:w="1275" w:type="dxa"/>
          </w:tcPr>
          <w:p w14:paraId="6A8A970C" w14:textId="77777777" w:rsidR="004F7BA5" w:rsidRPr="001B0896" w:rsidRDefault="004F7BA5" w:rsidP="005D0FDD">
            <w:pPr>
              <w:rPr>
                <w:rFonts w:cs="Arial"/>
              </w:rPr>
            </w:pPr>
            <w:r w:rsidRPr="001B0896">
              <w:rPr>
                <w:rFonts w:cs="Arial"/>
              </w:rPr>
              <w:t>7</w:t>
            </w:r>
          </w:p>
        </w:tc>
      </w:tr>
      <w:tr w:rsidR="004F7BA5" w:rsidRPr="001B0896" w14:paraId="64E0021F" w14:textId="77777777" w:rsidTr="002810CD">
        <w:trPr>
          <w:jc w:val="center"/>
        </w:trPr>
        <w:tc>
          <w:tcPr>
            <w:tcW w:w="3005" w:type="dxa"/>
          </w:tcPr>
          <w:p w14:paraId="3FF9D4CF" w14:textId="77777777" w:rsidR="004F7BA5" w:rsidRPr="001B0896" w:rsidRDefault="004F7BA5" w:rsidP="005D0FDD">
            <w:pPr>
              <w:rPr>
                <w:rFonts w:cs="Arial"/>
                <w:b/>
                <w:bCs/>
              </w:rPr>
            </w:pPr>
            <w:r w:rsidRPr="001B0896">
              <w:rPr>
                <w:rFonts w:cs="Arial"/>
                <w:b/>
                <w:bCs/>
              </w:rPr>
              <w:t>Monmouthshire</w:t>
            </w:r>
          </w:p>
        </w:tc>
        <w:tc>
          <w:tcPr>
            <w:tcW w:w="1385" w:type="dxa"/>
          </w:tcPr>
          <w:p w14:paraId="6E65D938" w14:textId="77777777" w:rsidR="004F7BA5" w:rsidRPr="001B0896" w:rsidRDefault="004F7BA5" w:rsidP="005D0FDD">
            <w:pPr>
              <w:rPr>
                <w:rFonts w:cs="Arial"/>
              </w:rPr>
            </w:pPr>
            <w:r w:rsidRPr="001B0896">
              <w:rPr>
                <w:rFonts w:cs="Arial"/>
              </w:rPr>
              <w:t>244.7</w:t>
            </w:r>
          </w:p>
        </w:tc>
        <w:tc>
          <w:tcPr>
            <w:tcW w:w="1275" w:type="dxa"/>
          </w:tcPr>
          <w:p w14:paraId="544B393F" w14:textId="77777777" w:rsidR="004F7BA5" w:rsidRPr="001B0896" w:rsidRDefault="004F7BA5" w:rsidP="005D0FDD">
            <w:pPr>
              <w:rPr>
                <w:rFonts w:cs="Arial"/>
              </w:rPr>
            </w:pPr>
            <w:r w:rsidRPr="001B0896">
              <w:rPr>
                <w:rFonts w:cs="Arial"/>
              </w:rPr>
              <w:t>22</w:t>
            </w:r>
          </w:p>
        </w:tc>
      </w:tr>
      <w:tr w:rsidR="004F7BA5" w:rsidRPr="001B0896" w14:paraId="3372E2DC" w14:textId="77777777" w:rsidTr="002810CD">
        <w:trPr>
          <w:jc w:val="center"/>
        </w:trPr>
        <w:tc>
          <w:tcPr>
            <w:tcW w:w="3005" w:type="dxa"/>
          </w:tcPr>
          <w:p w14:paraId="00BE501C" w14:textId="77777777" w:rsidR="004F7BA5" w:rsidRPr="001B0896" w:rsidRDefault="004F7BA5" w:rsidP="005D0FDD">
            <w:pPr>
              <w:rPr>
                <w:rFonts w:cs="Arial"/>
                <w:b/>
                <w:bCs/>
              </w:rPr>
            </w:pPr>
            <w:r w:rsidRPr="001B0896">
              <w:rPr>
                <w:rFonts w:cs="Arial"/>
                <w:b/>
                <w:bCs/>
              </w:rPr>
              <w:t>Newport</w:t>
            </w:r>
          </w:p>
        </w:tc>
        <w:tc>
          <w:tcPr>
            <w:tcW w:w="1385" w:type="dxa"/>
          </w:tcPr>
          <w:p w14:paraId="2013E46B" w14:textId="77777777" w:rsidR="004F7BA5" w:rsidRPr="001B0896" w:rsidRDefault="004F7BA5" w:rsidP="005D0FDD">
            <w:pPr>
              <w:rPr>
                <w:rFonts w:cs="Arial"/>
              </w:rPr>
            </w:pPr>
            <w:r w:rsidRPr="001B0896">
              <w:rPr>
                <w:rFonts w:cs="Arial"/>
              </w:rPr>
              <w:t>347.3</w:t>
            </w:r>
          </w:p>
        </w:tc>
        <w:tc>
          <w:tcPr>
            <w:tcW w:w="1275" w:type="dxa"/>
          </w:tcPr>
          <w:p w14:paraId="362E90B9" w14:textId="77777777" w:rsidR="004F7BA5" w:rsidRPr="001B0896" w:rsidRDefault="004F7BA5" w:rsidP="005D0FDD">
            <w:pPr>
              <w:rPr>
                <w:rFonts w:cs="Arial"/>
              </w:rPr>
            </w:pPr>
            <w:r w:rsidRPr="001B0896">
              <w:rPr>
                <w:rFonts w:cs="Arial"/>
              </w:rPr>
              <w:t>5</w:t>
            </w:r>
          </w:p>
        </w:tc>
      </w:tr>
      <w:tr w:rsidR="004F7BA5" w:rsidRPr="001B0896" w14:paraId="130D8D2D" w14:textId="77777777" w:rsidTr="002810CD">
        <w:trPr>
          <w:jc w:val="center"/>
        </w:trPr>
        <w:tc>
          <w:tcPr>
            <w:tcW w:w="3005" w:type="dxa"/>
          </w:tcPr>
          <w:p w14:paraId="5975E564" w14:textId="77777777" w:rsidR="004F7BA5" w:rsidRPr="001B0896" w:rsidRDefault="004F7BA5" w:rsidP="005D0FDD">
            <w:pPr>
              <w:rPr>
                <w:rFonts w:cs="Arial"/>
                <w:b/>
                <w:bCs/>
              </w:rPr>
            </w:pPr>
            <w:proofErr w:type="spellStart"/>
            <w:r w:rsidRPr="001B0896">
              <w:rPr>
                <w:rFonts w:cs="Arial"/>
                <w:b/>
                <w:bCs/>
              </w:rPr>
              <w:t>Torfaen</w:t>
            </w:r>
            <w:proofErr w:type="spellEnd"/>
          </w:p>
        </w:tc>
        <w:tc>
          <w:tcPr>
            <w:tcW w:w="1385" w:type="dxa"/>
          </w:tcPr>
          <w:p w14:paraId="1AEE1482" w14:textId="77777777" w:rsidR="004F7BA5" w:rsidRPr="001B0896" w:rsidRDefault="004F7BA5" w:rsidP="005D0FDD">
            <w:pPr>
              <w:rPr>
                <w:rFonts w:cs="Arial"/>
              </w:rPr>
            </w:pPr>
            <w:r w:rsidRPr="001B0896">
              <w:rPr>
                <w:rFonts w:cs="Arial"/>
              </w:rPr>
              <w:t>342.2</w:t>
            </w:r>
          </w:p>
        </w:tc>
        <w:tc>
          <w:tcPr>
            <w:tcW w:w="1275" w:type="dxa"/>
          </w:tcPr>
          <w:p w14:paraId="3A957746" w14:textId="77777777" w:rsidR="004F7BA5" w:rsidRPr="001B0896" w:rsidRDefault="004F7BA5" w:rsidP="005D0FDD">
            <w:pPr>
              <w:rPr>
                <w:rFonts w:cs="Arial"/>
              </w:rPr>
            </w:pPr>
            <w:r w:rsidRPr="001B0896">
              <w:rPr>
                <w:rFonts w:cs="Arial"/>
              </w:rPr>
              <w:t>8</w:t>
            </w:r>
          </w:p>
        </w:tc>
      </w:tr>
    </w:tbl>
    <w:p w14:paraId="09EDBB89" w14:textId="77777777" w:rsidR="004F7BA5" w:rsidRPr="001B0896" w:rsidRDefault="004F7BA5" w:rsidP="004F7BA5">
      <w:pPr>
        <w:spacing w:after="0" w:line="240" w:lineRule="auto"/>
        <w:rPr>
          <w:rFonts w:cs="Arial"/>
          <w:sz w:val="24"/>
          <w:szCs w:val="24"/>
          <w:lang w:eastAsia="en-GB"/>
        </w:rPr>
      </w:pPr>
    </w:p>
    <w:p w14:paraId="0040357D" w14:textId="77777777" w:rsidR="004F7BA5" w:rsidRPr="001B0896" w:rsidRDefault="004F7BA5" w:rsidP="004F7BA5">
      <w:pPr>
        <w:spacing w:after="0" w:line="240" w:lineRule="auto"/>
        <w:rPr>
          <w:rFonts w:eastAsiaTheme="majorEastAsia" w:cstheme="majorBidi"/>
          <w:color w:val="0F4761" w:themeColor="accent1" w:themeShade="BF"/>
          <w:sz w:val="24"/>
          <w:szCs w:val="24"/>
        </w:rPr>
      </w:pPr>
      <w:r w:rsidRPr="001B0896">
        <w:rPr>
          <w:rFonts w:eastAsiaTheme="majorEastAsia" w:cstheme="majorBidi"/>
          <w:color w:val="0F4761" w:themeColor="accent1" w:themeShade="BF"/>
          <w:sz w:val="24"/>
          <w:szCs w:val="24"/>
        </w:rPr>
        <w:t>2.</w:t>
      </w:r>
      <w:r w:rsidR="002810CD" w:rsidRPr="001B0896">
        <w:rPr>
          <w:rFonts w:eastAsiaTheme="majorEastAsia" w:cstheme="majorBidi"/>
          <w:color w:val="0F4761" w:themeColor="accent1" w:themeShade="BF"/>
          <w:sz w:val="24"/>
          <w:szCs w:val="24"/>
        </w:rPr>
        <w:t>1.1.</w:t>
      </w:r>
      <w:r w:rsidRPr="001B0896">
        <w:rPr>
          <w:rFonts w:eastAsiaTheme="majorEastAsia" w:cstheme="majorBidi"/>
          <w:color w:val="0F4761" w:themeColor="accent1" w:themeShade="BF"/>
          <w:sz w:val="24"/>
          <w:szCs w:val="24"/>
        </w:rPr>
        <w:t>9 Deaths</w:t>
      </w:r>
    </w:p>
    <w:p w14:paraId="3A50B129" w14:textId="77777777" w:rsidR="004F7BA5" w:rsidRPr="001B0896" w:rsidRDefault="004F7BA5" w:rsidP="004F7BA5">
      <w:pPr>
        <w:spacing w:after="0" w:line="240" w:lineRule="auto"/>
        <w:rPr>
          <w:rFonts w:cs="Arial"/>
          <w:sz w:val="24"/>
          <w:szCs w:val="24"/>
          <w:lang w:eastAsia="en-GB"/>
        </w:rPr>
      </w:pPr>
    </w:p>
    <w:p w14:paraId="44A946F1" w14:textId="77777777" w:rsidR="004F7BA5" w:rsidRPr="001B0896" w:rsidRDefault="004F7BA5" w:rsidP="004F7BA5">
      <w:pPr>
        <w:spacing w:after="0" w:line="240" w:lineRule="auto"/>
        <w:rPr>
          <w:rFonts w:cs="Arial"/>
          <w:sz w:val="24"/>
          <w:szCs w:val="24"/>
        </w:rPr>
      </w:pPr>
      <w:r w:rsidRPr="001B0896">
        <w:rPr>
          <w:rFonts w:cs="Arial"/>
          <w:sz w:val="24"/>
          <w:szCs w:val="24"/>
        </w:rPr>
        <w:t>Unhealthy behaviours such as poor diet, lack of physical activity, and smoking contribute significantly to circulatory diseases and certain cancers. Early detection and diagnosis often lead to better outcomes for all non-communicable diseases, including many types of cancer. This relies not only on healthcare services but also on individuals being aware of cancer and other disease symptoms and seeking treatment promptly.</w:t>
      </w:r>
      <w:r w:rsidRPr="001B0896">
        <w:rPr>
          <w:rStyle w:val="FootnoteReference"/>
          <w:rFonts w:cs="Arial"/>
          <w:sz w:val="24"/>
          <w:szCs w:val="24"/>
        </w:rPr>
        <w:footnoteReference w:id="20"/>
      </w:r>
    </w:p>
    <w:p w14:paraId="2D1353A2" w14:textId="77777777" w:rsidR="004F7BA5" w:rsidRPr="001B0896" w:rsidRDefault="004F7BA5" w:rsidP="004F7BA5">
      <w:pPr>
        <w:spacing w:after="0" w:line="240" w:lineRule="auto"/>
        <w:rPr>
          <w:rFonts w:cs="Arial"/>
          <w:sz w:val="24"/>
          <w:szCs w:val="24"/>
        </w:rPr>
      </w:pPr>
    </w:p>
    <w:p w14:paraId="597C3DA6" w14:textId="77777777" w:rsidR="004F7BA5" w:rsidRPr="001B0896" w:rsidRDefault="004F7BA5" w:rsidP="004F7BA5">
      <w:pPr>
        <w:spacing w:after="0" w:line="240" w:lineRule="auto"/>
        <w:rPr>
          <w:rFonts w:eastAsiaTheme="majorEastAsia" w:cstheme="majorBidi"/>
          <w:color w:val="0F4761" w:themeColor="accent1" w:themeShade="BF"/>
          <w:sz w:val="24"/>
          <w:szCs w:val="24"/>
        </w:rPr>
      </w:pPr>
      <w:r w:rsidRPr="001B0896">
        <w:rPr>
          <w:rFonts w:eastAsiaTheme="majorEastAsia" w:cstheme="majorBidi"/>
          <w:color w:val="0F4761" w:themeColor="accent1" w:themeShade="BF"/>
          <w:sz w:val="24"/>
          <w:szCs w:val="24"/>
        </w:rPr>
        <w:t>2.</w:t>
      </w:r>
      <w:r w:rsidR="002810CD" w:rsidRPr="001B0896">
        <w:rPr>
          <w:rFonts w:eastAsiaTheme="majorEastAsia" w:cstheme="majorBidi"/>
          <w:color w:val="0F4761" w:themeColor="accent1" w:themeShade="BF"/>
          <w:sz w:val="24"/>
          <w:szCs w:val="24"/>
        </w:rPr>
        <w:t>1.1.</w:t>
      </w:r>
      <w:r w:rsidRPr="001B0896">
        <w:rPr>
          <w:rFonts w:eastAsiaTheme="majorEastAsia" w:cstheme="majorBidi"/>
          <w:color w:val="0F4761" w:themeColor="accent1" w:themeShade="BF"/>
          <w:sz w:val="24"/>
          <w:szCs w:val="24"/>
        </w:rPr>
        <w:t>10 Economic activity</w:t>
      </w:r>
    </w:p>
    <w:p w14:paraId="0E55F44E" w14:textId="77777777" w:rsidR="004F7BA5" w:rsidRPr="001B0896" w:rsidRDefault="004F7BA5" w:rsidP="004F7BA5">
      <w:pPr>
        <w:spacing w:after="0" w:line="240" w:lineRule="auto"/>
        <w:rPr>
          <w:rFonts w:cs="Arial"/>
          <w:sz w:val="24"/>
          <w:szCs w:val="24"/>
          <w:lang w:val="en" w:eastAsia="en-GB"/>
        </w:rPr>
      </w:pPr>
    </w:p>
    <w:p w14:paraId="128A1680" w14:textId="77777777" w:rsidR="004F7BA5" w:rsidRPr="001B0896" w:rsidRDefault="004F7BA5" w:rsidP="004F7BA5">
      <w:pPr>
        <w:spacing w:after="0" w:line="240" w:lineRule="auto"/>
        <w:rPr>
          <w:rFonts w:cs="Arial"/>
          <w:sz w:val="24"/>
          <w:szCs w:val="24"/>
          <w:lang w:val="en" w:eastAsia="en-GB"/>
        </w:rPr>
      </w:pPr>
      <w:r w:rsidRPr="001B0896">
        <w:rPr>
          <w:rFonts w:cs="Arial"/>
          <w:sz w:val="24"/>
          <w:szCs w:val="24"/>
          <w:lang w:val="en" w:eastAsia="en-GB"/>
        </w:rPr>
        <w:t>The 2021 Census shows that 57.8% of Gwent were economically active (those employed, self-employed either unemployed but looking for work and able to start within two weeks, and also a full-time student), with the remainder (42.2%) economically inactive (unemployed, retired, a student, looking after home or family, long-term sick or disabled).</w:t>
      </w:r>
    </w:p>
    <w:p w14:paraId="568DEEE3" w14:textId="77777777" w:rsidR="004F7BA5" w:rsidRPr="001B0896" w:rsidRDefault="004F7BA5" w:rsidP="004F7BA5">
      <w:pPr>
        <w:spacing w:after="0" w:line="240" w:lineRule="auto"/>
        <w:rPr>
          <w:rFonts w:cs="Arial"/>
          <w:sz w:val="24"/>
          <w:szCs w:val="24"/>
          <w:lang w:val="en" w:eastAsia="en-GB"/>
        </w:rPr>
      </w:pPr>
    </w:p>
    <w:p w14:paraId="1E1251C2" w14:textId="77777777" w:rsidR="004F7BA5" w:rsidRPr="001B0896" w:rsidRDefault="004F7BA5" w:rsidP="004F7BA5">
      <w:pPr>
        <w:spacing w:after="0" w:line="240" w:lineRule="auto"/>
        <w:rPr>
          <w:rFonts w:cs="Arial"/>
          <w:sz w:val="24"/>
          <w:szCs w:val="24"/>
          <w:lang w:val="en" w:eastAsia="en-GB"/>
        </w:rPr>
      </w:pPr>
      <w:r w:rsidRPr="001B0896">
        <w:rPr>
          <w:rFonts w:cs="Arial"/>
          <w:sz w:val="24"/>
          <w:szCs w:val="24"/>
          <w:lang w:val="en" w:eastAsia="en-GB"/>
        </w:rPr>
        <w:t>In relation to the population as a whole:</w:t>
      </w:r>
    </w:p>
    <w:p w14:paraId="3FD74A68" w14:textId="77777777" w:rsidR="004F7BA5" w:rsidRPr="001B0896" w:rsidRDefault="004F7BA5" w:rsidP="004F7BA5">
      <w:pPr>
        <w:spacing w:after="0" w:line="240" w:lineRule="auto"/>
        <w:rPr>
          <w:rFonts w:cs="Arial"/>
          <w:sz w:val="24"/>
          <w:szCs w:val="24"/>
          <w:lang w:val="en" w:eastAsia="en-GB"/>
        </w:rPr>
      </w:pPr>
    </w:p>
    <w:p w14:paraId="414E43D5" w14:textId="77777777" w:rsidR="004F7BA5" w:rsidRPr="001B0896" w:rsidRDefault="004F7BA5" w:rsidP="004F7BA5">
      <w:pPr>
        <w:numPr>
          <w:ilvl w:val="0"/>
          <w:numId w:val="15"/>
        </w:numPr>
        <w:spacing w:after="0" w:line="240" w:lineRule="auto"/>
        <w:contextualSpacing/>
        <w:rPr>
          <w:rFonts w:cs="Arial"/>
          <w:sz w:val="24"/>
          <w:szCs w:val="24"/>
          <w:lang w:val="en" w:eastAsia="en-GB"/>
        </w:rPr>
      </w:pPr>
      <w:r w:rsidRPr="001B0896">
        <w:rPr>
          <w:rFonts w:cs="Arial"/>
          <w:sz w:val="24"/>
          <w:szCs w:val="24"/>
          <w:lang w:val="en" w:eastAsia="en-GB"/>
        </w:rPr>
        <w:t xml:space="preserve">Newport has the highest level of those economically active at 58.6% and lowest in </w:t>
      </w:r>
      <w:proofErr w:type="spellStart"/>
      <w:r w:rsidRPr="001B0896">
        <w:rPr>
          <w:rFonts w:cs="Arial"/>
          <w:sz w:val="24"/>
          <w:szCs w:val="24"/>
          <w:lang w:val="en" w:eastAsia="en-GB"/>
        </w:rPr>
        <w:t>Blaenau</w:t>
      </w:r>
      <w:proofErr w:type="spellEnd"/>
      <w:r w:rsidRPr="001B0896">
        <w:rPr>
          <w:rFonts w:cs="Arial"/>
          <w:sz w:val="24"/>
          <w:szCs w:val="24"/>
          <w:lang w:val="en" w:eastAsia="en-GB"/>
        </w:rPr>
        <w:t xml:space="preserve"> Gwent at 54%. Of those economically active:</w:t>
      </w:r>
    </w:p>
    <w:p w14:paraId="728D2A3A" w14:textId="77777777" w:rsidR="004F7BA5" w:rsidRPr="001B0896" w:rsidRDefault="004F7BA5" w:rsidP="004F7BA5">
      <w:pPr>
        <w:numPr>
          <w:ilvl w:val="1"/>
          <w:numId w:val="15"/>
        </w:numPr>
        <w:spacing w:after="0" w:line="240" w:lineRule="auto"/>
        <w:contextualSpacing/>
        <w:rPr>
          <w:rFonts w:cs="Arial"/>
          <w:sz w:val="24"/>
          <w:szCs w:val="24"/>
          <w:lang w:val="en" w:eastAsia="en-GB"/>
        </w:rPr>
      </w:pPr>
      <w:r w:rsidRPr="001B0896">
        <w:rPr>
          <w:rFonts w:cs="Arial"/>
          <w:sz w:val="24"/>
          <w:szCs w:val="24"/>
          <w:lang w:val="en" w:eastAsia="en-GB"/>
        </w:rPr>
        <w:t>39.5% work full-time,</w:t>
      </w:r>
    </w:p>
    <w:p w14:paraId="2C99E9D5" w14:textId="77777777" w:rsidR="004F7BA5" w:rsidRPr="001B0896" w:rsidRDefault="004F7BA5" w:rsidP="004F7BA5">
      <w:pPr>
        <w:numPr>
          <w:ilvl w:val="1"/>
          <w:numId w:val="15"/>
        </w:numPr>
        <w:spacing w:after="0" w:line="240" w:lineRule="auto"/>
        <w:contextualSpacing/>
        <w:rPr>
          <w:rFonts w:cs="Arial"/>
          <w:sz w:val="24"/>
          <w:szCs w:val="24"/>
          <w:lang w:val="en" w:eastAsia="en-GB"/>
        </w:rPr>
      </w:pPr>
      <w:r w:rsidRPr="001B0896">
        <w:rPr>
          <w:rFonts w:cs="Arial"/>
          <w:sz w:val="24"/>
          <w:szCs w:val="24"/>
          <w:lang w:val="en" w:eastAsia="en-GB"/>
        </w:rPr>
        <w:t>15.2% work part-time, and</w:t>
      </w:r>
    </w:p>
    <w:p w14:paraId="27AC6679" w14:textId="77777777" w:rsidR="004F7BA5" w:rsidRPr="00A84A45" w:rsidRDefault="004F7BA5" w:rsidP="004F7BA5">
      <w:pPr>
        <w:numPr>
          <w:ilvl w:val="1"/>
          <w:numId w:val="15"/>
        </w:numPr>
        <w:spacing w:after="0" w:line="240" w:lineRule="auto"/>
        <w:contextualSpacing/>
        <w:rPr>
          <w:rFonts w:cs="Arial"/>
          <w:sz w:val="24"/>
          <w:szCs w:val="24"/>
          <w:lang w:val="en" w:eastAsia="en-GB"/>
        </w:rPr>
      </w:pPr>
      <w:r w:rsidRPr="00A84A45">
        <w:rPr>
          <w:rFonts w:cs="Arial"/>
          <w:sz w:val="24"/>
          <w:szCs w:val="24"/>
          <w:lang w:val="en" w:eastAsia="en-GB"/>
        </w:rPr>
        <w:t>6.9% are self-employed.</w:t>
      </w:r>
    </w:p>
    <w:p w14:paraId="1BE3FE7C" w14:textId="77777777" w:rsidR="004F7BA5" w:rsidRPr="00A84A45" w:rsidRDefault="004F7BA5" w:rsidP="004F7BA5">
      <w:pPr>
        <w:numPr>
          <w:ilvl w:val="0"/>
          <w:numId w:val="15"/>
        </w:numPr>
        <w:spacing w:after="0" w:line="240" w:lineRule="auto"/>
        <w:contextualSpacing/>
        <w:rPr>
          <w:rFonts w:cs="Arial"/>
          <w:sz w:val="24"/>
          <w:szCs w:val="24"/>
          <w:lang w:val="en" w:eastAsia="en-GB"/>
        </w:rPr>
      </w:pPr>
      <w:r w:rsidRPr="00A84A45">
        <w:rPr>
          <w:rFonts w:cs="Arial"/>
          <w:sz w:val="24"/>
          <w:szCs w:val="24"/>
          <w:lang w:val="en" w:eastAsia="en-GB"/>
        </w:rPr>
        <w:t xml:space="preserve">For Gwent 3.35% of full-time students reported also being economically active whilst 4% were full time students but not economically active, in both cases Newport had the highest %. In both groups, with Monmouthshire the lowest of students economically active and both </w:t>
      </w:r>
      <w:proofErr w:type="spellStart"/>
      <w:r w:rsidRPr="00A84A45">
        <w:rPr>
          <w:rFonts w:cs="Arial"/>
          <w:sz w:val="24"/>
          <w:szCs w:val="24"/>
          <w:lang w:val="en" w:eastAsia="en-GB"/>
        </w:rPr>
        <w:t>Blaenau</w:t>
      </w:r>
      <w:proofErr w:type="spellEnd"/>
      <w:r w:rsidRPr="00A84A45">
        <w:rPr>
          <w:rFonts w:cs="Arial"/>
          <w:sz w:val="24"/>
          <w:szCs w:val="24"/>
          <w:lang w:val="en" w:eastAsia="en-GB"/>
        </w:rPr>
        <w:t xml:space="preserve"> Gwent and Monmouthshire the lowest for students who are not economically active.</w:t>
      </w:r>
    </w:p>
    <w:p w14:paraId="14A69C50" w14:textId="77777777" w:rsidR="004F7BA5" w:rsidRPr="001B0896" w:rsidRDefault="004F7BA5" w:rsidP="004F7BA5">
      <w:pPr>
        <w:numPr>
          <w:ilvl w:val="0"/>
          <w:numId w:val="15"/>
        </w:numPr>
        <w:spacing w:after="0" w:line="240" w:lineRule="auto"/>
        <w:contextualSpacing/>
        <w:rPr>
          <w:rFonts w:cs="Arial"/>
          <w:sz w:val="24"/>
          <w:szCs w:val="24"/>
          <w:lang w:val="en" w:eastAsia="en-GB"/>
        </w:rPr>
      </w:pPr>
      <w:r w:rsidRPr="00A84A45">
        <w:rPr>
          <w:rFonts w:cs="Arial"/>
          <w:sz w:val="24"/>
          <w:szCs w:val="24"/>
          <w:lang w:val="en" w:eastAsia="en-GB"/>
        </w:rPr>
        <w:t>For those not economically active 23.87% were retired with the highest</w:t>
      </w:r>
      <w:r w:rsidRPr="001B0896">
        <w:rPr>
          <w:rFonts w:cs="Arial"/>
          <w:sz w:val="24"/>
          <w:szCs w:val="24"/>
          <w:lang w:val="en" w:eastAsia="en-GB"/>
        </w:rPr>
        <w:t xml:space="preserve"> in Monmouthshire at 15.7% and lowest in Newport at 11.5%.</w:t>
      </w:r>
    </w:p>
    <w:p w14:paraId="56C7648E" w14:textId="77777777" w:rsidR="004F7BA5" w:rsidRPr="001B0896" w:rsidRDefault="004F7BA5" w:rsidP="004F7BA5">
      <w:pPr>
        <w:numPr>
          <w:ilvl w:val="0"/>
          <w:numId w:val="15"/>
        </w:numPr>
        <w:spacing w:after="0" w:line="240" w:lineRule="auto"/>
        <w:contextualSpacing/>
        <w:rPr>
          <w:rFonts w:cs="Arial"/>
          <w:sz w:val="24"/>
          <w:szCs w:val="24"/>
          <w:lang w:val="en" w:eastAsia="en-GB"/>
        </w:rPr>
      </w:pPr>
      <w:r w:rsidRPr="001B0896">
        <w:rPr>
          <w:rFonts w:cs="Arial"/>
          <w:sz w:val="24"/>
          <w:szCs w:val="24"/>
          <w:lang w:val="en" w:eastAsia="en-GB"/>
        </w:rPr>
        <w:t>4.6% were looking after home or family (highest in Newport at 2.83% and lowest in Monmouthshire at 1.9%).</w:t>
      </w:r>
    </w:p>
    <w:p w14:paraId="3A697DF8" w14:textId="77777777" w:rsidR="004F7BA5" w:rsidRPr="001B0896" w:rsidRDefault="004F7BA5" w:rsidP="004F7BA5">
      <w:pPr>
        <w:numPr>
          <w:ilvl w:val="0"/>
          <w:numId w:val="15"/>
        </w:numPr>
        <w:spacing w:after="0" w:line="240" w:lineRule="auto"/>
        <w:contextualSpacing/>
        <w:rPr>
          <w:rFonts w:cs="Arial"/>
          <w:sz w:val="24"/>
          <w:szCs w:val="24"/>
          <w:lang w:val="en" w:eastAsia="en-GB"/>
        </w:rPr>
      </w:pPr>
      <w:r w:rsidRPr="001B0896">
        <w:rPr>
          <w:rFonts w:cs="Arial"/>
          <w:sz w:val="24"/>
          <w:szCs w:val="24"/>
          <w:lang w:val="en" w:eastAsia="en-GB"/>
        </w:rPr>
        <w:t>6.8% were long-term sick or disabled and economically inactive (highest in Caerphilly at 10.43% and lowest in Monmouthshire at 2.94%).</w:t>
      </w:r>
    </w:p>
    <w:p w14:paraId="7C125986" w14:textId="77777777" w:rsidR="004F7BA5" w:rsidRPr="001B0896" w:rsidRDefault="004F7BA5" w:rsidP="004F7BA5">
      <w:pPr>
        <w:spacing w:after="0" w:line="240" w:lineRule="auto"/>
        <w:rPr>
          <w:sz w:val="24"/>
          <w:szCs w:val="24"/>
        </w:rPr>
      </w:pPr>
    </w:p>
    <w:p w14:paraId="67015FFD" w14:textId="77777777" w:rsidR="00C717A4" w:rsidRPr="001B0896" w:rsidRDefault="00C717A4" w:rsidP="00C717A4">
      <w:pPr>
        <w:pStyle w:val="Heading3"/>
      </w:pPr>
      <w:bookmarkStart w:id="13" w:name="_Toc196912560"/>
      <w:r w:rsidRPr="001B0896">
        <w:t>2.1.2 Commissioned Services</w:t>
      </w:r>
      <w:bookmarkEnd w:id="13"/>
    </w:p>
    <w:p w14:paraId="3ACC65EC" w14:textId="77777777" w:rsidR="001B0896" w:rsidRPr="001B0896" w:rsidRDefault="001B0896" w:rsidP="001B0896">
      <w:pPr>
        <w:spacing w:after="0" w:line="240" w:lineRule="auto"/>
        <w:rPr>
          <w:rFonts w:eastAsiaTheme="majorEastAsia" w:cstheme="majorBidi"/>
          <w:color w:val="0F4761" w:themeColor="accent1" w:themeShade="BF"/>
          <w:sz w:val="24"/>
          <w:szCs w:val="24"/>
        </w:rPr>
      </w:pPr>
      <w:r w:rsidRPr="001B0896">
        <w:rPr>
          <w:rFonts w:eastAsiaTheme="majorEastAsia" w:cstheme="majorBidi"/>
          <w:color w:val="0F4761" w:themeColor="accent1" w:themeShade="BF"/>
          <w:sz w:val="24"/>
          <w:szCs w:val="24"/>
        </w:rPr>
        <w:t>2.1.2.1 Primary ophthalmic services</w:t>
      </w:r>
    </w:p>
    <w:p w14:paraId="4E6ECF9F" w14:textId="77777777" w:rsidR="008C2B66" w:rsidRDefault="008C2B66" w:rsidP="001B0896">
      <w:pPr>
        <w:rPr>
          <w:sz w:val="24"/>
          <w:szCs w:val="24"/>
        </w:rPr>
      </w:pPr>
    </w:p>
    <w:p w14:paraId="0C1FEC25" w14:textId="77777777" w:rsidR="001B0896" w:rsidRPr="001B0896" w:rsidRDefault="001B0896" w:rsidP="001B0896">
      <w:pPr>
        <w:rPr>
          <w:sz w:val="24"/>
          <w:szCs w:val="24"/>
        </w:rPr>
      </w:pPr>
      <w:r w:rsidRPr="001B0896">
        <w:rPr>
          <w:sz w:val="24"/>
          <w:szCs w:val="24"/>
        </w:rPr>
        <w:t xml:space="preserve">The National Health Service (Wales) Act 2006 places the responsibility for the commissioning of primary ophthalmic services on Local Health Boards. This responsibility includes sight tests and eye examination services for their patient population. </w:t>
      </w:r>
    </w:p>
    <w:p w14:paraId="3FB2F1B4" w14:textId="39EEA32F" w:rsidR="001B0896" w:rsidRPr="001B0896" w:rsidRDefault="001B0896" w:rsidP="001B0896">
      <w:pPr>
        <w:rPr>
          <w:sz w:val="24"/>
          <w:szCs w:val="24"/>
        </w:rPr>
      </w:pPr>
      <w:r w:rsidRPr="001B0896">
        <w:rPr>
          <w:sz w:val="24"/>
          <w:szCs w:val="24"/>
        </w:rPr>
        <w:t xml:space="preserve">Changes to legislation in 2023 amended the requirements of what Local Health Boards had to Commission in relation to primary ophthalmic services and these services are now referred to as </w:t>
      </w:r>
      <w:r w:rsidR="00DC7361">
        <w:rPr>
          <w:sz w:val="24"/>
          <w:szCs w:val="24"/>
        </w:rPr>
        <w:t>WGOS</w:t>
      </w:r>
      <w:r w:rsidRPr="001B0896">
        <w:rPr>
          <w:sz w:val="24"/>
          <w:szCs w:val="24"/>
        </w:rPr>
        <w:t xml:space="preserve">.  </w:t>
      </w:r>
    </w:p>
    <w:p w14:paraId="4EEF4AF3" w14:textId="77777777" w:rsidR="001B0896" w:rsidRPr="001B0896" w:rsidRDefault="001B0896" w:rsidP="001B0896">
      <w:pPr>
        <w:rPr>
          <w:sz w:val="24"/>
          <w:szCs w:val="24"/>
        </w:rPr>
      </w:pPr>
      <w:r w:rsidRPr="001B0896">
        <w:rPr>
          <w:sz w:val="24"/>
          <w:szCs w:val="24"/>
        </w:rPr>
        <w:t>Detailed arrangements for the provision of these services are provided for by the National Health Service (Ophthalmic Services) (Wales) Regulations 2023 and The National Health Service (Wales Eye Care Services) (Wales) Directions 2023.</w:t>
      </w:r>
    </w:p>
    <w:p w14:paraId="4D1B2DD5" w14:textId="77777777" w:rsidR="001B0896" w:rsidRPr="001B0896" w:rsidRDefault="001B0896" w:rsidP="001B0896">
      <w:pPr>
        <w:spacing w:after="0" w:line="240" w:lineRule="auto"/>
        <w:rPr>
          <w:rFonts w:eastAsiaTheme="majorEastAsia" w:cstheme="majorBidi"/>
          <w:color w:val="0F4761" w:themeColor="accent1" w:themeShade="BF"/>
          <w:sz w:val="24"/>
          <w:szCs w:val="24"/>
        </w:rPr>
      </w:pPr>
      <w:r w:rsidRPr="001B0896">
        <w:rPr>
          <w:rFonts w:eastAsiaTheme="majorEastAsia" w:cstheme="majorBidi"/>
          <w:color w:val="0F4761" w:themeColor="accent1" w:themeShade="BF"/>
          <w:sz w:val="24"/>
          <w:szCs w:val="24"/>
        </w:rPr>
        <w:t>Sight Test</w:t>
      </w:r>
    </w:p>
    <w:p w14:paraId="26BA3140" w14:textId="77777777" w:rsidR="001B0896" w:rsidRPr="001B0896" w:rsidRDefault="001B0896" w:rsidP="001B0896">
      <w:pPr>
        <w:spacing w:after="0" w:line="240" w:lineRule="auto"/>
        <w:rPr>
          <w:rFonts w:eastAsiaTheme="majorEastAsia" w:cstheme="majorBidi"/>
          <w:color w:val="0F4761" w:themeColor="accent1" w:themeShade="BF"/>
          <w:sz w:val="24"/>
          <w:szCs w:val="24"/>
        </w:rPr>
      </w:pPr>
    </w:p>
    <w:p w14:paraId="50003B2B" w14:textId="6C1C59A1" w:rsidR="001B0896" w:rsidRPr="001B0896" w:rsidRDefault="001B0896" w:rsidP="001B0896">
      <w:pPr>
        <w:rPr>
          <w:sz w:val="24"/>
          <w:szCs w:val="24"/>
        </w:rPr>
      </w:pPr>
      <w:r w:rsidRPr="001B0896">
        <w:rPr>
          <w:sz w:val="24"/>
          <w:szCs w:val="24"/>
        </w:rPr>
        <w:t>The main care a patient receives in relation to their eye health is a sight test. This can be provided on the NHS for those patients who are eligible or as a private service. NHS Sight tests are referred to as a General Ophthalmic Services (GOS).</w:t>
      </w:r>
      <w:r w:rsidR="004D06FD">
        <w:rPr>
          <w:sz w:val="24"/>
          <w:szCs w:val="24"/>
        </w:rPr>
        <w:t xml:space="preserve">  Where the term sight test is used in this </w:t>
      </w:r>
      <w:r w:rsidR="00D47411">
        <w:rPr>
          <w:sz w:val="24"/>
          <w:szCs w:val="24"/>
        </w:rPr>
        <w:t>Eye Health Needs Assessment</w:t>
      </w:r>
      <w:r w:rsidR="004D06FD">
        <w:rPr>
          <w:sz w:val="24"/>
          <w:szCs w:val="24"/>
        </w:rPr>
        <w:t xml:space="preserve"> it refers to a sight test.</w:t>
      </w:r>
    </w:p>
    <w:p w14:paraId="33EAAF12" w14:textId="77777777" w:rsidR="001B0896" w:rsidRPr="001B0896" w:rsidRDefault="004D06FD" w:rsidP="001B0896">
      <w:pPr>
        <w:rPr>
          <w:sz w:val="24"/>
          <w:szCs w:val="24"/>
        </w:rPr>
      </w:pPr>
      <w:r>
        <w:rPr>
          <w:sz w:val="24"/>
          <w:szCs w:val="24"/>
        </w:rPr>
        <w:t>S</w:t>
      </w:r>
      <w:r w:rsidR="001B0896" w:rsidRPr="001B0896">
        <w:rPr>
          <w:sz w:val="24"/>
          <w:szCs w:val="24"/>
        </w:rPr>
        <w:t xml:space="preserve">ight tests are performed by appropriately qualified and registered persons known as Optometrists or Ophthalmic Medical Practitioners (OMPs). </w:t>
      </w:r>
    </w:p>
    <w:p w14:paraId="4D4B2632" w14:textId="77777777" w:rsidR="001B0896" w:rsidRPr="001B0896" w:rsidRDefault="001B0896" w:rsidP="001B0896">
      <w:pPr>
        <w:rPr>
          <w:sz w:val="24"/>
          <w:szCs w:val="24"/>
        </w:rPr>
      </w:pPr>
      <w:r w:rsidRPr="001B0896">
        <w:rPr>
          <w:sz w:val="24"/>
          <w:szCs w:val="24"/>
        </w:rPr>
        <w:t>The requirements of the sight test are set out in The Opticians Act 1989</w:t>
      </w:r>
    </w:p>
    <w:p w14:paraId="57053224" w14:textId="77777777" w:rsidR="001B0896" w:rsidRPr="001B0896" w:rsidRDefault="001B0896" w:rsidP="001B0896">
      <w:pPr>
        <w:rPr>
          <w:sz w:val="24"/>
          <w:szCs w:val="24"/>
        </w:rPr>
      </w:pPr>
      <w:r w:rsidRPr="001B0896">
        <w:rPr>
          <w:sz w:val="24"/>
          <w:szCs w:val="24"/>
        </w:rPr>
        <w:t xml:space="preserve">Patients should have a sight test based on the minimum intervals as set out in a memorandum of understanding. </w:t>
      </w:r>
    </w:p>
    <w:p w14:paraId="7D617115" w14:textId="77777777" w:rsidR="001B0896" w:rsidRPr="001B0896" w:rsidRDefault="001B0896" w:rsidP="001B0896">
      <w:pPr>
        <w:rPr>
          <w:sz w:val="24"/>
          <w:szCs w:val="24"/>
        </w:rPr>
      </w:pPr>
      <w:r w:rsidRPr="001B0896">
        <w:rPr>
          <w:sz w:val="24"/>
          <w:szCs w:val="24"/>
        </w:rPr>
        <w:t xml:space="preserve">Sight tests are undertaken either at a registered premise or where the patient is eligible at their normal place of residence or at a recognised day centre. </w:t>
      </w:r>
    </w:p>
    <w:p w14:paraId="1E3C22F3" w14:textId="5379B67D" w:rsidR="001B0896" w:rsidRPr="001B0896" w:rsidRDefault="001B0896" w:rsidP="001B0896">
      <w:pPr>
        <w:rPr>
          <w:sz w:val="24"/>
          <w:szCs w:val="24"/>
        </w:rPr>
      </w:pPr>
      <w:r w:rsidRPr="001B0896">
        <w:rPr>
          <w:sz w:val="24"/>
          <w:szCs w:val="24"/>
        </w:rPr>
        <w:t xml:space="preserve">On provision of a sight test further care may be identified and the contractor may refer the patient on for other </w:t>
      </w:r>
      <w:r w:rsidR="00DC7361">
        <w:rPr>
          <w:sz w:val="24"/>
          <w:szCs w:val="24"/>
        </w:rPr>
        <w:t>WGOS</w:t>
      </w:r>
      <w:r w:rsidRPr="001B0896">
        <w:rPr>
          <w:sz w:val="24"/>
          <w:szCs w:val="24"/>
        </w:rPr>
        <w:t xml:space="preserve"> or to a secondary care provider as appropriate to their clinical need.</w:t>
      </w:r>
    </w:p>
    <w:p w14:paraId="0415828C" w14:textId="77777777" w:rsidR="001B0896" w:rsidRPr="001B0896" w:rsidRDefault="001B0896" w:rsidP="001B0896">
      <w:pPr>
        <w:rPr>
          <w:sz w:val="24"/>
          <w:szCs w:val="24"/>
        </w:rPr>
      </w:pPr>
      <w:r w:rsidRPr="001B0896">
        <w:rPr>
          <w:sz w:val="24"/>
          <w:szCs w:val="24"/>
        </w:rPr>
        <w:t>Following a sight test a patient may need optical appliances and where eligible may receive a financial contribution to the cost of the appliances (NHS Vouchers).</w:t>
      </w:r>
    </w:p>
    <w:p w14:paraId="483DE629" w14:textId="77777777" w:rsidR="001B0896" w:rsidRPr="001B0896" w:rsidRDefault="001B0896" w:rsidP="001B0896">
      <w:pPr>
        <w:rPr>
          <w:rFonts w:eastAsiaTheme="majorEastAsia" w:cstheme="majorBidi"/>
          <w:color w:val="0F4761" w:themeColor="accent1" w:themeShade="BF"/>
          <w:sz w:val="24"/>
          <w:szCs w:val="24"/>
        </w:rPr>
      </w:pPr>
      <w:r w:rsidRPr="001B0896">
        <w:rPr>
          <w:rFonts w:eastAsiaTheme="majorEastAsia" w:cstheme="majorBidi"/>
          <w:color w:val="0F4761" w:themeColor="accent1" w:themeShade="BF"/>
          <w:sz w:val="24"/>
          <w:szCs w:val="24"/>
        </w:rPr>
        <w:t>Eye examination services</w:t>
      </w:r>
    </w:p>
    <w:p w14:paraId="09B3A0AB" w14:textId="77777777" w:rsidR="001B0896" w:rsidRPr="001B0896" w:rsidRDefault="001B0896" w:rsidP="001B0896">
      <w:pPr>
        <w:rPr>
          <w:sz w:val="24"/>
          <w:szCs w:val="24"/>
        </w:rPr>
      </w:pPr>
      <w:r w:rsidRPr="001B0896">
        <w:rPr>
          <w:sz w:val="24"/>
          <w:szCs w:val="24"/>
        </w:rPr>
        <w:t>An eye examination is defined in the General Ophthalmic Services (Wales) Regulations 2023</w:t>
      </w:r>
      <w:r w:rsidRPr="001B0896">
        <w:rPr>
          <w:rStyle w:val="FootnoteReference"/>
          <w:sz w:val="24"/>
          <w:szCs w:val="24"/>
        </w:rPr>
        <w:footnoteReference w:id="21"/>
      </w:r>
      <w:r w:rsidRPr="001B0896">
        <w:rPr>
          <w:sz w:val="24"/>
          <w:szCs w:val="24"/>
        </w:rPr>
        <w:t>, as being “an examination of the eye for the purpose of diagnosing or determining treatment for an eye condition, or reviewing an existing condition, which includes such tests, procedures and advice as appropriate to the presenting signs, symptoms and needs of the patient”.</w:t>
      </w:r>
    </w:p>
    <w:p w14:paraId="4B277791" w14:textId="77777777" w:rsidR="001B0896" w:rsidRPr="001B0896" w:rsidRDefault="001B0896" w:rsidP="001B0896">
      <w:pPr>
        <w:rPr>
          <w:sz w:val="24"/>
          <w:szCs w:val="24"/>
        </w:rPr>
      </w:pPr>
      <w:r w:rsidRPr="001B0896">
        <w:rPr>
          <w:sz w:val="24"/>
          <w:szCs w:val="24"/>
        </w:rPr>
        <w:t>The services provided for under the NHS Health (Wales) Act now comprise of:</w:t>
      </w:r>
    </w:p>
    <w:p w14:paraId="4422DF66" w14:textId="58199336" w:rsidR="001B0896" w:rsidRPr="001B0896" w:rsidRDefault="00DC7361" w:rsidP="001B0896">
      <w:pPr>
        <w:rPr>
          <w:sz w:val="24"/>
          <w:szCs w:val="24"/>
        </w:rPr>
      </w:pPr>
      <w:r>
        <w:rPr>
          <w:sz w:val="24"/>
          <w:szCs w:val="24"/>
        </w:rPr>
        <w:t>WGOS</w:t>
      </w:r>
      <w:r w:rsidR="001B0896" w:rsidRPr="001B0896">
        <w:rPr>
          <w:sz w:val="24"/>
          <w:szCs w:val="24"/>
        </w:rPr>
        <w:t xml:space="preserve"> 1 – an eye examination comprising of a sight test with embedded prevention and well-being provision to create a patient management plan specific to the patient.</w:t>
      </w:r>
    </w:p>
    <w:p w14:paraId="08E13136" w14:textId="48EA48DD" w:rsidR="001B0896" w:rsidRPr="001B0896" w:rsidRDefault="00DC7361" w:rsidP="001B0896">
      <w:pPr>
        <w:rPr>
          <w:sz w:val="24"/>
          <w:szCs w:val="24"/>
        </w:rPr>
      </w:pPr>
      <w:r>
        <w:rPr>
          <w:sz w:val="24"/>
          <w:szCs w:val="24"/>
        </w:rPr>
        <w:t>WGOS</w:t>
      </w:r>
      <w:r w:rsidR="001B0896" w:rsidRPr="001B0896">
        <w:rPr>
          <w:sz w:val="24"/>
          <w:szCs w:val="24"/>
        </w:rPr>
        <w:t xml:space="preserve"> 2 – three distinct eye care services to be completed in primary care:</w:t>
      </w:r>
    </w:p>
    <w:p w14:paraId="4229A056" w14:textId="77777777" w:rsidR="001B0896" w:rsidRPr="001B0896" w:rsidRDefault="001B0896" w:rsidP="001B0896">
      <w:pPr>
        <w:pStyle w:val="ListParagraph"/>
        <w:numPr>
          <w:ilvl w:val="0"/>
          <w:numId w:val="16"/>
        </w:numPr>
        <w:rPr>
          <w:sz w:val="24"/>
          <w:szCs w:val="24"/>
        </w:rPr>
      </w:pPr>
      <w:r w:rsidRPr="001B0896">
        <w:rPr>
          <w:sz w:val="24"/>
          <w:szCs w:val="24"/>
        </w:rPr>
        <w:t>Band 1: Acute eye care and to accept referrals from another healthcare professional;</w:t>
      </w:r>
    </w:p>
    <w:p w14:paraId="51F8D42A" w14:textId="77777777" w:rsidR="001B0896" w:rsidRPr="001B0896" w:rsidRDefault="001B0896" w:rsidP="001B0896">
      <w:pPr>
        <w:pStyle w:val="ListParagraph"/>
        <w:numPr>
          <w:ilvl w:val="0"/>
          <w:numId w:val="16"/>
        </w:numPr>
        <w:rPr>
          <w:sz w:val="24"/>
          <w:szCs w:val="24"/>
        </w:rPr>
      </w:pPr>
      <w:r w:rsidRPr="001B0896">
        <w:rPr>
          <w:sz w:val="24"/>
          <w:szCs w:val="24"/>
        </w:rPr>
        <w:t>Band 2: Further examination to inform or prevent a referral; and</w:t>
      </w:r>
    </w:p>
    <w:p w14:paraId="51F02FB1" w14:textId="77777777" w:rsidR="001B0896" w:rsidRPr="001B0896" w:rsidRDefault="001B0896" w:rsidP="001B0896">
      <w:pPr>
        <w:pStyle w:val="ListParagraph"/>
        <w:numPr>
          <w:ilvl w:val="0"/>
          <w:numId w:val="16"/>
        </w:numPr>
        <w:rPr>
          <w:sz w:val="24"/>
          <w:szCs w:val="24"/>
        </w:rPr>
      </w:pPr>
      <w:r w:rsidRPr="001B0896">
        <w:rPr>
          <w:sz w:val="24"/>
          <w:szCs w:val="24"/>
        </w:rPr>
        <w:t>Band 3: Follow up to Band 1 and Post Cataract Assessment.</w:t>
      </w:r>
    </w:p>
    <w:p w14:paraId="06626A61" w14:textId="77777777" w:rsidR="001B0896" w:rsidRPr="001B0896" w:rsidRDefault="001B0896" w:rsidP="001B0896">
      <w:pPr>
        <w:rPr>
          <w:sz w:val="24"/>
          <w:szCs w:val="24"/>
        </w:rPr>
      </w:pPr>
      <w:r w:rsidRPr="001B0896">
        <w:rPr>
          <w:sz w:val="24"/>
          <w:szCs w:val="24"/>
        </w:rPr>
        <w:t>These services were previously known as Eye Health Examination Wales (EHEW)</w:t>
      </w:r>
    </w:p>
    <w:p w14:paraId="0897ACE3" w14:textId="41499696" w:rsidR="001B0896" w:rsidRPr="001B0896" w:rsidRDefault="00DC7361" w:rsidP="001B0896">
      <w:pPr>
        <w:rPr>
          <w:sz w:val="24"/>
          <w:szCs w:val="24"/>
        </w:rPr>
      </w:pPr>
      <w:r>
        <w:rPr>
          <w:sz w:val="24"/>
          <w:szCs w:val="24"/>
        </w:rPr>
        <w:t>WGOS</w:t>
      </w:r>
      <w:r w:rsidR="001B0896" w:rsidRPr="001B0896">
        <w:rPr>
          <w:sz w:val="24"/>
          <w:szCs w:val="24"/>
        </w:rPr>
        <w:t xml:space="preserve"> 3 – enables patients who would benefit from optical and non-optical aids as well as holistic rehabilitation support (including sight impairment registration) and advice to access a low vision service in / close to their place of residence. </w:t>
      </w:r>
      <w:r>
        <w:rPr>
          <w:sz w:val="24"/>
          <w:szCs w:val="24"/>
        </w:rPr>
        <w:t>WGOS</w:t>
      </w:r>
      <w:r w:rsidR="001B0896" w:rsidRPr="001B0896">
        <w:rPr>
          <w:sz w:val="24"/>
          <w:szCs w:val="24"/>
        </w:rPr>
        <w:t xml:space="preserve"> 3 also includes Certification of Vision Impairment (CVIW).</w:t>
      </w:r>
    </w:p>
    <w:p w14:paraId="3DD022EF" w14:textId="77777777" w:rsidR="001B0896" w:rsidRPr="001B0896" w:rsidRDefault="001B0896" w:rsidP="001B0896">
      <w:pPr>
        <w:rPr>
          <w:sz w:val="24"/>
          <w:szCs w:val="24"/>
        </w:rPr>
      </w:pPr>
      <w:r w:rsidRPr="001B0896">
        <w:rPr>
          <w:sz w:val="24"/>
          <w:szCs w:val="24"/>
        </w:rPr>
        <w:t>This service was previously known as the Low Vision Service.</w:t>
      </w:r>
    </w:p>
    <w:p w14:paraId="74D8F394" w14:textId="34312C78" w:rsidR="001B0896" w:rsidRPr="001B0896" w:rsidRDefault="00DC7361" w:rsidP="001B0896">
      <w:pPr>
        <w:rPr>
          <w:sz w:val="24"/>
          <w:szCs w:val="24"/>
        </w:rPr>
      </w:pPr>
      <w:r>
        <w:rPr>
          <w:sz w:val="24"/>
          <w:szCs w:val="24"/>
        </w:rPr>
        <w:t>WGOS</w:t>
      </w:r>
      <w:r w:rsidR="001B0896" w:rsidRPr="001B0896">
        <w:rPr>
          <w:sz w:val="24"/>
          <w:szCs w:val="24"/>
        </w:rPr>
        <w:t xml:space="preserve"> 4 – a service where patients who would previously have been referred to/or managed in the Hospital Eye Service instead remain in primary care for further enhanced assessment as part of an agreed referral refinement or monitoring pathway.</w:t>
      </w:r>
    </w:p>
    <w:p w14:paraId="42055CEB" w14:textId="22548009" w:rsidR="001B0896" w:rsidRPr="001B0896" w:rsidRDefault="001B0896" w:rsidP="001B0896">
      <w:pPr>
        <w:rPr>
          <w:sz w:val="24"/>
          <w:szCs w:val="24"/>
        </w:rPr>
      </w:pPr>
      <w:r w:rsidRPr="001B0896">
        <w:rPr>
          <w:sz w:val="24"/>
          <w:szCs w:val="24"/>
        </w:rPr>
        <w:t xml:space="preserve">Conditions managed under </w:t>
      </w:r>
      <w:r w:rsidR="00DC7361">
        <w:rPr>
          <w:sz w:val="24"/>
          <w:szCs w:val="24"/>
        </w:rPr>
        <w:t>WGOS</w:t>
      </w:r>
      <w:r w:rsidRPr="001B0896">
        <w:rPr>
          <w:sz w:val="24"/>
          <w:szCs w:val="24"/>
        </w:rPr>
        <w:t xml:space="preserve"> 4 (service agreements available) are:</w:t>
      </w:r>
    </w:p>
    <w:p w14:paraId="62CA696D" w14:textId="77777777" w:rsidR="001B0896" w:rsidRPr="001B0896" w:rsidRDefault="001B0896" w:rsidP="001B0896">
      <w:pPr>
        <w:pStyle w:val="ListParagraph"/>
        <w:numPr>
          <w:ilvl w:val="0"/>
          <w:numId w:val="18"/>
        </w:numPr>
        <w:rPr>
          <w:sz w:val="24"/>
          <w:szCs w:val="24"/>
        </w:rPr>
      </w:pPr>
      <w:r w:rsidRPr="001B0896">
        <w:rPr>
          <w:sz w:val="24"/>
          <w:szCs w:val="24"/>
        </w:rPr>
        <w:t>Medical retina</w:t>
      </w:r>
    </w:p>
    <w:p w14:paraId="0A3B746F" w14:textId="77777777" w:rsidR="001B0896" w:rsidRPr="001B0896" w:rsidRDefault="001B0896" w:rsidP="001B0896">
      <w:pPr>
        <w:pStyle w:val="ListParagraph"/>
        <w:numPr>
          <w:ilvl w:val="0"/>
          <w:numId w:val="18"/>
        </w:numPr>
        <w:rPr>
          <w:sz w:val="24"/>
          <w:szCs w:val="24"/>
        </w:rPr>
      </w:pPr>
      <w:r w:rsidRPr="001B0896">
        <w:rPr>
          <w:sz w:val="24"/>
          <w:szCs w:val="24"/>
        </w:rPr>
        <w:t>Hydroxychloroquine (HCQ)</w:t>
      </w:r>
    </w:p>
    <w:p w14:paraId="25EE8724" w14:textId="77777777" w:rsidR="001B0896" w:rsidRPr="001B0896" w:rsidRDefault="001B0896" w:rsidP="001B0896">
      <w:pPr>
        <w:pStyle w:val="ListParagraph"/>
        <w:numPr>
          <w:ilvl w:val="0"/>
          <w:numId w:val="18"/>
        </w:numPr>
        <w:rPr>
          <w:sz w:val="24"/>
          <w:szCs w:val="24"/>
        </w:rPr>
      </w:pPr>
      <w:r w:rsidRPr="001B0896">
        <w:rPr>
          <w:sz w:val="24"/>
          <w:szCs w:val="24"/>
        </w:rPr>
        <w:t>Glaucoma referral filtering</w:t>
      </w:r>
    </w:p>
    <w:p w14:paraId="4AC32820" w14:textId="77777777" w:rsidR="001B0896" w:rsidRPr="001B0896" w:rsidRDefault="001B0896" w:rsidP="001B0896">
      <w:pPr>
        <w:pStyle w:val="ListParagraph"/>
        <w:numPr>
          <w:ilvl w:val="0"/>
          <w:numId w:val="18"/>
        </w:numPr>
        <w:rPr>
          <w:sz w:val="24"/>
          <w:szCs w:val="24"/>
        </w:rPr>
      </w:pPr>
      <w:r w:rsidRPr="001B0896">
        <w:rPr>
          <w:sz w:val="24"/>
          <w:szCs w:val="24"/>
        </w:rPr>
        <w:t>Glaucoma monitoring</w:t>
      </w:r>
    </w:p>
    <w:p w14:paraId="3BE7285F" w14:textId="6050DA1A" w:rsidR="001B0896" w:rsidRPr="001B0896" w:rsidRDefault="001B0896" w:rsidP="001B0896">
      <w:pPr>
        <w:rPr>
          <w:sz w:val="24"/>
          <w:szCs w:val="24"/>
        </w:rPr>
      </w:pPr>
      <w:r w:rsidRPr="001B0896">
        <w:rPr>
          <w:sz w:val="24"/>
          <w:szCs w:val="24"/>
        </w:rPr>
        <w:t xml:space="preserve">For some services these may have been previously commissioned as a local </w:t>
      </w:r>
      <w:r w:rsidR="00992169" w:rsidRPr="001B0896">
        <w:rPr>
          <w:sz w:val="24"/>
          <w:szCs w:val="24"/>
        </w:rPr>
        <w:t>service,</w:t>
      </w:r>
      <w:r w:rsidRPr="001B0896">
        <w:rPr>
          <w:sz w:val="24"/>
          <w:szCs w:val="24"/>
        </w:rPr>
        <w:t xml:space="preserve"> but these will now come under </w:t>
      </w:r>
      <w:r w:rsidR="00DC7361">
        <w:rPr>
          <w:sz w:val="24"/>
          <w:szCs w:val="24"/>
        </w:rPr>
        <w:t>WGOS</w:t>
      </w:r>
      <w:r w:rsidRPr="001B0896">
        <w:rPr>
          <w:sz w:val="24"/>
          <w:szCs w:val="24"/>
        </w:rPr>
        <w:t>4.</w:t>
      </w:r>
    </w:p>
    <w:p w14:paraId="2E0488B3" w14:textId="66C5A338" w:rsidR="001B0896" w:rsidRPr="001B0896" w:rsidRDefault="00DC7361" w:rsidP="001B0896">
      <w:pPr>
        <w:rPr>
          <w:sz w:val="24"/>
          <w:szCs w:val="24"/>
        </w:rPr>
      </w:pPr>
      <w:r>
        <w:rPr>
          <w:sz w:val="24"/>
          <w:szCs w:val="24"/>
        </w:rPr>
        <w:t>WGOS</w:t>
      </w:r>
      <w:r w:rsidR="001B0896" w:rsidRPr="001B0896">
        <w:rPr>
          <w:sz w:val="24"/>
          <w:szCs w:val="24"/>
        </w:rPr>
        <w:t xml:space="preserve"> 5 – provision of eye care services in primary care that require an independent prescriber Optometrist/OMP to manage, treat and monitor patients to prevent onward referral.</w:t>
      </w:r>
    </w:p>
    <w:p w14:paraId="7EFCF9BD" w14:textId="532F7EF7" w:rsidR="001B0896" w:rsidRPr="001B0896" w:rsidRDefault="001B0896" w:rsidP="001B0896">
      <w:pPr>
        <w:rPr>
          <w:sz w:val="24"/>
          <w:szCs w:val="24"/>
        </w:rPr>
      </w:pPr>
      <w:r w:rsidRPr="001B0896">
        <w:rPr>
          <w:sz w:val="24"/>
          <w:szCs w:val="24"/>
        </w:rPr>
        <w:t xml:space="preserve">For some services these may have been previously commissioned as a local </w:t>
      </w:r>
      <w:r w:rsidR="00992169" w:rsidRPr="001B0896">
        <w:rPr>
          <w:sz w:val="24"/>
          <w:szCs w:val="24"/>
        </w:rPr>
        <w:t>service,</w:t>
      </w:r>
      <w:r w:rsidRPr="001B0896">
        <w:rPr>
          <w:sz w:val="24"/>
          <w:szCs w:val="24"/>
        </w:rPr>
        <w:t xml:space="preserve"> but these will now come under </w:t>
      </w:r>
      <w:r w:rsidR="00DC7361">
        <w:rPr>
          <w:sz w:val="24"/>
          <w:szCs w:val="24"/>
        </w:rPr>
        <w:t>WGOS</w:t>
      </w:r>
      <w:r w:rsidR="00137051">
        <w:rPr>
          <w:sz w:val="24"/>
          <w:szCs w:val="24"/>
        </w:rPr>
        <w:t xml:space="preserve"> </w:t>
      </w:r>
      <w:r w:rsidRPr="001B0896">
        <w:rPr>
          <w:sz w:val="24"/>
          <w:szCs w:val="24"/>
        </w:rPr>
        <w:t>5.</w:t>
      </w:r>
    </w:p>
    <w:p w14:paraId="4A05C923" w14:textId="16C50EF6" w:rsidR="001B0896" w:rsidRPr="001B0896" w:rsidRDefault="001B0896" w:rsidP="001B0896">
      <w:pPr>
        <w:rPr>
          <w:sz w:val="24"/>
          <w:szCs w:val="24"/>
        </w:rPr>
      </w:pPr>
      <w:r w:rsidRPr="001B0896">
        <w:rPr>
          <w:sz w:val="24"/>
          <w:szCs w:val="24"/>
        </w:rPr>
        <w:t xml:space="preserve">Contractors who are on the local health boards ophthalmic list are expected to provide </w:t>
      </w:r>
      <w:r w:rsidR="00DC7361">
        <w:rPr>
          <w:sz w:val="24"/>
          <w:szCs w:val="24"/>
        </w:rPr>
        <w:t>WGOS</w:t>
      </w:r>
      <w:r w:rsidRPr="001B0896">
        <w:rPr>
          <w:sz w:val="24"/>
          <w:szCs w:val="24"/>
        </w:rPr>
        <w:t xml:space="preserve">1 and </w:t>
      </w:r>
      <w:r w:rsidR="00DC7361">
        <w:rPr>
          <w:sz w:val="24"/>
          <w:szCs w:val="24"/>
        </w:rPr>
        <w:t>WGOS</w:t>
      </w:r>
      <w:r w:rsidRPr="001B0896">
        <w:rPr>
          <w:sz w:val="24"/>
          <w:szCs w:val="24"/>
        </w:rPr>
        <w:t xml:space="preserve">2 routinely.  </w:t>
      </w:r>
      <w:r w:rsidR="00DC7361">
        <w:rPr>
          <w:sz w:val="24"/>
          <w:szCs w:val="24"/>
        </w:rPr>
        <w:t>WGOS</w:t>
      </w:r>
      <w:r w:rsidRPr="001B0896">
        <w:rPr>
          <w:sz w:val="24"/>
          <w:szCs w:val="24"/>
        </w:rPr>
        <w:t>3-5 are provided by contractors where specifically commissioned by the local health board.</w:t>
      </w:r>
    </w:p>
    <w:p w14:paraId="5B0218C2" w14:textId="77777777" w:rsidR="001B0896" w:rsidRPr="001B0896" w:rsidRDefault="001B0896" w:rsidP="001B0896">
      <w:pPr>
        <w:rPr>
          <w:sz w:val="24"/>
          <w:szCs w:val="24"/>
        </w:rPr>
      </w:pPr>
      <w:r w:rsidRPr="001B0896">
        <w:rPr>
          <w:sz w:val="24"/>
          <w:szCs w:val="24"/>
        </w:rPr>
        <w:t xml:space="preserve">Detailed information on each of these services can be found at </w:t>
      </w:r>
      <w:hyperlink r:id="rId28" w:history="1">
        <w:r w:rsidRPr="001B0896">
          <w:rPr>
            <w:rStyle w:val="Hyperlink"/>
            <w:sz w:val="24"/>
            <w:szCs w:val="24"/>
          </w:rPr>
          <w:t xml:space="preserve">https://www.nhs.wales/wgos services </w:t>
        </w:r>
      </w:hyperlink>
    </w:p>
    <w:p w14:paraId="7A7CAA88" w14:textId="77777777" w:rsidR="001B0896" w:rsidRPr="001B0896" w:rsidRDefault="001B0896" w:rsidP="001B0896">
      <w:pPr>
        <w:rPr>
          <w:rFonts w:eastAsiaTheme="majorEastAsia" w:cstheme="majorBidi"/>
          <w:color w:val="0F4761" w:themeColor="accent1" w:themeShade="BF"/>
          <w:sz w:val="24"/>
          <w:szCs w:val="24"/>
        </w:rPr>
      </w:pPr>
      <w:r w:rsidRPr="001B0896">
        <w:rPr>
          <w:rFonts w:eastAsiaTheme="majorEastAsia" w:cstheme="majorBidi"/>
          <w:color w:val="0F4761" w:themeColor="accent1" w:themeShade="BF"/>
          <w:sz w:val="24"/>
          <w:szCs w:val="24"/>
        </w:rPr>
        <w:t>Additional services</w:t>
      </w:r>
    </w:p>
    <w:p w14:paraId="1BA71E5E" w14:textId="3A9DCA11" w:rsidR="001B0896" w:rsidRPr="001B0896" w:rsidRDefault="001B0896" w:rsidP="001B0896">
      <w:pPr>
        <w:rPr>
          <w:sz w:val="24"/>
          <w:szCs w:val="24"/>
        </w:rPr>
      </w:pPr>
      <w:r w:rsidRPr="001B0896">
        <w:rPr>
          <w:sz w:val="24"/>
          <w:szCs w:val="24"/>
        </w:rPr>
        <w:t xml:space="preserve">Alongside the </w:t>
      </w:r>
      <w:r w:rsidR="00DC7361">
        <w:rPr>
          <w:sz w:val="24"/>
          <w:szCs w:val="24"/>
        </w:rPr>
        <w:t>WGOS</w:t>
      </w:r>
      <w:r w:rsidRPr="001B0896">
        <w:rPr>
          <w:sz w:val="24"/>
          <w:szCs w:val="24"/>
        </w:rPr>
        <w:t xml:space="preserve"> </w:t>
      </w:r>
      <w:r w:rsidR="00373C5B">
        <w:rPr>
          <w:sz w:val="24"/>
          <w:szCs w:val="24"/>
        </w:rPr>
        <w:t xml:space="preserve">services, </w:t>
      </w:r>
      <w:r w:rsidRPr="001B0896">
        <w:rPr>
          <w:sz w:val="24"/>
          <w:szCs w:val="24"/>
        </w:rPr>
        <w:t>Local Health Boards can commission other local services as they see fit to meet the eye health needs of the population. These are not set nationally but are for local consideration and negotiation. Services that have been commissioned by Local Health Boards include:</w:t>
      </w:r>
    </w:p>
    <w:p w14:paraId="7544B278" w14:textId="77777777" w:rsidR="001B0896" w:rsidRPr="001B0896" w:rsidRDefault="001B0896" w:rsidP="001B0896">
      <w:pPr>
        <w:pStyle w:val="ListParagraph"/>
        <w:numPr>
          <w:ilvl w:val="0"/>
          <w:numId w:val="17"/>
        </w:numPr>
        <w:rPr>
          <w:sz w:val="24"/>
          <w:szCs w:val="24"/>
        </w:rPr>
      </w:pPr>
      <w:r w:rsidRPr="001B0896">
        <w:rPr>
          <w:sz w:val="24"/>
          <w:szCs w:val="24"/>
        </w:rPr>
        <w:t xml:space="preserve">Wet AMD referral refinement </w:t>
      </w:r>
    </w:p>
    <w:p w14:paraId="677F99E1" w14:textId="77777777" w:rsidR="001B0896" w:rsidRPr="001B0896" w:rsidRDefault="001B0896" w:rsidP="001B0896">
      <w:pPr>
        <w:pStyle w:val="ListParagraph"/>
        <w:numPr>
          <w:ilvl w:val="0"/>
          <w:numId w:val="17"/>
        </w:numPr>
        <w:rPr>
          <w:sz w:val="24"/>
          <w:szCs w:val="24"/>
        </w:rPr>
      </w:pPr>
      <w:r w:rsidRPr="001B0896">
        <w:rPr>
          <w:sz w:val="24"/>
          <w:szCs w:val="24"/>
        </w:rPr>
        <w:t xml:space="preserve">Independent Prescribing Optometrist (IPOS) </w:t>
      </w:r>
    </w:p>
    <w:p w14:paraId="253F4959" w14:textId="77777777" w:rsidR="001B0896" w:rsidRPr="001B0896" w:rsidRDefault="001B0896" w:rsidP="001B0896">
      <w:pPr>
        <w:pStyle w:val="ListParagraph"/>
        <w:numPr>
          <w:ilvl w:val="0"/>
          <w:numId w:val="17"/>
        </w:numPr>
        <w:rPr>
          <w:sz w:val="24"/>
          <w:szCs w:val="24"/>
        </w:rPr>
      </w:pPr>
      <w:r w:rsidRPr="001B0896">
        <w:rPr>
          <w:sz w:val="24"/>
          <w:szCs w:val="24"/>
        </w:rPr>
        <w:t>Glaucoma shared care</w:t>
      </w:r>
    </w:p>
    <w:p w14:paraId="07ED916F" w14:textId="77777777" w:rsidR="001B0896" w:rsidRPr="001B0896" w:rsidRDefault="001B0896" w:rsidP="001B0896">
      <w:pPr>
        <w:pStyle w:val="ListParagraph"/>
        <w:numPr>
          <w:ilvl w:val="0"/>
          <w:numId w:val="17"/>
        </w:numPr>
        <w:rPr>
          <w:sz w:val="24"/>
          <w:szCs w:val="24"/>
        </w:rPr>
      </w:pPr>
      <w:r w:rsidRPr="001B0896">
        <w:rPr>
          <w:sz w:val="24"/>
          <w:szCs w:val="24"/>
        </w:rPr>
        <w:t>Retinal review</w:t>
      </w:r>
    </w:p>
    <w:p w14:paraId="3FF10858" w14:textId="77777777" w:rsidR="001B0896" w:rsidRPr="001B0896" w:rsidRDefault="001B0896" w:rsidP="001B0896">
      <w:pPr>
        <w:pStyle w:val="ListParagraph"/>
        <w:numPr>
          <w:ilvl w:val="0"/>
          <w:numId w:val="17"/>
        </w:numPr>
        <w:rPr>
          <w:sz w:val="24"/>
          <w:szCs w:val="24"/>
        </w:rPr>
      </w:pPr>
      <w:r w:rsidRPr="001B0896">
        <w:rPr>
          <w:sz w:val="24"/>
          <w:szCs w:val="24"/>
        </w:rPr>
        <w:t xml:space="preserve">Diabetic retinopathy referral scheme </w:t>
      </w:r>
    </w:p>
    <w:p w14:paraId="1CD9FA94" w14:textId="01E670EB" w:rsidR="001B0896" w:rsidRPr="001B0896" w:rsidRDefault="001B0896" w:rsidP="001B0896">
      <w:pPr>
        <w:rPr>
          <w:sz w:val="24"/>
          <w:szCs w:val="24"/>
        </w:rPr>
      </w:pPr>
      <w:r w:rsidRPr="001B0896">
        <w:rPr>
          <w:sz w:val="24"/>
          <w:szCs w:val="24"/>
        </w:rPr>
        <w:t xml:space="preserve">Some of these previously commissioned services are now included in the </w:t>
      </w:r>
      <w:r w:rsidR="00DC7361">
        <w:rPr>
          <w:sz w:val="24"/>
          <w:szCs w:val="24"/>
        </w:rPr>
        <w:t>WGOS</w:t>
      </w:r>
      <w:r w:rsidR="00373C5B">
        <w:rPr>
          <w:sz w:val="24"/>
          <w:szCs w:val="24"/>
        </w:rPr>
        <w:t xml:space="preserve"> services</w:t>
      </w:r>
      <w:r w:rsidRPr="001B0896">
        <w:rPr>
          <w:sz w:val="24"/>
          <w:szCs w:val="24"/>
        </w:rPr>
        <w:t>.</w:t>
      </w:r>
    </w:p>
    <w:p w14:paraId="716EB4BD" w14:textId="1B71C9FC" w:rsidR="001B0896" w:rsidRPr="001B0896" w:rsidRDefault="001B0896" w:rsidP="001B0896">
      <w:pPr>
        <w:rPr>
          <w:sz w:val="24"/>
          <w:szCs w:val="24"/>
        </w:rPr>
      </w:pPr>
      <w:bookmarkStart w:id="14" w:name="_Hlk186794992"/>
      <w:r w:rsidRPr="001B0896">
        <w:rPr>
          <w:sz w:val="24"/>
          <w:szCs w:val="24"/>
        </w:rPr>
        <w:t xml:space="preserve">The health board </w:t>
      </w:r>
      <w:r w:rsidR="00211FAC">
        <w:rPr>
          <w:sz w:val="24"/>
          <w:szCs w:val="24"/>
        </w:rPr>
        <w:t xml:space="preserve">have </w:t>
      </w:r>
      <w:r w:rsidRPr="001B0896">
        <w:rPr>
          <w:sz w:val="24"/>
          <w:szCs w:val="24"/>
        </w:rPr>
        <w:t>commissioned a Glaucoma Ophthalmic Diagnostic and Treatment Centre, where an ophthalmology consultant triage</w:t>
      </w:r>
      <w:r w:rsidR="00211FAC">
        <w:rPr>
          <w:sz w:val="24"/>
          <w:szCs w:val="24"/>
        </w:rPr>
        <w:t>s</w:t>
      </w:r>
      <w:r w:rsidRPr="001B0896">
        <w:rPr>
          <w:sz w:val="24"/>
          <w:szCs w:val="24"/>
        </w:rPr>
        <w:t xml:space="preserve"> and decide</w:t>
      </w:r>
      <w:r w:rsidR="00211FAC">
        <w:rPr>
          <w:sz w:val="24"/>
          <w:szCs w:val="24"/>
        </w:rPr>
        <w:t>s</w:t>
      </w:r>
      <w:r w:rsidRPr="001B0896">
        <w:rPr>
          <w:sz w:val="24"/>
          <w:szCs w:val="24"/>
        </w:rPr>
        <w:t xml:space="preserve"> which patients can be seen under this service.  Patients are then seen by an optometrist to undergo relevant tests and information gathering for virtual review by the consultant ophthalmologist.  This will now become a </w:t>
      </w:r>
      <w:r w:rsidR="00DC7361">
        <w:rPr>
          <w:sz w:val="24"/>
          <w:szCs w:val="24"/>
        </w:rPr>
        <w:t>WGOS</w:t>
      </w:r>
      <w:r w:rsidRPr="001B0896">
        <w:rPr>
          <w:sz w:val="24"/>
          <w:szCs w:val="24"/>
        </w:rPr>
        <w:t>4 – Glaucoma service.</w:t>
      </w:r>
    </w:p>
    <w:p w14:paraId="3F18A09C" w14:textId="0158265F" w:rsidR="001B0896" w:rsidRPr="001B0896" w:rsidRDefault="001B0896" w:rsidP="001B0896">
      <w:pPr>
        <w:rPr>
          <w:sz w:val="24"/>
          <w:szCs w:val="24"/>
        </w:rPr>
      </w:pPr>
      <w:r w:rsidRPr="001B0896">
        <w:rPr>
          <w:sz w:val="24"/>
          <w:szCs w:val="24"/>
        </w:rPr>
        <w:t>The health board</w:t>
      </w:r>
      <w:r w:rsidR="00211FAC">
        <w:rPr>
          <w:sz w:val="24"/>
          <w:szCs w:val="24"/>
        </w:rPr>
        <w:t xml:space="preserve"> have</w:t>
      </w:r>
      <w:r w:rsidRPr="001B0896">
        <w:rPr>
          <w:sz w:val="24"/>
          <w:szCs w:val="24"/>
        </w:rPr>
        <w:t xml:space="preserve"> also commission</w:t>
      </w:r>
      <w:r w:rsidR="00211FAC">
        <w:rPr>
          <w:sz w:val="24"/>
          <w:szCs w:val="24"/>
        </w:rPr>
        <w:t>ed</w:t>
      </w:r>
      <w:r w:rsidRPr="001B0896">
        <w:rPr>
          <w:sz w:val="24"/>
          <w:szCs w:val="24"/>
        </w:rPr>
        <w:t xml:space="preserve"> a Wet AMD referral refinement scheme. Patients are seen by an appropriate optometrist within two days of a referral.  Images and visual acuity </w:t>
      </w:r>
      <w:r w:rsidR="00992169" w:rsidRPr="001B0896">
        <w:rPr>
          <w:sz w:val="24"/>
          <w:szCs w:val="24"/>
        </w:rPr>
        <w:t>are</w:t>
      </w:r>
      <w:r w:rsidRPr="001B0896">
        <w:rPr>
          <w:sz w:val="24"/>
          <w:szCs w:val="24"/>
        </w:rPr>
        <w:t xml:space="preserve"> recorded and then review by a consultant ophthalmologist. If Wet AMD is </w:t>
      </w:r>
      <w:r w:rsidR="00992169" w:rsidRPr="001B0896">
        <w:rPr>
          <w:sz w:val="24"/>
          <w:szCs w:val="24"/>
        </w:rPr>
        <w:t>suspected,</w:t>
      </w:r>
      <w:r w:rsidRPr="001B0896">
        <w:rPr>
          <w:sz w:val="24"/>
          <w:szCs w:val="24"/>
        </w:rPr>
        <w:t xml:space="preserve"> they are then seen in a rapid access clinic for confirmation of diagnosis and treatment.</w:t>
      </w:r>
      <w:r w:rsidR="00211FAC">
        <w:rPr>
          <w:sz w:val="24"/>
          <w:szCs w:val="24"/>
        </w:rPr>
        <w:t xml:space="preserve"> This will now sit under the </w:t>
      </w:r>
      <w:r w:rsidR="00DC7361">
        <w:rPr>
          <w:sz w:val="24"/>
          <w:szCs w:val="24"/>
        </w:rPr>
        <w:t>WGOS</w:t>
      </w:r>
      <w:r w:rsidR="00211FAC">
        <w:rPr>
          <w:sz w:val="24"/>
          <w:szCs w:val="24"/>
        </w:rPr>
        <w:t>4- Medical Retina Service</w:t>
      </w:r>
      <w:r w:rsidR="00AA76E5">
        <w:rPr>
          <w:sz w:val="24"/>
          <w:szCs w:val="24"/>
        </w:rPr>
        <w:t>.</w:t>
      </w:r>
    </w:p>
    <w:bookmarkEnd w:id="14"/>
    <w:p w14:paraId="2ED65485" w14:textId="77777777" w:rsidR="001B0896" w:rsidRPr="001B0896" w:rsidRDefault="001B0896" w:rsidP="001B0896">
      <w:pPr>
        <w:rPr>
          <w:i/>
          <w:iCs/>
          <w:sz w:val="24"/>
          <w:szCs w:val="24"/>
        </w:rPr>
      </w:pPr>
      <w:r w:rsidRPr="001B0896">
        <w:rPr>
          <w:rFonts w:eastAsiaTheme="majorEastAsia" w:cstheme="majorBidi"/>
          <w:color w:val="0F4761" w:themeColor="accent1" w:themeShade="BF"/>
          <w:sz w:val="24"/>
          <w:szCs w:val="24"/>
        </w:rPr>
        <w:t xml:space="preserve">Diabetic </w:t>
      </w:r>
      <w:r w:rsidR="00211FAC">
        <w:rPr>
          <w:rFonts w:eastAsiaTheme="majorEastAsia" w:cstheme="majorBidi"/>
          <w:color w:val="0F4761" w:themeColor="accent1" w:themeShade="BF"/>
          <w:sz w:val="24"/>
          <w:szCs w:val="24"/>
        </w:rPr>
        <w:t>E</w:t>
      </w:r>
      <w:r w:rsidRPr="001B0896">
        <w:rPr>
          <w:rFonts w:eastAsiaTheme="majorEastAsia" w:cstheme="majorBidi"/>
          <w:color w:val="0F4761" w:themeColor="accent1" w:themeShade="BF"/>
          <w:sz w:val="24"/>
          <w:szCs w:val="24"/>
        </w:rPr>
        <w:t xml:space="preserve">ye </w:t>
      </w:r>
      <w:r w:rsidR="00211FAC">
        <w:rPr>
          <w:rFonts w:eastAsiaTheme="majorEastAsia" w:cstheme="majorBidi"/>
          <w:color w:val="0F4761" w:themeColor="accent1" w:themeShade="BF"/>
          <w:sz w:val="24"/>
          <w:szCs w:val="24"/>
        </w:rPr>
        <w:t>S</w:t>
      </w:r>
      <w:r w:rsidRPr="001B0896">
        <w:rPr>
          <w:rFonts w:eastAsiaTheme="majorEastAsia" w:cstheme="majorBidi"/>
          <w:color w:val="0F4761" w:themeColor="accent1" w:themeShade="BF"/>
          <w:sz w:val="24"/>
          <w:szCs w:val="24"/>
        </w:rPr>
        <w:t>creening Wales</w:t>
      </w:r>
    </w:p>
    <w:p w14:paraId="6F752F9B" w14:textId="77777777" w:rsidR="001B0896" w:rsidRPr="001B0896" w:rsidRDefault="001B0896" w:rsidP="001B0896">
      <w:pPr>
        <w:rPr>
          <w:sz w:val="24"/>
          <w:szCs w:val="24"/>
        </w:rPr>
      </w:pPr>
      <w:r w:rsidRPr="001B0896">
        <w:rPr>
          <w:sz w:val="24"/>
          <w:szCs w:val="24"/>
        </w:rPr>
        <w:t xml:space="preserve">A commissioned service to monitor patients with diabetes (with exceptions) in relation to diabetic retinopathy. Patients with no or limited retinopathy have an annual review. Where it is found the patient is referred onwards to an ophthalmology department. </w:t>
      </w:r>
    </w:p>
    <w:p w14:paraId="7DB03D79" w14:textId="77777777" w:rsidR="001B0896" w:rsidRPr="001B0896" w:rsidRDefault="001B0896" w:rsidP="001B0896">
      <w:pPr>
        <w:rPr>
          <w:i/>
          <w:iCs/>
          <w:sz w:val="24"/>
          <w:szCs w:val="24"/>
        </w:rPr>
      </w:pPr>
      <w:r w:rsidRPr="001B0896">
        <w:rPr>
          <w:rFonts w:eastAsiaTheme="majorEastAsia" w:cstheme="majorBidi"/>
          <w:color w:val="0F4761" w:themeColor="accent1" w:themeShade="BF"/>
          <w:sz w:val="24"/>
          <w:szCs w:val="24"/>
        </w:rPr>
        <w:t xml:space="preserve">Hospital </w:t>
      </w:r>
      <w:r w:rsidR="00211FAC">
        <w:rPr>
          <w:rFonts w:eastAsiaTheme="majorEastAsia" w:cstheme="majorBidi"/>
          <w:color w:val="0F4761" w:themeColor="accent1" w:themeShade="BF"/>
          <w:sz w:val="24"/>
          <w:szCs w:val="24"/>
        </w:rPr>
        <w:t>E</w:t>
      </w:r>
      <w:r w:rsidRPr="001B0896">
        <w:rPr>
          <w:rFonts w:eastAsiaTheme="majorEastAsia" w:cstheme="majorBidi"/>
          <w:color w:val="0F4761" w:themeColor="accent1" w:themeShade="BF"/>
          <w:sz w:val="24"/>
          <w:szCs w:val="24"/>
        </w:rPr>
        <w:t xml:space="preserve">ye </w:t>
      </w:r>
      <w:r w:rsidR="00211FAC">
        <w:rPr>
          <w:rFonts w:eastAsiaTheme="majorEastAsia" w:cstheme="majorBidi"/>
          <w:color w:val="0F4761" w:themeColor="accent1" w:themeShade="BF"/>
          <w:sz w:val="24"/>
          <w:szCs w:val="24"/>
        </w:rPr>
        <w:t>S</w:t>
      </w:r>
      <w:r w:rsidRPr="001B0896">
        <w:rPr>
          <w:rFonts w:eastAsiaTheme="majorEastAsia" w:cstheme="majorBidi"/>
          <w:color w:val="0F4761" w:themeColor="accent1" w:themeShade="BF"/>
          <w:sz w:val="24"/>
          <w:szCs w:val="24"/>
        </w:rPr>
        <w:t>ervices</w:t>
      </w:r>
    </w:p>
    <w:p w14:paraId="6D334803" w14:textId="77777777" w:rsidR="001B0896" w:rsidRPr="001B0896" w:rsidRDefault="001B0896" w:rsidP="001B0896">
      <w:pPr>
        <w:rPr>
          <w:sz w:val="24"/>
          <w:szCs w:val="24"/>
        </w:rPr>
      </w:pPr>
      <w:r w:rsidRPr="001B0896">
        <w:rPr>
          <w:sz w:val="24"/>
          <w:szCs w:val="24"/>
        </w:rPr>
        <w:t>Whilst many eye conditions can be managed appropriately in the community there are conditions that do require more specialist care which is access at ophthalmology services, usually in a secondary care setting. This is care where the patient has been referred on via an optometrist or GP. Care may also follow an emergency attendance at A&amp;E / eye casualty clinic.  Care is provided as both inpatient and outpatient care.</w:t>
      </w:r>
    </w:p>
    <w:p w14:paraId="635E7B12" w14:textId="77777777" w:rsidR="001B0896" w:rsidRPr="001B0896" w:rsidRDefault="001B0896" w:rsidP="001B0896">
      <w:pPr>
        <w:rPr>
          <w:rFonts w:eastAsiaTheme="majorEastAsia" w:cstheme="majorBidi"/>
          <w:b/>
          <w:bCs/>
          <w:color w:val="0F4761" w:themeColor="accent1" w:themeShade="BF"/>
          <w:sz w:val="24"/>
          <w:szCs w:val="24"/>
        </w:rPr>
      </w:pPr>
      <w:r w:rsidRPr="001B0896">
        <w:rPr>
          <w:rFonts w:eastAsiaTheme="majorEastAsia" w:cstheme="majorBidi"/>
          <w:b/>
          <w:bCs/>
          <w:color w:val="0F4761" w:themeColor="accent1" w:themeShade="BF"/>
          <w:sz w:val="24"/>
          <w:szCs w:val="24"/>
        </w:rPr>
        <w:t xml:space="preserve">2.1.2.2 Patient eligibility </w:t>
      </w:r>
    </w:p>
    <w:p w14:paraId="3AA4559B" w14:textId="77777777" w:rsidR="001B0896" w:rsidRPr="001B0896" w:rsidRDefault="001B0896" w:rsidP="001B0896">
      <w:pPr>
        <w:rPr>
          <w:rFonts w:eastAsiaTheme="majorEastAsia" w:cstheme="majorBidi"/>
          <w:color w:val="0F4761" w:themeColor="accent1" w:themeShade="BF"/>
          <w:sz w:val="24"/>
          <w:szCs w:val="24"/>
        </w:rPr>
      </w:pPr>
      <w:r w:rsidRPr="001B0896">
        <w:rPr>
          <w:rFonts w:eastAsiaTheme="majorEastAsia" w:cstheme="majorBidi"/>
          <w:color w:val="0F4761" w:themeColor="accent1" w:themeShade="BF"/>
          <w:sz w:val="24"/>
          <w:szCs w:val="24"/>
        </w:rPr>
        <w:t>WOGS 1 – eye examination</w:t>
      </w:r>
    </w:p>
    <w:p w14:paraId="4D74DCA5" w14:textId="77777777" w:rsidR="001B0896" w:rsidRPr="001B0896" w:rsidRDefault="001B0896" w:rsidP="001B0896">
      <w:pPr>
        <w:rPr>
          <w:sz w:val="24"/>
          <w:szCs w:val="24"/>
        </w:rPr>
      </w:pPr>
      <w:r w:rsidRPr="001B0896">
        <w:rPr>
          <w:sz w:val="24"/>
          <w:szCs w:val="24"/>
        </w:rPr>
        <w:t>Eligibility to receive a free NHS sight test are set in the N</w:t>
      </w:r>
      <w:r w:rsidRPr="001B0896">
        <w:rPr>
          <w:rFonts w:cs="Arial"/>
          <w:color w:val="1E1E1E"/>
          <w:sz w:val="24"/>
          <w:szCs w:val="24"/>
          <w:shd w:val="clear" w:color="auto" w:fill="FFFFFF"/>
        </w:rPr>
        <w:t>ational Health Service (Ophthalmic Services) (Wales) Regulations 2023</w:t>
      </w:r>
      <w:r w:rsidRPr="001B0896">
        <w:rPr>
          <w:sz w:val="24"/>
          <w:szCs w:val="24"/>
        </w:rPr>
        <w:t xml:space="preserve"> (2008) as amended.  </w:t>
      </w:r>
    </w:p>
    <w:p w14:paraId="17418EC5" w14:textId="77777777" w:rsidR="001B0896" w:rsidRPr="001B0896" w:rsidRDefault="001B0896" w:rsidP="001B0896">
      <w:pPr>
        <w:rPr>
          <w:sz w:val="24"/>
          <w:szCs w:val="24"/>
        </w:rPr>
      </w:pPr>
      <w:r w:rsidRPr="001B0896">
        <w:rPr>
          <w:sz w:val="24"/>
          <w:szCs w:val="24"/>
        </w:rPr>
        <w:t xml:space="preserve">Patients who are eligible for a sight test are those who: </w:t>
      </w:r>
    </w:p>
    <w:p w14:paraId="490ED376" w14:textId="77777777" w:rsidR="001B0896" w:rsidRPr="001B0896" w:rsidRDefault="001B0896" w:rsidP="001B0896">
      <w:pPr>
        <w:pStyle w:val="ListParagraph"/>
        <w:numPr>
          <w:ilvl w:val="0"/>
          <w:numId w:val="19"/>
        </w:numPr>
        <w:shd w:val="clear" w:color="auto" w:fill="FFFFFF"/>
        <w:spacing w:before="100" w:beforeAutospacing="1" w:after="100" w:afterAutospacing="1" w:line="240" w:lineRule="auto"/>
        <w:rPr>
          <w:rFonts w:cs="Arial"/>
          <w:color w:val="1F1F1F"/>
          <w:sz w:val="24"/>
          <w:szCs w:val="24"/>
        </w:rPr>
      </w:pPr>
      <w:r w:rsidRPr="001B0896">
        <w:rPr>
          <w:rFonts w:cs="Arial"/>
          <w:color w:val="1F1F1F"/>
          <w:sz w:val="24"/>
          <w:szCs w:val="24"/>
        </w:rPr>
        <w:t>are under 16</w:t>
      </w:r>
    </w:p>
    <w:p w14:paraId="58D34309" w14:textId="77777777" w:rsidR="001B0896" w:rsidRPr="001B0896" w:rsidRDefault="001B0896" w:rsidP="001B0896">
      <w:pPr>
        <w:pStyle w:val="ListParagraph"/>
        <w:numPr>
          <w:ilvl w:val="0"/>
          <w:numId w:val="19"/>
        </w:numPr>
        <w:shd w:val="clear" w:color="auto" w:fill="FFFFFF"/>
        <w:spacing w:before="100" w:beforeAutospacing="1" w:after="100" w:afterAutospacing="1" w:line="240" w:lineRule="auto"/>
        <w:rPr>
          <w:rFonts w:cs="Arial"/>
          <w:color w:val="1F1F1F"/>
          <w:sz w:val="24"/>
          <w:szCs w:val="24"/>
        </w:rPr>
      </w:pPr>
      <w:r w:rsidRPr="001B0896">
        <w:rPr>
          <w:rFonts w:cs="Arial"/>
          <w:color w:val="1F1F1F"/>
          <w:sz w:val="24"/>
          <w:szCs w:val="24"/>
        </w:rPr>
        <w:t>are under the age of 19 years and receiving qualifying full-time education</w:t>
      </w:r>
    </w:p>
    <w:p w14:paraId="3BBFA30F" w14:textId="77777777" w:rsidR="001B0896" w:rsidRPr="001B0896" w:rsidRDefault="001B0896" w:rsidP="001B0896">
      <w:pPr>
        <w:pStyle w:val="ListParagraph"/>
        <w:numPr>
          <w:ilvl w:val="0"/>
          <w:numId w:val="19"/>
        </w:numPr>
        <w:shd w:val="clear" w:color="auto" w:fill="FFFFFF"/>
        <w:spacing w:before="100" w:beforeAutospacing="1" w:after="100" w:afterAutospacing="1" w:line="240" w:lineRule="auto"/>
        <w:rPr>
          <w:rFonts w:cs="Arial"/>
          <w:color w:val="1F1F1F"/>
          <w:sz w:val="24"/>
          <w:szCs w:val="24"/>
        </w:rPr>
      </w:pPr>
      <w:r w:rsidRPr="001B0896">
        <w:rPr>
          <w:rFonts w:cs="Arial"/>
          <w:color w:val="1F1F1F"/>
          <w:sz w:val="24"/>
          <w:szCs w:val="24"/>
        </w:rPr>
        <w:t>are 60 or over</w:t>
      </w:r>
    </w:p>
    <w:p w14:paraId="41DF5AC7" w14:textId="77777777" w:rsidR="001B0896" w:rsidRPr="001B0896" w:rsidRDefault="001B0896" w:rsidP="001B0896">
      <w:pPr>
        <w:pStyle w:val="ListParagraph"/>
        <w:numPr>
          <w:ilvl w:val="0"/>
          <w:numId w:val="19"/>
        </w:numPr>
        <w:shd w:val="clear" w:color="auto" w:fill="FFFFFF"/>
        <w:spacing w:before="100" w:beforeAutospacing="1" w:after="100" w:afterAutospacing="1" w:line="240" w:lineRule="auto"/>
        <w:rPr>
          <w:rFonts w:cs="Arial"/>
          <w:color w:val="1F1F1F"/>
          <w:sz w:val="24"/>
          <w:szCs w:val="24"/>
        </w:rPr>
      </w:pPr>
      <w:r w:rsidRPr="001B0896">
        <w:rPr>
          <w:rFonts w:cs="Arial"/>
          <w:color w:val="1F1F1F"/>
          <w:sz w:val="24"/>
          <w:szCs w:val="24"/>
        </w:rPr>
        <w:t>are required to wear a complex appliance (your optician can advise you about your entitlement)</w:t>
      </w:r>
    </w:p>
    <w:p w14:paraId="30AA6673" w14:textId="77777777" w:rsidR="001B0896" w:rsidRPr="001B0896" w:rsidRDefault="001B0896" w:rsidP="001B0896">
      <w:pPr>
        <w:pStyle w:val="ListParagraph"/>
        <w:numPr>
          <w:ilvl w:val="0"/>
          <w:numId w:val="19"/>
        </w:numPr>
        <w:shd w:val="clear" w:color="auto" w:fill="FFFFFF"/>
        <w:spacing w:before="100" w:beforeAutospacing="1" w:after="100" w:afterAutospacing="1" w:line="240" w:lineRule="auto"/>
        <w:rPr>
          <w:rFonts w:cs="Arial"/>
          <w:color w:val="1F1F1F"/>
          <w:sz w:val="24"/>
          <w:szCs w:val="24"/>
        </w:rPr>
      </w:pPr>
      <w:r w:rsidRPr="001B0896">
        <w:rPr>
          <w:rFonts w:cs="Arial"/>
          <w:color w:val="1F1F1F"/>
          <w:sz w:val="24"/>
          <w:szCs w:val="24"/>
        </w:rPr>
        <w:t>are registered sight impaired or severely sight impaired in a register kept by a local authority</w:t>
      </w:r>
    </w:p>
    <w:p w14:paraId="142921AC" w14:textId="77777777" w:rsidR="001B0896" w:rsidRPr="001B0896" w:rsidRDefault="001B0896" w:rsidP="001B0896">
      <w:pPr>
        <w:pStyle w:val="ListParagraph"/>
        <w:numPr>
          <w:ilvl w:val="0"/>
          <w:numId w:val="19"/>
        </w:numPr>
        <w:shd w:val="clear" w:color="auto" w:fill="FFFFFF"/>
        <w:spacing w:before="100" w:beforeAutospacing="1" w:after="100" w:afterAutospacing="1" w:line="240" w:lineRule="auto"/>
        <w:rPr>
          <w:rFonts w:cs="Arial"/>
          <w:color w:val="1F1F1F"/>
          <w:sz w:val="24"/>
          <w:szCs w:val="24"/>
        </w:rPr>
      </w:pPr>
      <w:r w:rsidRPr="001B0896">
        <w:rPr>
          <w:rFonts w:cs="Arial"/>
          <w:color w:val="1F1F1F"/>
          <w:sz w:val="24"/>
          <w:szCs w:val="24"/>
        </w:rPr>
        <w:t>have been diagnosed with diabetes or glaucoma or have been advised by an ophthalmologist to be predisposed to the development of glaucoma</w:t>
      </w:r>
    </w:p>
    <w:p w14:paraId="08FD7970" w14:textId="77777777" w:rsidR="001B0896" w:rsidRPr="001B0896" w:rsidRDefault="001B0896" w:rsidP="001B0896">
      <w:pPr>
        <w:pStyle w:val="ListParagraph"/>
        <w:numPr>
          <w:ilvl w:val="0"/>
          <w:numId w:val="19"/>
        </w:numPr>
        <w:shd w:val="clear" w:color="auto" w:fill="FFFFFF"/>
        <w:spacing w:before="100" w:beforeAutospacing="1" w:after="100" w:afterAutospacing="1" w:line="240" w:lineRule="auto"/>
        <w:rPr>
          <w:rFonts w:cs="Arial"/>
          <w:color w:val="1F1F1F"/>
          <w:sz w:val="24"/>
          <w:szCs w:val="24"/>
        </w:rPr>
      </w:pPr>
      <w:r w:rsidRPr="001B0896">
        <w:rPr>
          <w:rFonts w:cs="Arial"/>
          <w:color w:val="1F1F1F"/>
          <w:sz w:val="24"/>
          <w:szCs w:val="24"/>
        </w:rPr>
        <w:t>are 40 or over and are the parent, brother, sister or child of a person who has been diagnosed with glaucoma</w:t>
      </w:r>
    </w:p>
    <w:p w14:paraId="7F2868C5" w14:textId="77777777" w:rsidR="001B0896" w:rsidRPr="001B0896" w:rsidRDefault="001B0896" w:rsidP="001B0896">
      <w:pPr>
        <w:pStyle w:val="ListParagraph"/>
        <w:numPr>
          <w:ilvl w:val="0"/>
          <w:numId w:val="19"/>
        </w:numPr>
        <w:shd w:val="clear" w:color="auto" w:fill="FFFFFF"/>
        <w:spacing w:before="100" w:beforeAutospacing="1" w:after="100" w:afterAutospacing="1" w:line="240" w:lineRule="auto"/>
        <w:rPr>
          <w:rFonts w:cs="Arial"/>
          <w:color w:val="1F1F1F"/>
          <w:sz w:val="24"/>
          <w:szCs w:val="24"/>
        </w:rPr>
      </w:pPr>
      <w:r w:rsidRPr="001B0896">
        <w:rPr>
          <w:rFonts w:cs="Arial"/>
          <w:color w:val="1F1F1F"/>
          <w:sz w:val="24"/>
          <w:szCs w:val="24"/>
        </w:rPr>
        <w:t>are under 18-years-old and in the care of a local authority (to whose maintenance a responsible local authority is contributing)</w:t>
      </w:r>
    </w:p>
    <w:p w14:paraId="4C48386A" w14:textId="77777777" w:rsidR="001B0896" w:rsidRPr="001B0896" w:rsidRDefault="001B0896" w:rsidP="001B0896">
      <w:pPr>
        <w:pStyle w:val="ListParagraph"/>
        <w:numPr>
          <w:ilvl w:val="0"/>
          <w:numId w:val="19"/>
        </w:numPr>
        <w:shd w:val="clear" w:color="auto" w:fill="FFFFFF"/>
        <w:spacing w:before="100" w:beforeAutospacing="1" w:after="100" w:afterAutospacing="1" w:line="240" w:lineRule="auto"/>
        <w:rPr>
          <w:rFonts w:cs="Arial"/>
          <w:color w:val="1F1F1F"/>
          <w:sz w:val="24"/>
          <w:szCs w:val="24"/>
        </w:rPr>
      </w:pPr>
      <w:r w:rsidRPr="001B0896">
        <w:rPr>
          <w:rFonts w:cs="Arial"/>
          <w:color w:val="1F1F1F"/>
          <w:sz w:val="24"/>
          <w:szCs w:val="24"/>
        </w:rPr>
        <w:t>are a prisoner</w:t>
      </w:r>
    </w:p>
    <w:p w14:paraId="09A91540" w14:textId="77777777" w:rsidR="001B0896" w:rsidRPr="001B0896" w:rsidRDefault="001B0896" w:rsidP="001B0896">
      <w:pPr>
        <w:pStyle w:val="ListParagraph"/>
        <w:numPr>
          <w:ilvl w:val="0"/>
          <w:numId w:val="19"/>
        </w:numPr>
        <w:shd w:val="clear" w:color="auto" w:fill="FFFFFF"/>
        <w:spacing w:before="100" w:beforeAutospacing="1" w:after="100" w:afterAutospacing="1" w:line="240" w:lineRule="auto"/>
        <w:rPr>
          <w:rFonts w:cs="Arial"/>
          <w:color w:val="1F1F1F"/>
          <w:sz w:val="24"/>
          <w:szCs w:val="24"/>
        </w:rPr>
      </w:pPr>
      <w:r w:rsidRPr="001B0896">
        <w:rPr>
          <w:rFonts w:cs="Arial"/>
          <w:color w:val="1F1F1F"/>
          <w:sz w:val="24"/>
          <w:szCs w:val="24"/>
        </w:rPr>
        <w:t>are uniocular (have sight in one eye only)</w:t>
      </w:r>
    </w:p>
    <w:p w14:paraId="36A0EA74" w14:textId="77777777" w:rsidR="001B0896" w:rsidRPr="001B0896" w:rsidRDefault="001B0896" w:rsidP="001B0896">
      <w:pPr>
        <w:pStyle w:val="ListParagraph"/>
        <w:numPr>
          <w:ilvl w:val="0"/>
          <w:numId w:val="19"/>
        </w:numPr>
        <w:shd w:val="clear" w:color="auto" w:fill="FFFFFF"/>
        <w:spacing w:before="100" w:beforeAutospacing="1" w:after="100" w:afterAutospacing="1" w:line="240" w:lineRule="auto"/>
        <w:rPr>
          <w:rFonts w:cs="Arial"/>
          <w:color w:val="1F1F1F"/>
          <w:sz w:val="24"/>
          <w:szCs w:val="24"/>
        </w:rPr>
      </w:pPr>
      <w:r w:rsidRPr="001B0896">
        <w:rPr>
          <w:rFonts w:cs="Arial"/>
          <w:color w:val="1F1F1F"/>
          <w:sz w:val="24"/>
          <w:szCs w:val="24"/>
        </w:rPr>
        <w:t>have a hearing impairment</w:t>
      </w:r>
    </w:p>
    <w:p w14:paraId="564F3271" w14:textId="77777777" w:rsidR="001B0896" w:rsidRPr="001B0896" w:rsidRDefault="001B0896" w:rsidP="001B0896">
      <w:pPr>
        <w:pStyle w:val="ListParagraph"/>
        <w:numPr>
          <w:ilvl w:val="0"/>
          <w:numId w:val="19"/>
        </w:numPr>
        <w:shd w:val="clear" w:color="auto" w:fill="FFFFFF"/>
        <w:spacing w:before="100" w:beforeAutospacing="1" w:after="100" w:afterAutospacing="1" w:line="240" w:lineRule="auto"/>
        <w:rPr>
          <w:rFonts w:cs="Arial"/>
          <w:color w:val="1F1F1F"/>
          <w:sz w:val="24"/>
          <w:szCs w:val="24"/>
        </w:rPr>
      </w:pPr>
      <w:r w:rsidRPr="001B0896">
        <w:rPr>
          <w:rFonts w:cs="Arial"/>
          <w:color w:val="1F1F1F"/>
          <w:sz w:val="24"/>
          <w:szCs w:val="24"/>
        </w:rPr>
        <w:t>have been diagnosed with retinitis pigmentosa</w:t>
      </w:r>
    </w:p>
    <w:p w14:paraId="374EEBC6" w14:textId="77777777" w:rsidR="001B0896" w:rsidRPr="001B0896" w:rsidRDefault="001B0896" w:rsidP="001B0896">
      <w:pPr>
        <w:pStyle w:val="ListParagraph"/>
        <w:numPr>
          <w:ilvl w:val="0"/>
          <w:numId w:val="19"/>
        </w:numPr>
        <w:shd w:val="clear" w:color="auto" w:fill="FFFFFF"/>
        <w:spacing w:before="100" w:beforeAutospacing="1" w:after="100" w:afterAutospacing="1" w:line="240" w:lineRule="auto"/>
        <w:rPr>
          <w:rFonts w:cs="Arial"/>
          <w:color w:val="1F1F1F"/>
          <w:sz w:val="24"/>
          <w:szCs w:val="24"/>
        </w:rPr>
      </w:pPr>
      <w:r w:rsidRPr="001B0896">
        <w:rPr>
          <w:rFonts w:cs="Arial"/>
          <w:color w:val="1F1F1F"/>
          <w:sz w:val="24"/>
          <w:szCs w:val="24"/>
        </w:rPr>
        <w:t>have been clinically assessed as being at risk of developing eye disease</w:t>
      </w:r>
    </w:p>
    <w:p w14:paraId="69B7D2C9" w14:textId="77777777" w:rsidR="001B0896" w:rsidRPr="001B0896" w:rsidRDefault="001B0896" w:rsidP="001B0896">
      <w:pPr>
        <w:pStyle w:val="NormalWeb"/>
        <w:shd w:val="clear" w:color="auto" w:fill="FFFFFF"/>
        <w:spacing w:before="0" w:beforeAutospacing="0" w:after="300" w:afterAutospacing="0"/>
        <w:rPr>
          <w:rFonts w:asciiTheme="minorHAnsi" w:hAnsiTheme="minorHAnsi" w:cs="Arial"/>
          <w:color w:val="1F1F1F"/>
        </w:rPr>
      </w:pPr>
      <w:r w:rsidRPr="001B0896">
        <w:rPr>
          <w:rFonts w:asciiTheme="minorHAnsi" w:hAnsiTheme="minorHAnsi" w:cs="Arial"/>
          <w:color w:val="1F1F1F"/>
        </w:rPr>
        <w:t>You are also entitled if:</w:t>
      </w:r>
    </w:p>
    <w:p w14:paraId="4C1E4A47" w14:textId="77777777" w:rsidR="001B0896" w:rsidRPr="001B0896" w:rsidRDefault="001B0896" w:rsidP="001B0896">
      <w:pPr>
        <w:pStyle w:val="ListParagraph"/>
        <w:numPr>
          <w:ilvl w:val="0"/>
          <w:numId w:val="19"/>
        </w:numPr>
        <w:shd w:val="clear" w:color="auto" w:fill="FFFFFF"/>
        <w:spacing w:before="100" w:beforeAutospacing="1" w:after="100" w:afterAutospacing="1" w:line="240" w:lineRule="auto"/>
        <w:rPr>
          <w:rFonts w:cs="Arial"/>
          <w:color w:val="1F1F1F"/>
          <w:sz w:val="24"/>
          <w:szCs w:val="24"/>
        </w:rPr>
      </w:pPr>
      <w:r w:rsidRPr="001B0896">
        <w:rPr>
          <w:rFonts w:cs="Arial"/>
          <w:color w:val="1F1F1F"/>
          <w:sz w:val="24"/>
          <w:szCs w:val="24"/>
        </w:rPr>
        <w:t>you or your partner (including civil partner) receive certain benefits</w:t>
      </w:r>
    </w:p>
    <w:p w14:paraId="411456CA" w14:textId="77777777" w:rsidR="001B0896" w:rsidRPr="001B0896" w:rsidRDefault="001B0896" w:rsidP="001B0896">
      <w:pPr>
        <w:pStyle w:val="ListParagraph"/>
        <w:numPr>
          <w:ilvl w:val="0"/>
          <w:numId w:val="19"/>
        </w:numPr>
        <w:shd w:val="clear" w:color="auto" w:fill="FFFFFF"/>
        <w:spacing w:before="100" w:beforeAutospacing="1" w:after="100" w:afterAutospacing="1" w:line="240" w:lineRule="auto"/>
        <w:rPr>
          <w:rFonts w:cs="Arial"/>
          <w:color w:val="1F1F1F"/>
          <w:sz w:val="24"/>
          <w:szCs w:val="24"/>
        </w:rPr>
      </w:pPr>
      <w:r w:rsidRPr="001B0896">
        <w:rPr>
          <w:rFonts w:cs="Arial"/>
          <w:color w:val="1F1F1F"/>
          <w:sz w:val="24"/>
          <w:szCs w:val="24"/>
        </w:rPr>
        <w:t>you are under the age of 20 and the dependant of someone receiving certain benefits</w:t>
      </w:r>
    </w:p>
    <w:p w14:paraId="44526AC9" w14:textId="77777777" w:rsidR="001B0896" w:rsidRPr="001B0896" w:rsidRDefault="001B0896" w:rsidP="001B0896">
      <w:pPr>
        <w:pStyle w:val="ListParagraph"/>
        <w:numPr>
          <w:ilvl w:val="0"/>
          <w:numId w:val="19"/>
        </w:numPr>
        <w:shd w:val="clear" w:color="auto" w:fill="FFFFFF"/>
        <w:spacing w:before="100" w:beforeAutospacing="1" w:after="100" w:afterAutospacing="1" w:line="240" w:lineRule="auto"/>
        <w:rPr>
          <w:rFonts w:cs="Arial"/>
          <w:color w:val="1F1F1F"/>
          <w:sz w:val="24"/>
          <w:szCs w:val="24"/>
        </w:rPr>
      </w:pPr>
      <w:r w:rsidRPr="001B0896">
        <w:rPr>
          <w:rFonts w:cs="Arial"/>
          <w:color w:val="1F1F1F"/>
          <w:sz w:val="24"/>
          <w:szCs w:val="24"/>
        </w:rPr>
        <w:t>you have a low income</w:t>
      </w:r>
    </w:p>
    <w:p w14:paraId="28D76DF9" w14:textId="6D891535" w:rsidR="001B0896" w:rsidRPr="001B0896" w:rsidRDefault="001B0896" w:rsidP="001B0896">
      <w:pPr>
        <w:rPr>
          <w:sz w:val="24"/>
          <w:szCs w:val="24"/>
        </w:rPr>
      </w:pPr>
      <w:r w:rsidRPr="001B0896">
        <w:rPr>
          <w:rFonts w:cs="Arial"/>
          <w:color w:val="1E1E1E"/>
          <w:sz w:val="24"/>
          <w:szCs w:val="24"/>
          <w:shd w:val="clear" w:color="auto" w:fill="FFFFFF"/>
        </w:rPr>
        <w:t xml:space="preserve">A </w:t>
      </w:r>
      <w:r w:rsidR="00DC7361">
        <w:rPr>
          <w:rFonts w:cs="Arial"/>
          <w:color w:val="1E1E1E"/>
          <w:sz w:val="24"/>
          <w:szCs w:val="24"/>
          <w:shd w:val="clear" w:color="auto" w:fill="FFFFFF"/>
        </w:rPr>
        <w:t>WGOS</w:t>
      </w:r>
      <w:r w:rsidRPr="001B0896">
        <w:rPr>
          <w:rFonts w:cs="Arial"/>
          <w:color w:val="1E1E1E"/>
          <w:sz w:val="24"/>
          <w:szCs w:val="24"/>
          <w:shd w:val="clear" w:color="auto" w:fill="FFFFFF"/>
        </w:rPr>
        <w:t xml:space="preserve"> 1 service is available regardless of where a patient resides, including being outside of Wales.</w:t>
      </w:r>
    </w:p>
    <w:p w14:paraId="6BA2B1D6" w14:textId="690D9903" w:rsidR="001B0896" w:rsidRPr="001B0896" w:rsidRDefault="00DC7361" w:rsidP="001B0896">
      <w:pPr>
        <w:rPr>
          <w:rFonts w:eastAsiaTheme="majorEastAsia" w:cstheme="majorBidi"/>
          <w:color w:val="0F4761" w:themeColor="accent1" w:themeShade="BF"/>
          <w:sz w:val="24"/>
          <w:szCs w:val="24"/>
        </w:rPr>
      </w:pPr>
      <w:r>
        <w:rPr>
          <w:rFonts w:eastAsiaTheme="majorEastAsia" w:cstheme="majorBidi"/>
          <w:color w:val="0F4761" w:themeColor="accent1" w:themeShade="BF"/>
          <w:sz w:val="24"/>
          <w:szCs w:val="24"/>
        </w:rPr>
        <w:t>WGOS</w:t>
      </w:r>
      <w:r w:rsidR="001B0896" w:rsidRPr="001B0896">
        <w:rPr>
          <w:rFonts w:eastAsiaTheme="majorEastAsia" w:cstheme="majorBidi"/>
          <w:color w:val="0F4761" w:themeColor="accent1" w:themeShade="BF"/>
          <w:sz w:val="24"/>
          <w:szCs w:val="24"/>
        </w:rPr>
        <w:t xml:space="preserve"> 2</w:t>
      </w:r>
    </w:p>
    <w:p w14:paraId="5B8D4A6A" w14:textId="77777777" w:rsidR="001B0896" w:rsidRPr="001B0896" w:rsidRDefault="001B0896" w:rsidP="001B0896">
      <w:pPr>
        <w:rPr>
          <w:sz w:val="24"/>
          <w:szCs w:val="24"/>
        </w:rPr>
      </w:pPr>
      <w:r w:rsidRPr="001B0896">
        <w:rPr>
          <w:sz w:val="24"/>
          <w:szCs w:val="24"/>
        </w:rPr>
        <w:t>Band 1 – Acute eye care</w:t>
      </w:r>
    </w:p>
    <w:p w14:paraId="566C9F18" w14:textId="77777777" w:rsidR="001B0896" w:rsidRPr="001B0896" w:rsidRDefault="001B0896" w:rsidP="001B0896">
      <w:pPr>
        <w:rPr>
          <w:sz w:val="24"/>
          <w:szCs w:val="24"/>
        </w:rPr>
      </w:pPr>
      <w:r w:rsidRPr="001B0896">
        <w:rPr>
          <w:sz w:val="24"/>
          <w:szCs w:val="24"/>
        </w:rPr>
        <w:t>Patients are eligible who have an acute eye problem requiring clinical examination, those who have been referred by another health care professional for further investigation or via another agreed pathway.</w:t>
      </w:r>
    </w:p>
    <w:p w14:paraId="20204CB6" w14:textId="77777777" w:rsidR="001B0896" w:rsidRPr="001B0896" w:rsidRDefault="001B0896" w:rsidP="001B0896">
      <w:pPr>
        <w:rPr>
          <w:sz w:val="24"/>
          <w:szCs w:val="24"/>
        </w:rPr>
      </w:pPr>
      <w:r w:rsidRPr="001B0896">
        <w:rPr>
          <w:sz w:val="24"/>
          <w:szCs w:val="24"/>
        </w:rPr>
        <w:t>Band 2 – inform or prevent onward referral</w:t>
      </w:r>
    </w:p>
    <w:p w14:paraId="122BB8AA" w14:textId="1AAC170D" w:rsidR="009B42F8" w:rsidRPr="009B42F8" w:rsidRDefault="001B0896" w:rsidP="009B42F8">
      <w:pPr>
        <w:rPr>
          <w:sz w:val="24"/>
          <w:szCs w:val="24"/>
        </w:rPr>
      </w:pPr>
      <w:r w:rsidRPr="001B0896">
        <w:rPr>
          <w:sz w:val="24"/>
          <w:szCs w:val="24"/>
        </w:rPr>
        <w:t xml:space="preserve">Patients are </w:t>
      </w:r>
      <w:proofErr w:type="spellStart"/>
      <w:r w:rsidRPr="001B0896">
        <w:rPr>
          <w:sz w:val="24"/>
          <w:szCs w:val="24"/>
        </w:rPr>
        <w:t>eligible</w:t>
      </w:r>
      <w:r w:rsidR="009B42F8" w:rsidRPr="009B42F8">
        <w:rPr>
          <w:sz w:val="24"/>
          <w:szCs w:val="24"/>
        </w:rPr>
        <w:t>if</w:t>
      </w:r>
      <w:proofErr w:type="spellEnd"/>
      <w:r w:rsidR="009B42F8" w:rsidRPr="009B42F8">
        <w:rPr>
          <w:sz w:val="24"/>
          <w:szCs w:val="24"/>
        </w:rPr>
        <w:t xml:space="preserve"> during a </w:t>
      </w:r>
      <w:r w:rsidR="00DC7361">
        <w:rPr>
          <w:sz w:val="24"/>
          <w:szCs w:val="24"/>
        </w:rPr>
        <w:t>WGOS</w:t>
      </w:r>
      <w:r w:rsidR="009B42F8" w:rsidRPr="009B42F8">
        <w:rPr>
          <w:sz w:val="24"/>
          <w:szCs w:val="24"/>
        </w:rPr>
        <w:t xml:space="preserve"> 1 eye examination/private sight test, it is determined further investigation is required to inform or prevent onward referral</w:t>
      </w:r>
      <w:r w:rsidR="009B42F8">
        <w:rPr>
          <w:sz w:val="24"/>
          <w:szCs w:val="24"/>
        </w:rPr>
        <w:t>,</w:t>
      </w:r>
    </w:p>
    <w:p w14:paraId="3257FD5E" w14:textId="77777777" w:rsidR="001B0896" w:rsidRPr="001B0896" w:rsidRDefault="001B0896" w:rsidP="001B0896">
      <w:pPr>
        <w:rPr>
          <w:sz w:val="24"/>
          <w:szCs w:val="24"/>
        </w:rPr>
      </w:pPr>
      <w:r w:rsidRPr="001B0896">
        <w:rPr>
          <w:sz w:val="24"/>
          <w:szCs w:val="24"/>
        </w:rPr>
        <w:t xml:space="preserve">and that by providing a Band 2 will prevent or provide additional valuable information. </w:t>
      </w:r>
    </w:p>
    <w:p w14:paraId="749FCE0C" w14:textId="77777777" w:rsidR="001B0896" w:rsidRPr="001B0896" w:rsidRDefault="001B0896" w:rsidP="001B0896">
      <w:pPr>
        <w:rPr>
          <w:sz w:val="24"/>
          <w:szCs w:val="24"/>
        </w:rPr>
      </w:pPr>
      <w:r w:rsidRPr="001B0896">
        <w:rPr>
          <w:sz w:val="24"/>
          <w:szCs w:val="24"/>
        </w:rPr>
        <w:t>Band 3 – Band 1 or cataract post operative assessment</w:t>
      </w:r>
    </w:p>
    <w:p w14:paraId="31B08677" w14:textId="77777777" w:rsidR="001B0896" w:rsidRPr="001B0896" w:rsidRDefault="001B0896" w:rsidP="001B0896">
      <w:pPr>
        <w:rPr>
          <w:sz w:val="24"/>
          <w:szCs w:val="24"/>
        </w:rPr>
      </w:pPr>
      <w:r w:rsidRPr="001B0896">
        <w:rPr>
          <w:sz w:val="24"/>
          <w:szCs w:val="24"/>
        </w:rPr>
        <w:t>Patients are eligible where a follow up to a Band 1 examination is required, or where patient has been discharged to optometry for a cataract postoperative assessment or as part of ana agreed pathway.</w:t>
      </w:r>
    </w:p>
    <w:p w14:paraId="5C23507B" w14:textId="43B0ACDD" w:rsidR="001B0896" w:rsidRPr="001B0896" w:rsidRDefault="001B0896" w:rsidP="001B0896">
      <w:pPr>
        <w:rPr>
          <w:sz w:val="24"/>
          <w:szCs w:val="24"/>
        </w:rPr>
      </w:pPr>
      <w:r w:rsidRPr="001B0896">
        <w:rPr>
          <w:sz w:val="24"/>
          <w:szCs w:val="24"/>
        </w:rPr>
        <w:t xml:space="preserve">There is no patient charge associated with </w:t>
      </w:r>
      <w:r w:rsidR="00DC7361">
        <w:rPr>
          <w:sz w:val="24"/>
          <w:szCs w:val="24"/>
        </w:rPr>
        <w:t>WGOS</w:t>
      </w:r>
      <w:r w:rsidRPr="001B0896">
        <w:rPr>
          <w:sz w:val="24"/>
          <w:szCs w:val="24"/>
        </w:rPr>
        <w:t xml:space="preserve"> 2 services. </w:t>
      </w:r>
    </w:p>
    <w:p w14:paraId="51D362F0" w14:textId="34B27388" w:rsidR="001B0896" w:rsidRPr="001B0896" w:rsidRDefault="00DC7361" w:rsidP="001B0896">
      <w:pPr>
        <w:rPr>
          <w:rFonts w:eastAsiaTheme="majorEastAsia" w:cstheme="majorBidi"/>
          <w:color w:val="0F4761" w:themeColor="accent1" w:themeShade="BF"/>
          <w:sz w:val="24"/>
          <w:szCs w:val="24"/>
        </w:rPr>
      </w:pPr>
      <w:r>
        <w:rPr>
          <w:rFonts w:eastAsiaTheme="majorEastAsia" w:cstheme="majorBidi"/>
          <w:color w:val="0F4761" w:themeColor="accent1" w:themeShade="BF"/>
          <w:sz w:val="24"/>
          <w:szCs w:val="24"/>
        </w:rPr>
        <w:t>WGOS</w:t>
      </w:r>
      <w:r w:rsidR="001B0896" w:rsidRPr="001B0896">
        <w:rPr>
          <w:rFonts w:eastAsiaTheme="majorEastAsia" w:cstheme="majorBidi"/>
          <w:color w:val="0F4761" w:themeColor="accent1" w:themeShade="BF"/>
          <w:sz w:val="24"/>
          <w:szCs w:val="24"/>
        </w:rPr>
        <w:t xml:space="preserve"> 3 – Low vision and CVIW</w:t>
      </w:r>
    </w:p>
    <w:p w14:paraId="35876C60" w14:textId="51B73381" w:rsidR="001B0896" w:rsidRPr="001B0896" w:rsidRDefault="001B0896" w:rsidP="001B0896">
      <w:pPr>
        <w:rPr>
          <w:sz w:val="24"/>
          <w:szCs w:val="24"/>
        </w:rPr>
      </w:pPr>
      <w:r w:rsidRPr="001B0896">
        <w:rPr>
          <w:sz w:val="24"/>
          <w:szCs w:val="24"/>
        </w:rPr>
        <w:t xml:space="preserve">A patient is eligible for the service when they have had a </w:t>
      </w:r>
      <w:r w:rsidR="00DC7361">
        <w:rPr>
          <w:sz w:val="24"/>
          <w:szCs w:val="24"/>
        </w:rPr>
        <w:t>WGOS</w:t>
      </w:r>
      <w:r w:rsidRPr="001B0896">
        <w:rPr>
          <w:sz w:val="24"/>
          <w:szCs w:val="24"/>
        </w:rPr>
        <w:t xml:space="preserve"> 1 Eye Examination or Private Sight Test within the last year (this may be completed immediately preceding the Low Vision Assessment or Follow-Up) and the patient has at least one of: </w:t>
      </w:r>
    </w:p>
    <w:p w14:paraId="27557AE4" w14:textId="77777777" w:rsidR="001B0896" w:rsidRPr="001B0896" w:rsidRDefault="001B0896" w:rsidP="001B0896">
      <w:pPr>
        <w:pStyle w:val="ListParagraph"/>
        <w:numPr>
          <w:ilvl w:val="0"/>
          <w:numId w:val="20"/>
        </w:numPr>
        <w:rPr>
          <w:sz w:val="24"/>
          <w:szCs w:val="24"/>
        </w:rPr>
      </w:pPr>
      <w:r w:rsidRPr="001B0896">
        <w:rPr>
          <w:sz w:val="24"/>
          <w:szCs w:val="24"/>
        </w:rPr>
        <w:t>Binocular distance vision acuity of 6/12 or worse</w:t>
      </w:r>
    </w:p>
    <w:p w14:paraId="15583268" w14:textId="77777777" w:rsidR="001B0896" w:rsidRPr="001B0896" w:rsidRDefault="001B0896" w:rsidP="001B0896">
      <w:pPr>
        <w:pStyle w:val="ListParagraph"/>
        <w:numPr>
          <w:ilvl w:val="0"/>
          <w:numId w:val="20"/>
        </w:numPr>
        <w:rPr>
          <w:sz w:val="24"/>
          <w:szCs w:val="24"/>
        </w:rPr>
      </w:pPr>
      <w:r w:rsidRPr="001B0896">
        <w:rPr>
          <w:sz w:val="24"/>
          <w:szCs w:val="24"/>
        </w:rPr>
        <w:t xml:space="preserve">Near acuity of N6 or worse with a </w:t>
      </w:r>
      <w:proofErr w:type="gramStart"/>
      <w:r w:rsidRPr="001B0896">
        <w:rPr>
          <w:sz w:val="24"/>
          <w:szCs w:val="24"/>
        </w:rPr>
        <w:t>+4.00 reading</w:t>
      </w:r>
      <w:proofErr w:type="gramEnd"/>
      <w:r w:rsidRPr="001B0896">
        <w:rPr>
          <w:sz w:val="24"/>
          <w:szCs w:val="24"/>
        </w:rPr>
        <w:t xml:space="preserve"> addition</w:t>
      </w:r>
    </w:p>
    <w:p w14:paraId="73926E62" w14:textId="77777777" w:rsidR="001B0896" w:rsidRPr="001B0896" w:rsidRDefault="001B0896" w:rsidP="001B0896">
      <w:pPr>
        <w:pStyle w:val="ListParagraph"/>
        <w:numPr>
          <w:ilvl w:val="0"/>
          <w:numId w:val="20"/>
        </w:numPr>
        <w:rPr>
          <w:sz w:val="24"/>
          <w:szCs w:val="24"/>
        </w:rPr>
      </w:pPr>
      <w:r w:rsidRPr="001B0896">
        <w:rPr>
          <w:sz w:val="24"/>
          <w:szCs w:val="24"/>
        </w:rPr>
        <w:t xml:space="preserve">Impairment of visual function and/or significant visual field defector </w:t>
      </w:r>
    </w:p>
    <w:p w14:paraId="53A1A50E" w14:textId="77777777" w:rsidR="001B0896" w:rsidRPr="001B0896" w:rsidRDefault="001B0896" w:rsidP="001B0896">
      <w:pPr>
        <w:pStyle w:val="ListParagraph"/>
        <w:numPr>
          <w:ilvl w:val="0"/>
          <w:numId w:val="20"/>
        </w:numPr>
        <w:rPr>
          <w:sz w:val="24"/>
          <w:szCs w:val="24"/>
        </w:rPr>
      </w:pPr>
      <w:r w:rsidRPr="001B0896">
        <w:rPr>
          <w:sz w:val="24"/>
          <w:szCs w:val="24"/>
        </w:rPr>
        <w:t>Certification of Sight Impaired or Severely Sight Impaired (CVIW)</w:t>
      </w:r>
    </w:p>
    <w:p w14:paraId="7B45E2DF" w14:textId="35DC6D06" w:rsidR="001B0896" w:rsidRPr="001B0896" w:rsidRDefault="001B0896" w:rsidP="001B0896">
      <w:pPr>
        <w:rPr>
          <w:sz w:val="24"/>
          <w:szCs w:val="24"/>
        </w:rPr>
      </w:pPr>
      <w:r w:rsidRPr="001B0896">
        <w:rPr>
          <w:sz w:val="24"/>
          <w:szCs w:val="24"/>
        </w:rPr>
        <w:t xml:space="preserve">There is no patient charge for an eligible </w:t>
      </w:r>
      <w:r w:rsidR="00DC7361">
        <w:rPr>
          <w:sz w:val="24"/>
          <w:szCs w:val="24"/>
        </w:rPr>
        <w:t>WGOS</w:t>
      </w:r>
      <w:r w:rsidRPr="001B0896">
        <w:rPr>
          <w:sz w:val="24"/>
          <w:szCs w:val="24"/>
        </w:rPr>
        <w:t xml:space="preserve"> 3 patient. </w:t>
      </w:r>
    </w:p>
    <w:p w14:paraId="431D8E95" w14:textId="544D5885" w:rsidR="001B0896" w:rsidRPr="001B0896" w:rsidRDefault="00DC7361" w:rsidP="001B0896">
      <w:pPr>
        <w:rPr>
          <w:rFonts w:eastAsiaTheme="majorEastAsia" w:cstheme="majorBidi"/>
          <w:color w:val="0F4761" w:themeColor="accent1" w:themeShade="BF"/>
          <w:sz w:val="24"/>
          <w:szCs w:val="24"/>
        </w:rPr>
      </w:pPr>
      <w:r>
        <w:rPr>
          <w:rFonts w:eastAsiaTheme="majorEastAsia" w:cstheme="majorBidi"/>
          <w:color w:val="0F4761" w:themeColor="accent1" w:themeShade="BF"/>
          <w:sz w:val="24"/>
          <w:szCs w:val="24"/>
        </w:rPr>
        <w:t>WGOS</w:t>
      </w:r>
      <w:r w:rsidR="001B0896" w:rsidRPr="001B0896">
        <w:rPr>
          <w:rFonts w:eastAsiaTheme="majorEastAsia" w:cstheme="majorBidi"/>
          <w:color w:val="0F4761" w:themeColor="accent1" w:themeShade="BF"/>
          <w:sz w:val="24"/>
          <w:szCs w:val="24"/>
        </w:rPr>
        <w:t xml:space="preserve"> 4 – Medical retina, Hydroxychloroquine (HCQ) and Glaucoma</w:t>
      </w:r>
    </w:p>
    <w:p w14:paraId="5FF3B07C" w14:textId="5490FF82" w:rsidR="001B0896" w:rsidRPr="001B0896" w:rsidRDefault="001B0896" w:rsidP="001B0896">
      <w:pPr>
        <w:rPr>
          <w:sz w:val="24"/>
          <w:szCs w:val="24"/>
        </w:rPr>
      </w:pPr>
      <w:r w:rsidRPr="001B0896">
        <w:rPr>
          <w:sz w:val="24"/>
          <w:szCs w:val="24"/>
        </w:rPr>
        <w:t xml:space="preserve">Medical retina referral refinement– a patient is referred from an optometrist of after triage in the </w:t>
      </w:r>
      <w:bookmarkStart w:id="15" w:name="_Hlk196991840"/>
      <w:r w:rsidR="00847CA2">
        <w:rPr>
          <w:sz w:val="24"/>
          <w:szCs w:val="24"/>
        </w:rPr>
        <w:t>Hospital Eye Service</w:t>
      </w:r>
      <w:bookmarkEnd w:id="15"/>
      <w:r w:rsidRPr="001B0896">
        <w:rPr>
          <w:sz w:val="24"/>
          <w:szCs w:val="24"/>
        </w:rPr>
        <w:t>.</w:t>
      </w:r>
    </w:p>
    <w:p w14:paraId="22C67464" w14:textId="586FA89A" w:rsidR="001B0896" w:rsidRPr="001B0896" w:rsidRDefault="001B0896" w:rsidP="001B0896">
      <w:pPr>
        <w:rPr>
          <w:sz w:val="24"/>
          <w:szCs w:val="24"/>
        </w:rPr>
      </w:pPr>
      <w:r w:rsidRPr="001B0896">
        <w:rPr>
          <w:sz w:val="24"/>
          <w:szCs w:val="24"/>
        </w:rPr>
        <w:t>Medical retina monitoring – a patient is eligible where their condition has been identified as being capable of being managed within this remit or on discharge from a</w:t>
      </w:r>
      <w:r w:rsidR="00847CA2">
        <w:rPr>
          <w:sz w:val="24"/>
          <w:szCs w:val="24"/>
        </w:rPr>
        <w:t xml:space="preserve"> </w:t>
      </w:r>
      <w:r w:rsidR="00847CA2" w:rsidRPr="00847CA2">
        <w:rPr>
          <w:sz w:val="24"/>
          <w:szCs w:val="24"/>
        </w:rPr>
        <w:t>Hospital Eye Service</w:t>
      </w:r>
      <w:r w:rsidRPr="001B0896">
        <w:rPr>
          <w:sz w:val="24"/>
          <w:szCs w:val="24"/>
        </w:rPr>
        <w:t>.</w:t>
      </w:r>
    </w:p>
    <w:p w14:paraId="326BF705" w14:textId="77777777" w:rsidR="001B0896" w:rsidRPr="001B0896" w:rsidRDefault="001B0896" w:rsidP="001B0896">
      <w:pPr>
        <w:rPr>
          <w:sz w:val="24"/>
          <w:szCs w:val="24"/>
        </w:rPr>
      </w:pPr>
      <w:r w:rsidRPr="001B0896">
        <w:rPr>
          <w:sz w:val="24"/>
          <w:szCs w:val="24"/>
        </w:rPr>
        <w:t>Hydroxychloroquine – a patient is eligible following a referral where there is a risk of HCQ retinal toxicity.</w:t>
      </w:r>
    </w:p>
    <w:p w14:paraId="72F05AB9" w14:textId="2E1B354A" w:rsidR="001B0896" w:rsidRPr="001B0896" w:rsidRDefault="001B0896" w:rsidP="001B0896">
      <w:pPr>
        <w:rPr>
          <w:sz w:val="24"/>
          <w:szCs w:val="24"/>
        </w:rPr>
      </w:pPr>
      <w:r w:rsidRPr="001B0896">
        <w:rPr>
          <w:sz w:val="24"/>
          <w:szCs w:val="24"/>
        </w:rPr>
        <w:t>Glaucoma referral filtering - a patient is referred from an optometrist of after triage in the</w:t>
      </w:r>
      <w:r w:rsidR="00847CA2">
        <w:rPr>
          <w:sz w:val="24"/>
          <w:szCs w:val="24"/>
        </w:rPr>
        <w:t xml:space="preserve"> </w:t>
      </w:r>
      <w:r w:rsidR="00847CA2" w:rsidRPr="00847CA2">
        <w:rPr>
          <w:sz w:val="24"/>
          <w:szCs w:val="24"/>
        </w:rPr>
        <w:t>Hospital Eye Service</w:t>
      </w:r>
      <w:r w:rsidRPr="001B0896">
        <w:rPr>
          <w:sz w:val="24"/>
          <w:szCs w:val="24"/>
        </w:rPr>
        <w:t>.</w:t>
      </w:r>
    </w:p>
    <w:p w14:paraId="09D5583B" w14:textId="0C45C133" w:rsidR="001B0896" w:rsidRPr="001B0896" w:rsidRDefault="001B0896" w:rsidP="001B0896">
      <w:pPr>
        <w:rPr>
          <w:sz w:val="24"/>
          <w:szCs w:val="24"/>
        </w:rPr>
      </w:pPr>
      <w:r w:rsidRPr="001B0896">
        <w:rPr>
          <w:sz w:val="24"/>
          <w:szCs w:val="24"/>
        </w:rPr>
        <w:t>Glaucoma monitoring – patients referred from other clinicians following consultation or after triage in the</w:t>
      </w:r>
      <w:r w:rsidR="00847CA2" w:rsidRPr="00847CA2">
        <w:rPr>
          <w:sz w:val="24"/>
          <w:szCs w:val="24"/>
        </w:rPr>
        <w:t xml:space="preserve"> Hospital Eye Service</w:t>
      </w:r>
      <w:r w:rsidRPr="001B0896">
        <w:rPr>
          <w:sz w:val="24"/>
          <w:szCs w:val="24"/>
        </w:rPr>
        <w:t>, or where on discharge they cannot be managed by a non-glaucoma optometrist.</w:t>
      </w:r>
    </w:p>
    <w:p w14:paraId="58A68DFF" w14:textId="4896B699" w:rsidR="001B0896" w:rsidRPr="001B0896" w:rsidRDefault="001B0896" w:rsidP="001B0896">
      <w:pPr>
        <w:rPr>
          <w:sz w:val="24"/>
          <w:szCs w:val="24"/>
        </w:rPr>
      </w:pPr>
      <w:r w:rsidRPr="001B0896">
        <w:rPr>
          <w:sz w:val="24"/>
          <w:szCs w:val="24"/>
        </w:rPr>
        <w:t xml:space="preserve">There is no patient charge for an eligible </w:t>
      </w:r>
      <w:r w:rsidR="00DC7361">
        <w:rPr>
          <w:sz w:val="24"/>
          <w:szCs w:val="24"/>
        </w:rPr>
        <w:t>WGOS</w:t>
      </w:r>
      <w:r w:rsidRPr="001B0896">
        <w:rPr>
          <w:sz w:val="24"/>
          <w:szCs w:val="24"/>
        </w:rPr>
        <w:t xml:space="preserve"> 4 patient. </w:t>
      </w:r>
    </w:p>
    <w:p w14:paraId="08A2632E" w14:textId="51BB4487" w:rsidR="001B0896" w:rsidRPr="001B0896" w:rsidRDefault="00DC7361" w:rsidP="001B0896">
      <w:pPr>
        <w:rPr>
          <w:rFonts w:eastAsiaTheme="majorEastAsia" w:cstheme="majorBidi"/>
          <w:color w:val="0F4761" w:themeColor="accent1" w:themeShade="BF"/>
          <w:sz w:val="24"/>
          <w:szCs w:val="24"/>
        </w:rPr>
      </w:pPr>
      <w:r>
        <w:rPr>
          <w:rFonts w:eastAsiaTheme="majorEastAsia" w:cstheme="majorBidi"/>
          <w:color w:val="0F4761" w:themeColor="accent1" w:themeShade="BF"/>
          <w:sz w:val="24"/>
          <w:szCs w:val="24"/>
        </w:rPr>
        <w:t>WGOS</w:t>
      </w:r>
      <w:r w:rsidR="001B0896" w:rsidRPr="001B0896">
        <w:rPr>
          <w:rFonts w:eastAsiaTheme="majorEastAsia" w:cstheme="majorBidi"/>
          <w:color w:val="0F4761" w:themeColor="accent1" w:themeShade="BF"/>
          <w:sz w:val="24"/>
          <w:szCs w:val="24"/>
        </w:rPr>
        <w:t xml:space="preserve"> 5 IPOS</w:t>
      </w:r>
    </w:p>
    <w:p w14:paraId="58C392A2" w14:textId="4F6BEC2A" w:rsidR="001B0896" w:rsidRPr="001B0896" w:rsidRDefault="001B0896" w:rsidP="001B0896">
      <w:pPr>
        <w:rPr>
          <w:sz w:val="24"/>
          <w:szCs w:val="24"/>
        </w:rPr>
      </w:pPr>
      <w:r w:rsidRPr="001B0896">
        <w:rPr>
          <w:sz w:val="24"/>
          <w:szCs w:val="24"/>
        </w:rPr>
        <w:t xml:space="preserve">A patient is eligible following a referral after a </w:t>
      </w:r>
      <w:r w:rsidR="00DC7361">
        <w:rPr>
          <w:sz w:val="24"/>
          <w:szCs w:val="24"/>
        </w:rPr>
        <w:t>WGOS</w:t>
      </w:r>
      <w:r w:rsidRPr="001B0896">
        <w:rPr>
          <w:sz w:val="24"/>
          <w:szCs w:val="24"/>
        </w:rPr>
        <w:t xml:space="preserve"> examination for a condition that cannot be managed by a non-IP optometrist or contact lens optician, this can also include patient choice for a </w:t>
      </w:r>
      <w:r w:rsidR="00DC7361">
        <w:rPr>
          <w:sz w:val="24"/>
          <w:szCs w:val="24"/>
        </w:rPr>
        <w:t>WGOS</w:t>
      </w:r>
      <w:r w:rsidRPr="001B0896">
        <w:rPr>
          <w:sz w:val="24"/>
          <w:szCs w:val="24"/>
        </w:rPr>
        <w:t xml:space="preserve"> 5 rather than </w:t>
      </w:r>
      <w:r w:rsidR="00DC7361">
        <w:rPr>
          <w:sz w:val="24"/>
          <w:szCs w:val="24"/>
        </w:rPr>
        <w:t>WGOS</w:t>
      </w:r>
      <w:r w:rsidRPr="001B0896">
        <w:rPr>
          <w:sz w:val="24"/>
          <w:szCs w:val="24"/>
        </w:rPr>
        <w:t xml:space="preserve"> 2 service. A patient may also be eligible where they have been triaged by ophthalmology and deemed then suitable for </w:t>
      </w:r>
      <w:r w:rsidR="00DC7361">
        <w:rPr>
          <w:sz w:val="24"/>
          <w:szCs w:val="24"/>
        </w:rPr>
        <w:t>WGOS</w:t>
      </w:r>
      <w:r w:rsidRPr="001B0896">
        <w:rPr>
          <w:sz w:val="24"/>
          <w:szCs w:val="24"/>
        </w:rPr>
        <w:t xml:space="preserve"> 5 and </w:t>
      </w:r>
      <w:r w:rsidR="00EE401A">
        <w:rPr>
          <w:sz w:val="24"/>
          <w:szCs w:val="24"/>
        </w:rPr>
        <w:t>cannot</w:t>
      </w:r>
      <w:r w:rsidR="00EE401A" w:rsidRPr="001B0896">
        <w:rPr>
          <w:sz w:val="24"/>
          <w:szCs w:val="24"/>
        </w:rPr>
        <w:t xml:space="preserve"> </w:t>
      </w:r>
      <w:r w:rsidRPr="001B0896">
        <w:rPr>
          <w:sz w:val="24"/>
          <w:szCs w:val="24"/>
        </w:rPr>
        <w:t xml:space="preserve">be managed by a </w:t>
      </w:r>
      <w:r w:rsidR="00DC7361">
        <w:rPr>
          <w:sz w:val="24"/>
          <w:szCs w:val="24"/>
        </w:rPr>
        <w:t>WGOS</w:t>
      </w:r>
      <w:r w:rsidRPr="001B0896">
        <w:rPr>
          <w:sz w:val="24"/>
          <w:szCs w:val="24"/>
        </w:rPr>
        <w:t xml:space="preserve"> 2 service.</w:t>
      </w:r>
    </w:p>
    <w:p w14:paraId="61DD3029" w14:textId="77777777" w:rsidR="001B0896" w:rsidRPr="001B0896" w:rsidRDefault="001B0896" w:rsidP="001B0896">
      <w:pPr>
        <w:rPr>
          <w:rFonts w:eastAsiaTheme="majorEastAsia" w:cstheme="majorBidi"/>
          <w:color w:val="0F4761" w:themeColor="accent1" w:themeShade="BF"/>
          <w:sz w:val="24"/>
          <w:szCs w:val="24"/>
        </w:rPr>
      </w:pPr>
      <w:r w:rsidRPr="001B0896">
        <w:rPr>
          <w:rFonts w:eastAsiaTheme="majorEastAsia" w:cstheme="majorBidi"/>
          <w:color w:val="0F4761" w:themeColor="accent1" w:themeShade="BF"/>
          <w:sz w:val="24"/>
          <w:szCs w:val="24"/>
        </w:rPr>
        <w:t>Domiciliary services</w:t>
      </w:r>
    </w:p>
    <w:p w14:paraId="7D8D7087" w14:textId="77777777" w:rsidR="001B0896" w:rsidRPr="001B0896" w:rsidRDefault="001B0896" w:rsidP="001B0896">
      <w:pPr>
        <w:rPr>
          <w:sz w:val="24"/>
          <w:szCs w:val="24"/>
        </w:rPr>
      </w:pPr>
      <w:r w:rsidRPr="001B0896">
        <w:rPr>
          <w:sz w:val="24"/>
          <w:szCs w:val="24"/>
        </w:rPr>
        <w:t xml:space="preserve">If a person requires a domiciliary </w:t>
      </w:r>
      <w:r w:rsidR="00992169" w:rsidRPr="001B0896">
        <w:rPr>
          <w:sz w:val="24"/>
          <w:szCs w:val="24"/>
        </w:rPr>
        <w:t>service,</w:t>
      </w:r>
      <w:r w:rsidRPr="001B0896">
        <w:rPr>
          <w:sz w:val="24"/>
          <w:szCs w:val="24"/>
        </w:rPr>
        <w:t xml:space="preserve"> then they must be eligible.</w:t>
      </w:r>
    </w:p>
    <w:p w14:paraId="3622F0DE" w14:textId="77777777" w:rsidR="001B0896" w:rsidRPr="001B0896" w:rsidRDefault="001B0896" w:rsidP="001B0896">
      <w:pPr>
        <w:rPr>
          <w:sz w:val="24"/>
          <w:szCs w:val="24"/>
        </w:rPr>
      </w:pPr>
      <w:r w:rsidRPr="001B0896">
        <w:rPr>
          <w:sz w:val="24"/>
          <w:szCs w:val="24"/>
        </w:rPr>
        <w:t>They must meet the eligibility requirement for each service but then must also meet the requirements that:</w:t>
      </w:r>
    </w:p>
    <w:p w14:paraId="757F3802" w14:textId="77777777" w:rsidR="001B0896" w:rsidRPr="001B0896" w:rsidRDefault="001B0896" w:rsidP="001B0896">
      <w:pPr>
        <w:rPr>
          <w:rFonts w:cs="Arial"/>
          <w:color w:val="1E1E1E"/>
          <w:sz w:val="24"/>
          <w:szCs w:val="24"/>
          <w:shd w:val="clear" w:color="auto" w:fill="FFFFFF"/>
        </w:rPr>
      </w:pPr>
      <w:r w:rsidRPr="001B0896">
        <w:rPr>
          <w:sz w:val="24"/>
          <w:szCs w:val="24"/>
        </w:rPr>
        <w:t>“</w:t>
      </w:r>
      <w:proofErr w:type="gramStart"/>
      <w:r w:rsidRPr="001B0896">
        <w:rPr>
          <w:rFonts w:cs="Arial"/>
          <w:color w:val="1E1E1E"/>
          <w:sz w:val="24"/>
          <w:szCs w:val="24"/>
          <w:shd w:val="clear" w:color="auto" w:fill="FFFFFF"/>
        </w:rPr>
        <w:t>the</w:t>
      </w:r>
      <w:proofErr w:type="gramEnd"/>
      <w:r w:rsidRPr="001B0896">
        <w:rPr>
          <w:rFonts w:cs="Arial"/>
          <w:color w:val="1E1E1E"/>
          <w:sz w:val="24"/>
          <w:szCs w:val="24"/>
          <w:shd w:val="clear" w:color="auto" w:fill="FFFFFF"/>
        </w:rPr>
        <w:t xml:space="preserve"> patient’s circumstances related to their physical or mental illness or disability make it impossible or unreasonable for them to receive primary ophthalmic services at a registered premises”</w:t>
      </w:r>
    </w:p>
    <w:p w14:paraId="2C9489E2" w14:textId="77777777" w:rsidR="001B0896" w:rsidRPr="001B0896" w:rsidRDefault="001B0896" w:rsidP="001B0896">
      <w:pPr>
        <w:rPr>
          <w:rFonts w:eastAsiaTheme="majorEastAsia" w:cstheme="majorBidi"/>
          <w:color w:val="0F4761" w:themeColor="accent1" w:themeShade="BF"/>
          <w:sz w:val="24"/>
          <w:szCs w:val="24"/>
        </w:rPr>
      </w:pPr>
      <w:r w:rsidRPr="001B0896">
        <w:rPr>
          <w:rFonts w:eastAsiaTheme="majorEastAsia" w:cstheme="majorBidi"/>
          <w:color w:val="0F4761" w:themeColor="accent1" w:themeShade="BF"/>
          <w:sz w:val="24"/>
          <w:szCs w:val="24"/>
        </w:rPr>
        <w:t xml:space="preserve">Patient choice </w:t>
      </w:r>
    </w:p>
    <w:p w14:paraId="597A5EF8" w14:textId="77777777" w:rsidR="001B0896" w:rsidRPr="001B0896" w:rsidRDefault="001B0896" w:rsidP="001B0896">
      <w:pPr>
        <w:rPr>
          <w:sz w:val="24"/>
          <w:szCs w:val="24"/>
        </w:rPr>
      </w:pPr>
      <w:r w:rsidRPr="001B0896">
        <w:rPr>
          <w:sz w:val="24"/>
          <w:szCs w:val="24"/>
        </w:rPr>
        <w:t xml:space="preserve">A patient has the choice to seek their </w:t>
      </w:r>
      <w:r w:rsidR="00EE401A">
        <w:rPr>
          <w:sz w:val="24"/>
          <w:szCs w:val="24"/>
        </w:rPr>
        <w:t>s</w:t>
      </w:r>
      <w:r w:rsidR="004D06FD">
        <w:rPr>
          <w:sz w:val="24"/>
          <w:szCs w:val="24"/>
        </w:rPr>
        <w:t>ight test</w:t>
      </w:r>
      <w:r w:rsidRPr="001B0896">
        <w:rPr>
          <w:sz w:val="24"/>
          <w:szCs w:val="24"/>
        </w:rPr>
        <w:t xml:space="preserve"> from any provider of NHS services.  This may be a provider close to where they live but could be any provider and may not necessarily be in the local health board where they live. </w:t>
      </w:r>
    </w:p>
    <w:p w14:paraId="469A2EF4" w14:textId="77777777" w:rsidR="001B0896" w:rsidRPr="001B0896" w:rsidRDefault="001B0896" w:rsidP="001B0896">
      <w:pPr>
        <w:rPr>
          <w:sz w:val="24"/>
          <w:szCs w:val="24"/>
        </w:rPr>
      </w:pPr>
      <w:r w:rsidRPr="001B0896">
        <w:rPr>
          <w:sz w:val="24"/>
          <w:szCs w:val="24"/>
        </w:rPr>
        <w:t xml:space="preserve">The local health board where the sight test takes places is responsible for paying the contractor for the provision of the service. </w:t>
      </w:r>
    </w:p>
    <w:p w14:paraId="24081ED5" w14:textId="77777777" w:rsidR="001B0896" w:rsidRPr="001B0896" w:rsidRDefault="001B0896" w:rsidP="001B0896">
      <w:pPr>
        <w:rPr>
          <w:sz w:val="24"/>
          <w:szCs w:val="24"/>
        </w:rPr>
      </w:pPr>
      <w:r w:rsidRPr="001B0896">
        <w:rPr>
          <w:sz w:val="24"/>
          <w:szCs w:val="24"/>
        </w:rPr>
        <w:t xml:space="preserve">Where a patient is eligible for a domiciliary sight test, they are also able to seek this service from any contractor who is on the ophthalmic list for the provision of </w:t>
      </w:r>
      <w:r w:rsidR="004D06FD">
        <w:rPr>
          <w:sz w:val="24"/>
          <w:szCs w:val="24"/>
        </w:rPr>
        <w:t>Sight test</w:t>
      </w:r>
      <w:r w:rsidRPr="001B0896">
        <w:rPr>
          <w:sz w:val="24"/>
          <w:szCs w:val="24"/>
        </w:rPr>
        <w:t xml:space="preserve">.  They would not be able to receive </w:t>
      </w:r>
      <w:r w:rsidR="004D06FD">
        <w:rPr>
          <w:sz w:val="24"/>
          <w:szCs w:val="24"/>
        </w:rPr>
        <w:t>a sight test</w:t>
      </w:r>
      <w:r w:rsidRPr="001B0896">
        <w:rPr>
          <w:sz w:val="24"/>
          <w:szCs w:val="24"/>
        </w:rPr>
        <w:t xml:space="preserve"> from a </w:t>
      </w:r>
      <w:r w:rsidR="00463270">
        <w:rPr>
          <w:sz w:val="24"/>
          <w:szCs w:val="24"/>
        </w:rPr>
        <w:t xml:space="preserve">contractor </w:t>
      </w:r>
      <w:r w:rsidRPr="001B0896">
        <w:rPr>
          <w:sz w:val="24"/>
          <w:szCs w:val="24"/>
        </w:rPr>
        <w:t>who is not on this list.</w:t>
      </w:r>
    </w:p>
    <w:p w14:paraId="6693A333" w14:textId="58825929" w:rsidR="001B0896" w:rsidRPr="001B0896" w:rsidRDefault="001B0896" w:rsidP="001B0896">
      <w:pPr>
        <w:rPr>
          <w:sz w:val="24"/>
          <w:szCs w:val="24"/>
        </w:rPr>
      </w:pPr>
      <w:r w:rsidRPr="001B0896">
        <w:rPr>
          <w:sz w:val="24"/>
          <w:szCs w:val="24"/>
        </w:rPr>
        <w:t xml:space="preserve">A domiciliary </w:t>
      </w:r>
      <w:r w:rsidR="00463270">
        <w:rPr>
          <w:sz w:val="24"/>
          <w:szCs w:val="24"/>
        </w:rPr>
        <w:t>contractor</w:t>
      </w:r>
      <w:r w:rsidRPr="001B0896">
        <w:rPr>
          <w:sz w:val="24"/>
          <w:szCs w:val="24"/>
        </w:rPr>
        <w:t xml:space="preserve"> for </w:t>
      </w:r>
      <w:r w:rsidR="00DC7361">
        <w:rPr>
          <w:sz w:val="24"/>
          <w:szCs w:val="24"/>
        </w:rPr>
        <w:t>WGOS</w:t>
      </w:r>
      <w:r w:rsidRPr="001B0896">
        <w:rPr>
          <w:sz w:val="24"/>
          <w:szCs w:val="24"/>
        </w:rPr>
        <w:t xml:space="preserve"> 1 and 2 will cover the whole of Gwent. For services provided under </w:t>
      </w:r>
      <w:r w:rsidR="00DC7361">
        <w:rPr>
          <w:sz w:val="24"/>
          <w:szCs w:val="24"/>
        </w:rPr>
        <w:t>WGOS</w:t>
      </w:r>
      <w:r w:rsidRPr="001B0896">
        <w:rPr>
          <w:sz w:val="24"/>
          <w:szCs w:val="24"/>
        </w:rPr>
        <w:t xml:space="preserve"> 3 and 5 services can be provided where commissioned and may cover an agreed area which is smaller than the whole Gwent boundary.</w:t>
      </w:r>
    </w:p>
    <w:p w14:paraId="48E8C2DA" w14:textId="77777777" w:rsidR="00C717A4" w:rsidRDefault="000B5A95" w:rsidP="000B5A95">
      <w:pPr>
        <w:pStyle w:val="Heading3"/>
      </w:pPr>
      <w:bookmarkStart w:id="16" w:name="_Toc196912561"/>
      <w:r>
        <w:t xml:space="preserve">2.1.3 Clinical conditions </w:t>
      </w:r>
      <w:r w:rsidR="00470B15">
        <w:t>including prevalence</w:t>
      </w:r>
      <w:bookmarkEnd w:id="16"/>
    </w:p>
    <w:p w14:paraId="2488118B" w14:textId="77777777" w:rsidR="00470B15" w:rsidRPr="00470B15" w:rsidRDefault="00470B15" w:rsidP="00470B15">
      <w:pPr>
        <w:rPr>
          <w:sz w:val="24"/>
          <w:szCs w:val="24"/>
        </w:rPr>
      </w:pPr>
      <w:r w:rsidRPr="00470B15">
        <w:rPr>
          <w:sz w:val="24"/>
          <w:szCs w:val="24"/>
        </w:rPr>
        <w:t>In the UK over two million people are living with sight loss. Of those over one million are due to a long-term condition that cannot be reversed. It is estimated that this figure will double to over four million by 2050</w:t>
      </w:r>
      <w:r w:rsidR="00A84A45">
        <w:rPr>
          <w:rStyle w:val="FootnoteReference"/>
          <w:sz w:val="24"/>
          <w:szCs w:val="24"/>
        </w:rPr>
        <w:footnoteReference w:id="22"/>
      </w:r>
      <w:r w:rsidR="00A84A45">
        <w:t>.</w:t>
      </w:r>
    </w:p>
    <w:p w14:paraId="1315CE00" w14:textId="77777777" w:rsidR="00470B15" w:rsidRDefault="00470B15" w:rsidP="00470B15">
      <w:pPr>
        <w:rPr>
          <w:sz w:val="24"/>
          <w:szCs w:val="24"/>
        </w:rPr>
      </w:pPr>
      <w:r w:rsidRPr="00470B15">
        <w:rPr>
          <w:sz w:val="24"/>
          <w:szCs w:val="24"/>
        </w:rPr>
        <w:t>The main causes of sight loss are attributed to five clinical conditions</w:t>
      </w:r>
      <w:r w:rsidR="00A84A45">
        <w:rPr>
          <w:rStyle w:val="FootnoteReference"/>
          <w:sz w:val="24"/>
          <w:szCs w:val="24"/>
        </w:rPr>
        <w:footnoteReference w:id="23"/>
      </w:r>
      <w:r w:rsidRPr="00470B15">
        <w:rPr>
          <w:sz w:val="24"/>
          <w:szCs w:val="24"/>
        </w:rPr>
        <w:t xml:space="preserve">. </w:t>
      </w:r>
    </w:p>
    <w:p w14:paraId="468C9AEF" w14:textId="77777777" w:rsidR="00F50038" w:rsidRDefault="00F50038" w:rsidP="00470B15">
      <w:pPr>
        <w:rPr>
          <w:b/>
          <w:bCs/>
          <w:sz w:val="24"/>
          <w:szCs w:val="24"/>
        </w:rPr>
      </w:pPr>
      <w:r w:rsidRPr="00F50038">
        <w:rPr>
          <w:b/>
          <w:bCs/>
          <w:sz w:val="24"/>
          <w:szCs w:val="24"/>
        </w:rPr>
        <w:t>Fig 2.1.5 – Percentage sight loss by condition</w:t>
      </w:r>
    </w:p>
    <w:p w14:paraId="1B20A0DD" w14:textId="77777777" w:rsidR="00F50038" w:rsidRDefault="00F50038" w:rsidP="00F50038">
      <w:pPr>
        <w:jc w:val="center"/>
        <w:rPr>
          <w:b/>
          <w:bCs/>
          <w:sz w:val="24"/>
          <w:szCs w:val="24"/>
        </w:rPr>
      </w:pPr>
      <w:r>
        <w:rPr>
          <w:b/>
          <w:bCs/>
          <w:noProof/>
          <w:sz w:val="24"/>
          <w:szCs w:val="24"/>
        </w:rPr>
        <w:drawing>
          <wp:inline distT="0" distB="0" distL="0" distR="0" wp14:anchorId="6C20A54E" wp14:editId="3B7290C1">
            <wp:extent cx="4584700" cy="2755900"/>
            <wp:effectExtent l="0" t="0" r="6350" b="6350"/>
            <wp:docPr id="128" name="Picture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584700" cy="2755900"/>
                    </a:xfrm>
                    <a:prstGeom prst="rect">
                      <a:avLst/>
                    </a:prstGeom>
                    <a:noFill/>
                  </pic:spPr>
                </pic:pic>
              </a:graphicData>
            </a:graphic>
          </wp:inline>
        </w:drawing>
      </w:r>
    </w:p>
    <w:p w14:paraId="4DC7F030" w14:textId="77777777" w:rsidR="00470B15" w:rsidRPr="00470B15" w:rsidRDefault="00470B15" w:rsidP="00470B15">
      <w:pPr>
        <w:rPr>
          <w:sz w:val="24"/>
          <w:szCs w:val="24"/>
        </w:rPr>
      </w:pPr>
      <w:r w:rsidRPr="00470B15">
        <w:rPr>
          <w:sz w:val="24"/>
          <w:szCs w:val="24"/>
        </w:rPr>
        <w:t>The prevalence of each eye health condition in this chapter are calculated using the Royal National Institute for the Blind People (RNIB) tool (2021)</w:t>
      </w:r>
      <w:r w:rsidR="00A84A45">
        <w:rPr>
          <w:rStyle w:val="FootnoteReference"/>
          <w:sz w:val="24"/>
          <w:szCs w:val="24"/>
        </w:rPr>
        <w:footnoteReference w:id="24"/>
      </w:r>
      <w:r w:rsidR="00A84A45">
        <w:t xml:space="preserve"> </w:t>
      </w:r>
      <w:r w:rsidR="00A84A45" w:rsidRPr="00470B15">
        <w:rPr>
          <w:sz w:val="24"/>
          <w:szCs w:val="24"/>
        </w:rPr>
        <w:t xml:space="preserve"> </w:t>
      </w:r>
      <w:r w:rsidRPr="00470B15">
        <w:rPr>
          <w:sz w:val="24"/>
          <w:szCs w:val="24"/>
        </w:rPr>
        <w:t>which uses the prevalence model taken from the National Eye Health Epidemiological Model (NEHEM)</w:t>
      </w:r>
      <w:r w:rsidR="00A84A45">
        <w:rPr>
          <w:rStyle w:val="FootnoteReference"/>
          <w:sz w:val="24"/>
          <w:szCs w:val="24"/>
        </w:rPr>
        <w:footnoteReference w:id="25"/>
      </w:r>
      <w:r w:rsidRPr="00470B15">
        <w:rPr>
          <w:sz w:val="24"/>
          <w:szCs w:val="24"/>
        </w:rPr>
        <w:t>. The base prevalence rates are then applied to the most recent estimates and pr</w:t>
      </w:r>
      <w:r w:rsidR="008C2B66">
        <w:rPr>
          <w:sz w:val="24"/>
          <w:szCs w:val="24"/>
        </w:rPr>
        <w:t>o</w:t>
      </w:r>
      <w:r w:rsidRPr="00470B15">
        <w:rPr>
          <w:sz w:val="24"/>
          <w:szCs w:val="24"/>
        </w:rPr>
        <w:t>jections available from the relevant national statistics agency.</w:t>
      </w:r>
    </w:p>
    <w:p w14:paraId="0A563A3B" w14:textId="77777777" w:rsidR="00470B15" w:rsidRPr="00470B15" w:rsidRDefault="00470B15" w:rsidP="00470B15">
      <w:pPr>
        <w:rPr>
          <w:rFonts w:eastAsiaTheme="majorEastAsia" w:cstheme="majorBidi"/>
          <w:color w:val="0F4761" w:themeColor="accent1" w:themeShade="BF"/>
          <w:sz w:val="24"/>
          <w:szCs w:val="24"/>
        </w:rPr>
      </w:pPr>
      <w:r w:rsidRPr="00470B15">
        <w:rPr>
          <w:rFonts w:eastAsiaTheme="majorEastAsia" w:cstheme="majorBidi"/>
          <w:color w:val="0F4761" w:themeColor="accent1" w:themeShade="BF"/>
          <w:sz w:val="24"/>
          <w:szCs w:val="24"/>
        </w:rPr>
        <w:t>2.1.3.1 Cataracts</w:t>
      </w:r>
    </w:p>
    <w:p w14:paraId="2904A647" w14:textId="77777777" w:rsidR="00470B15" w:rsidRPr="00470B15" w:rsidRDefault="00470B15" w:rsidP="00470B15">
      <w:pPr>
        <w:rPr>
          <w:sz w:val="24"/>
          <w:szCs w:val="24"/>
        </w:rPr>
      </w:pPr>
      <w:r w:rsidRPr="00470B15">
        <w:rPr>
          <w:sz w:val="24"/>
          <w:szCs w:val="24"/>
        </w:rPr>
        <w:t>A cataract is the development of irregularities in the structure of the crystalline lens that leads to a reduction of transparency and the lens becoming misty or cloudy.  Cataracts may be classified as nuclear which affect the inner core of the lens or cortical cataracts which affect the outer layers, and subcapsular cataracts which occur on the lens surface.</w:t>
      </w:r>
    </w:p>
    <w:p w14:paraId="326BB827" w14:textId="77777777" w:rsidR="00470B15" w:rsidRPr="00470B15" w:rsidRDefault="00470B15" w:rsidP="00470B15">
      <w:pPr>
        <w:rPr>
          <w:sz w:val="24"/>
          <w:szCs w:val="24"/>
        </w:rPr>
      </w:pPr>
      <w:r w:rsidRPr="00470B15">
        <w:rPr>
          <w:sz w:val="24"/>
          <w:szCs w:val="24"/>
        </w:rPr>
        <w:t>Cataracts are a common condition in older people, which get worse over time but the impact on vision can be difficult to notice.  It is usually treated by replacing the lens with an artificial one.</w:t>
      </w:r>
    </w:p>
    <w:p w14:paraId="69847925" w14:textId="77777777" w:rsidR="00470B15" w:rsidRPr="00470B15" w:rsidRDefault="00470B15" w:rsidP="00470B15">
      <w:pPr>
        <w:rPr>
          <w:sz w:val="24"/>
          <w:szCs w:val="24"/>
        </w:rPr>
      </w:pPr>
      <w:r w:rsidRPr="00470B15">
        <w:rPr>
          <w:sz w:val="24"/>
          <w:szCs w:val="24"/>
        </w:rPr>
        <w:t xml:space="preserve">In 2022 </w:t>
      </w:r>
      <w:r w:rsidR="00EE401A">
        <w:rPr>
          <w:sz w:val="24"/>
          <w:szCs w:val="24"/>
        </w:rPr>
        <w:t>t</w:t>
      </w:r>
      <w:r w:rsidRPr="00470B15">
        <w:rPr>
          <w:sz w:val="24"/>
          <w:szCs w:val="24"/>
        </w:rPr>
        <w:t xml:space="preserve">here were an estimated 6,790 people living in Gwent with </w:t>
      </w:r>
      <w:r w:rsidR="00EE401A">
        <w:rPr>
          <w:sz w:val="24"/>
          <w:szCs w:val="24"/>
        </w:rPr>
        <w:t>c</w:t>
      </w:r>
      <w:r w:rsidRPr="00470B15">
        <w:rPr>
          <w:sz w:val="24"/>
          <w:szCs w:val="24"/>
        </w:rPr>
        <w:t>ataracts that may require surgical intervention (where it is deemed an extraction will be beneficial). This is predicted to increase to 8,200 in 2032, an increase of 17%, but which is below the predicted Welsh rise of 22%.</w:t>
      </w:r>
    </w:p>
    <w:p w14:paraId="1A287D80" w14:textId="77777777" w:rsidR="00470B15" w:rsidRDefault="00470B15" w:rsidP="00470B15">
      <w:pPr>
        <w:rPr>
          <w:sz w:val="24"/>
          <w:szCs w:val="24"/>
        </w:rPr>
      </w:pPr>
      <w:r w:rsidRPr="00470B15">
        <w:rPr>
          <w:sz w:val="24"/>
          <w:szCs w:val="24"/>
        </w:rPr>
        <w:t>Monmouthshire is predicted to see the largest increase (27%) whilst Blaenau Gwent has the lowest predicted rise with a 16% increase.</w:t>
      </w:r>
    </w:p>
    <w:p w14:paraId="1E63510C" w14:textId="77777777" w:rsidR="00F50038" w:rsidRPr="00F50038" w:rsidRDefault="00F50038" w:rsidP="00F50038">
      <w:pPr>
        <w:rPr>
          <w:b/>
          <w:bCs/>
          <w:sz w:val="24"/>
          <w:szCs w:val="24"/>
        </w:rPr>
      </w:pPr>
      <w:r w:rsidRPr="00F50038">
        <w:rPr>
          <w:b/>
          <w:bCs/>
          <w:sz w:val="24"/>
          <w:szCs w:val="24"/>
        </w:rPr>
        <w:t>Figure 2.1.6 - Estimated number of people living with cataracts 2022 and 2032 and % increase</w:t>
      </w:r>
    </w:p>
    <w:p w14:paraId="63290004" w14:textId="77777777" w:rsidR="00F50038" w:rsidRPr="00470B15" w:rsidRDefault="00F50038" w:rsidP="00F50038">
      <w:pPr>
        <w:jc w:val="center"/>
        <w:rPr>
          <w:sz w:val="24"/>
          <w:szCs w:val="24"/>
        </w:rPr>
      </w:pPr>
      <w:r>
        <w:rPr>
          <w:noProof/>
          <w:sz w:val="24"/>
          <w:szCs w:val="24"/>
        </w:rPr>
        <w:drawing>
          <wp:inline distT="0" distB="0" distL="0" distR="0" wp14:anchorId="352819D9" wp14:editId="5E747C96">
            <wp:extent cx="5334635" cy="3310255"/>
            <wp:effectExtent l="0" t="0" r="0" b="4445"/>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334635" cy="3310255"/>
                    </a:xfrm>
                    <a:prstGeom prst="rect">
                      <a:avLst/>
                    </a:prstGeom>
                    <a:noFill/>
                  </pic:spPr>
                </pic:pic>
              </a:graphicData>
            </a:graphic>
          </wp:inline>
        </w:drawing>
      </w:r>
    </w:p>
    <w:p w14:paraId="36F27E4F" w14:textId="77777777" w:rsidR="00470B15" w:rsidRDefault="00470B15" w:rsidP="00470B15">
      <w:pPr>
        <w:autoSpaceDE w:val="0"/>
        <w:autoSpaceDN w:val="0"/>
        <w:adjustRightInd w:val="0"/>
        <w:spacing w:after="0" w:line="240" w:lineRule="auto"/>
        <w:rPr>
          <w:rFonts w:ascii="Verdana" w:hAnsi="Verdana"/>
          <w:b/>
          <w:bCs/>
          <w:sz w:val="24"/>
          <w:szCs w:val="24"/>
        </w:rPr>
      </w:pPr>
    </w:p>
    <w:p w14:paraId="0FE462E9" w14:textId="77777777" w:rsidR="00470B15" w:rsidRPr="00470B15" w:rsidRDefault="00470B15" w:rsidP="00470B15">
      <w:pPr>
        <w:rPr>
          <w:rFonts w:eastAsiaTheme="majorEastAsia" w:cstheme="majorBidi"/>
          <w:color w:val="0F4761" w:themeColor="accent1" w:themeShade="BF"/>
          <w:sz w:val="24"/>
          <w:szCs w:val="24"/>
        </w:rPr>
      </w:pPr>
      <w:r w:rsidRPr="00470B15">
        <w:rPr>
          <w:rFonts w:eastAsiaTheme="majorEastAsia" w:cstheme="majorBidi"/>
          <w:color w:val="0F4761" w:themeColor="accent1" w:themeShade="BF"/>
          <w:sz w:val="24"/>
          <w:szCs w:val="24"/>
        </w:rPr>
        <w:t>2.1.3.</w:t>
      </w:r>
      <w:r>
        <w:rPr>
          <w:rFonts w:eastAsiaTheme="majorEastAsia" w:cstheme="majorBidi"/>
          <w:color w:val="0F4761" w:themeColor="accent1" w:themeShade="BF"/>
          <w:sz w:val="24"/>
          <w:szCs w:val="24"/>
        </w:rPr>
        <w:t>2 Glaucoma</w:t>
      </w:r>
    </w:p>
    <w:p w14:paraId="47B33FB0" w14:textId="77777777" w:rsidR="00470B15" w:rsidRPr="00470B15" w:rsidRDefault="00470B15" w:rsidP="00470B15">
      <w:pPr>
        <w:rPr>
          <w:sz w:val="24"/>
          <w:szCs w:val="24"/>
        </w:rPr>
      </w:pPr>
      <w:r w:rsidRPr="00470B15">
        <w:rPr>
          <w:sz w:val="24"/>
          <w:szCs w:val="24"/>
        </w:rPr>
        <w:t>Glaucoma is a chronic, progressive eye disease caused by damage to the optic nerve, which leads to peripheral vision loss and can lead to blindness.  The onset is gradual, and the condition worsens. It is not reversible, but it can be treated with medication, laser or filtration surgery.</w:t>
      </w:r>
    </w:p>
    <w:p w14:paraId="429F21DF" w14:textId="77777777" w:rsidR="00470B15" w:rsidRPr="00470B15" w:rsidRDefault="00470B15" w:rsidP="00470B15">
      <w:pPr>
        <w:rPr>
          <w:sz w:val="24"/>
          <w:szCs w:val="24"/>
        </w:rPr>
      </w:pPr>
      <w:r w:rsidRPr="00470B15">
        <w:rPr>
          <w:sz w:val="24"/>
          <w:szCs w:val="24"/>
        </w:rPr>
        <w:t>One of the major risk factors is ocular hypertension (eye pressure) where an abnormality in the eye's drainage system can cause fluid to build up, leading to excessive pressure that causes damage to the optic nerve. A patient diagnosed with ocular hypertension will require ongoing monitoring.  Other factors include age, family history and ethnicity.  Recent systemic reviews have identified that hypertension can increase the risk of glaucoma, but that a low diastolic blood pressure is also a risk factor for the potential development of glaucoma</w:t>
      </w:r>
      <w:r w:rsidR="00477F26">
        <w:rPr>
          <w:rStyle w:val="FootnoteReference"/>
          <w:sz w:val="24"/>
          <w:szCs w:val="24"/>
        </w:rPr>
        <w:footnoteReference w:id="26"/>
      </w:r>
      <w:r w:rsidRPr="00470B15">
        <w:rPr>
          <w:sz w:val="24"/>
          <w:szCs w:val="24"/>
        </w:rPr>
        <w:t xml:space="preserve"> </w:t>
      </w:r>
      <w:r w:rsidR="00477F26">
        <w:rPr>
          <w:rStyle w:val="FootnoteReference"/>
          <w:sz w:val="24"/>
          <w:szCs w:val="24"/>
        </w:rPr>
        <w:footnoteReference w:id="27"/>
      </w:r>
      <w:r w:rsidRPr="00470B15">
        <w:footnoteReference w:id="28"/>
      </w:r>
      <w:r w:rsidR="00477F26">
        <w:rPr>
          <w:sz w:val="24"/>
          <w:szCs w:val="24"/>
        </w:rPr>
        <w:t>.</w:t>
      </w:r>
    </w:p>
    <w:p w14:paraId="6DE3472B" w14:textId="77777777" w:rsidR="00470B15" w:rsidRDefault="00470B15" w:rsidP="00470B15">
      <w:pPr>
        <w:rPr>
          <w:sz w:val="24"/>
          <w:szCs w:val="24"/>
        </w:rPr>
      </w:pPr>
      <w:r w:rsidRPr="00470B15">
        <w:rPr>
          <w:sz w:val="24"/>
          <w:szCs w:val="24"/>
        </w:rPr>
        <w:t>There are an estimated 6,700 people living with Glaucoma in Gwent in 2022 and this is predicted to increase to 7,670 in 2032, an increase of 13%, which is below the Welsh increase of 16%.  The smallest increase is in Blaenau Gwent at 10% with Monmouthshire at 19%, with the others all predicting a 14% increase.</w:t>
      </w:r>
    </w:p>
    <w:p w14:paraId="432E30AF" w14:textId="77777777" w:rsidR="00F50038" w:rsidRDefault="00F50038" w:rsidP="00F50038">
      <w:pPr>
        <w:rPr>
          <w:b/>
          <w:bCs/>
          <w:sz w:val="24"/>
          <w:szCs w:val="24"/>
        </w:rPr>
      </w:pPr>
      <w:r w:rsidRPr="00F50038">
        <w:rPr>
          <w:b/>
          <w:bCs/>
          <w:sz w:val="24"/>
          <w:szCs w:val="24"/>
        </w:rPr>
        <w:t>Figure 2.1.7 - Estimated number of people living with glaucoma 2022 and 2032 and % increase</w:t>
      </w:r>
    </w:p>
    <w:p w14:paraId="5E0E9159" w14:textId="77777777" w:rsidR="00F50038" w:rsidRPr="00470B15" w:rsidRDefault="00F50038" w:rsidP="00470B15">
      <w:pPr>
        <w:rPr>
          <w:sz w:val="24"/>
          <w:szCs w:val="24"/>
        </w:rPr>
      </w:pPr>
      <w:r>
        <w:rPr>
          <w:noProof/>
          <w:sz w:val="24"/>
          <w:szCs w:val="24"/>
        </w:rPr>
        <w:drawing>
          <wp:inline distT="0" distB="0" distL="0" distR="0" wp14:anchorId="35DC6FC4" wp14:editId="64B893E8">
            <wp:extent cx="5231130" cy="3048000"/>
            <wp:effectExtent l="0" t="0" r="7620" b="0"/>
            <wp:docPr id="129" name="Picture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231130" cy="3048000"/>
                    </a:xfrm>
                    <a:prstGeom prst="rect">
                      <a:avLst/>
                    </a:prstGeom>
                    <a:noFill/>
                  </pic:spPr>
                </pic:pic>
              </a:graphicData>
            </a:graphic>
          </wp:inline>
        </w:drawing>
      </w:r>
    </w:p>
    <w:p w14:paraId="6FEAF31F" w14:textId="77777777" w:rsidR="00470B15" w:rsidRPr="00470B15" w:rsidRDefault="00470B15" w:rsidP="00470B15">
      <w:pPr>
        <w:rPr>
          <w:sz w:val="24"/>
          <w:szCs w:val="24"/>
        </w:rPr>
      </w:pPr>
    </w:p>
    <w:p w14:paraId="237DECC4" w14:textId="77777777" w:rsidR="00470B15" w:rsidRPr="00470B15" w:rsidRDefault="00470B15" w:rsidP="00470B15">
      <w:pPr>
        <w:rPr>
          <w:rFonts w:eastAsiaTheme="majorEastAsia" w:cstheme="majorBidi"/>
          <w:color w:val="0F4761" w:themeColor="accent1" w:themeShade="BF"/>
          <w:sz w:val="24"/>
          <w:szCs w:val="24"/>
        </w:rPr>
      </w:pPr>
      <w:r w:rsidRPr="00470B15">
        <w:rPr>
          <w:rFonts w:eastAsiaTheme="majorEastAsia" w:cstheme="majorBidi"/>
          <w:color w:val="0F4761" w:themeColor="accent1" w:themeShade="BF"/>
          <w:sz w:val="24"/>
          <w:szCs w:val="24"/>
        </w:rPr>
        <w:t>2.1.3.3 Diabetic eye disease</w:t>
      </w:r>
    </w:p>
    <w:p w14:paraId="30F0E276" w14:textId="77777777" w:rsidR="00470B15" w:rsidRPr="00470B15" w:rsidRDefault="00470B15" w:rsidP="00470B15">
      <w:pPr>
        <w:rPr>
          <w:sz w:val="24"/>
          <w:szCs w:val="24"/>
        </w:rPr>
      </w:pPr>
      <w:r w:rsidRPr="00470B15">
        <w:rPr>
          <w:sz w:val="24"/>
          <w:szCs w:val="24"/>
        </w:rPr>
        <w:t>Patient</w:t>
      </w:r>
      <w:r>
        <w:rPr>
          <w:sz w:val="24"/>
          <w:szCs w:val="24"/>
        </w:rPr>
        <w:t>s</w:t>
      </w:r>
      <w:r w:rsidRPr="00470B15">
        <w:rPr>
          <w:sz w:val="24"/>
          <w:szCs w:val="24"/>
        </w:rPr>
        <w:t xml:space="preserve"> with diabetes mellitus can suffer certain eye conditions due to their disease.  For patients with diabetes, diabetic retinopathy is the most common cause for vision loss. Diabetic retinopathy is caused by high blood sugar levels damaging the back of the eye (retina).  It may by asymptomatic at first, but it is important that it is diagnosed early, and a patient should have regular screening.  Risk factors for diabetes include family history, age and being overweight.</w:t>
      </w:r>
    </w:p>
    <w:p w14:paraId="242C98BE" w14:textId="77777777" w:rsidR="00470B15" w:rsidRPr="00470B15" w:rsidRDefault="00470B15" w:rsidP="00470B15">
      <w:pPr>
        <w:rPr>
          <w:sz w:val="24"/>
          <w:szCs w:val="24"/>
        </w:rPr>
      </w:pPr>
      <w:r w:rsidRPr="00470B15">
        <w:rPr>
          <w:sz w:val="24"/>
          <w:szCs w:val="24"/>
        </w:rPr>
        <w:t>Patients can also suffer from diabetic macular oedema (accumulation of fluid in the retina) and also cataracts and glaucoma.</w:t>
      </w:r>
    </w:p>
    <w:p w14:paraId="5DEC7CA0" w14:textId="77777777" w:rsidR="00470B15" w:rsidRDefault="00470B15" w:rsidP="00470B15">
      <w:pPr>
        <w:rPr>
          <w:sz w:val="24"/>
          <w:szCs w:val="24"/>
        </w:rPr>
      </w:pPr>
      <w:r w:rsidRPr="00470B15">
        <w:rPr>
          <w:sz w:val="24"/>
          <w:szCs w:val="24"/>
        </w:rPr>
        <w:t xml:space="preserve">In Gwent there are an estimated 39,790 people living with diabetes which is expected to rise by 7% (42,850) in 2032.  Of those patients 30% (11,820) have diabetic retinopathy, this is predicted to rise by 4% to 12,300 in 2032.  Both these increases are below the predicted figures for Wales. </w:t>
      </w:r>
    </w:p>
    <w:p w14:paraId="5475EA87" w14:textId="77777777" w:rsidR="00F50038" w:rsidRDefault="00F50038" w:rsidP="00F50038">
      <w:pPr>
        <w:rPr>
          <w:b/>
          <w:bCs/>
          <w:sz w:val="24"/>
          <w:szCs w:val="24"/>
        </w:rPr>
      </w:pPr>
      <w:r w:rsidRPr="00F50038">
        <w:rPr>
          <w:b/>
          <w:bCs/>
          <w:sz w:val="24"/>
          <w:szCs w:val="24"/>
        </w:rPr>
        <w:t xml:space="preserve">Figure 2.1.8 - Estimated patients living with Diabetes and Diabetic Retinopathy 2022 </w:t>
      </w:r>
      <w:r>
        <w:rPr>
          <w:b/>
          <w:bCs/>
          <w:sz w:val="24"/>
          <w:szCs w:val="24"/>
        </w:rPr>
        <w:t xml:space="preserve">- </w:t>
      </w:r>
      <w:r w:rsidRPr="00F50038">
        <w:rPr>
          <w:b/>
          <w:bCs/>
          <w:sz w:val="24"/>
          <w:szCs w:val="24"/>
        </w:rPr>
        <w:t>2032</w:t>
      </w:r>
    </w:p>
    <w:p w14:paraId="4AB3262B" w14:textId="77777777" w:rsidR="00F50038" w:rsidRDefault="00F50038" w:rsidP="00F50038">
      <w:pPr>
        <w:rPr>
          <w:b/>
          <w:bCs/>
          <w:sz w:val="24"/>
          <w:szCs w:val="24"/>
        </w:rPr>
      </w:pPr>
    </w:p>
    <w:p w14:paraId="55CC1364" w14:textId="77777777" w:rsidR="00F50038" w:rsidRPr="00F50038" w:rsidRDefault="00F50038" w:rsidP="00F50038">
      <w:pPr>
        <w:jc w:val="center"/>
        <w:rPr>
          <w:b/>
          <w:bCs/>
          <w:sz w:val="24"/>
          <w:szCs w:val="24"/>
        </w:rPr>
      </w:pPr>
      <w:r>
        <w:rPr>
          <w:b/>
          <w:bCs/>
          <w:noProof/>
          <w:sz w:val="24"/>
          <w:szCs w:val="24"/>
        </w:rPr>
        <w:drawing>
          <wp:inline distT="0" distB="0" distL="0" distR="0" wp14:anchorId="180F2617" wp14:editId="18350F08">
            <wp:extent cx="5669915" cy="3084830"/>
            <wp:effectExtent l="0" t="0" r="6985" b="1270"/>
            <wp:docPr id="130" name="Picture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669915" cy="3084830"/>
                    </a:xfrm>
                    <a:prstGeom prst="rect">
                      <a:avLst/>
                    </a:prstGeom>
                    <a:noFill/>
                  </pic:spPr>
                </pic:pic>
              </a:graphicData>
            </a:graphic>
          </wp:inline>
        </w:drawing>
      </w:r>
    </w:p>
    <w:p w14:paraId="1110C005" w14:textId="77777777" w:rsidR="00470B15" w:rsidRDefault="00470B15" w:rsidP="00470B15">
      <w:pPr>
        <w:autoSpaceDE w:val="0"/>
        <w:autoSpaceDN w:val="0"/>
        <w:adjustRightInd w:val="0"/>
        <w:spacing w:after="0" w:line="240" w:lineRule="auto"/>
        <w:rPr>
          <w:rFonts w:ascii="Verdana" w:hAnsi="Verdana" w:cs="Arial"/>
          <w:kern w:val="0"/>
          <w:sz w:val="24"/>
          <w:szCs w:val="24"/>
        </w:rPr>
      </w:pPr>
    </w:p>
    <w:p w14:paraId="4AA32761" w14:textId="77777777" w:rsidR="00470B15" w:rsidRPr="00470B15" w:rsidRDefault="00470B15" w:rsidP="00470B15">
      <w:pPr>
        <w:rPr>
          <w:sz w:val="24"/>
          <w:szCs w:val="24"/>
        </w:rPr>
      </w:pPr>
      <w:r w:rsidRPr="00470B15">
        <w:rPr>
          <w:sz w:val="24"/>
          <w:szCs w:val="24"/>
        </w:rPr>
        <w:t>Each local authority will see an increase in patients living with these diseases ranging from 4–9% (Diabetes) and 1.7–4% (Diabetic Retinopathy).</w:t>
      </w:r>
    </w:p>
    <w:p w14:paraId="702A8A7A" w14:textId="77777777" w:rsidR="00470B15" w:rsidRPr="00470B15" w:rsidRDefault="00470B15" w:rsidP="00470B15">
      <w:pPr>
        <w:rPr>
          <w:sz w:val="24"/>
          <w:szCs w:val="24"/>
        </w:rPr>
      </w:pPr>
      <w:r w:rsidRPr="00470B15">
        <w:rPr>
          <w:sz w:val="24"/>
          <w:szCs w:val="24"/>
        </w:rPr>
        <w:t>To ensure that patients with diabetes are regularly monitored the diabetic eye screening programme has been established for all patients aged 12 or over with a diagnosis of type 1 or type 2 diabetes.  This will be every one or two years.</w:t>
      </w:r>
    </w:p>
    <w:p w14:paraId="2B0F6D26" w14:textId="77777777" w:rsidR="00470B15" w:rsidRPr="00470B15" w:rsidRDefault="00470B15" w:rsidP="00470B15">
      <w:pPr>
        <w:rPr>
          <w:sz w:val="24"/>
          <w:szCs w:val="24"/>
        </w:rPr>
      </w:pPr>
      <w:r w:rsidRPr="00470B15">
        <w:rPr>
          <w:sz w:val="24"/>
          <w:szCs w:val="24"/>
        </w:rPr>
        <w:t>In 2019/20 64.1% of patients who were eligible and invited to a screening attended, this was down from 69% in 2018/19</w:t>
      </w:r>
      <w:r w:rsidRPr="00470B15">
        <w:footnoteReference w:id="29"/>
      </w:r>
      <w:r w:rsidRPr="00470B15">
        <w:rPr>
          <w:sz w:val="24"/>
          <w:szCs w:val="24"/>
        </w:rPr>
        <w:t>.</w:t>
      </w:r>
    </w:p>
    <w:p w14:paraId="09DB03FB" w14:textId="77777777" w:rsidR="00F50038" w:rsidRPr="00F50038" w:rsidRDefault="00F50038" w:rsidP="00F50038">
      <w:pPr>
        <w:rPr>
          <w:b/>
          <w:bCs/>
          <w:sz w:val="24"/>
          <w:szCs w:val="24"/>
        </w:rPr>
      </w:pPr>
      <w:r w:rsidRPr="00F50038">
        <w:rPr>
          <w:b/>
          <w:bCs/>
          <w:sz w:val="24"/>
          <w:szCs w:val="24"/>
        </w:rPr>
        <w:t>Figure 2.1.9 - % coverage for eye health screening</w:t>
      </w:r>
    </w:p>
    <w:p w14:paraId="32345800" w14:textId="77777777" w:rsidR="00470B15" w:rsidRPr="00470B15" w:rsidRDefault="00F50038" w:rsidP="00F50038">
      <w:pPr>
        <w:jc w:val="center"/>
        <w:rPr>
          <w:sz w:val="24"/>
          <w:szCs w:val="24"/>
        </w:rPr>
      </w:pPr>
      <w:r>
        <w:rPr>
          <w:noProof/>
          <w:sz w:val="24"/>
          <w:szCs w:val="24"/>
        </w:rPr>
        <w:drawing>
          <wp:inline distT="0" distB="0" distL="0" distR="0" wp14:anchorId="468E751B" wp14:editId="622F666C">
            <wp:extent cx="4584700" cy="2755900"/>
            <wp:effectExtent l="0" t="0" r="6350" b="6350"/>
            <wp:docPr id="131" name="Picture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584700" cy="2755900"/>
                    </a:xfrm>
                    <a:prstGeom prst="rect">
                      <a:avLst/>
                    </a:prstGeom>
                    <a:noFill/>
                  </pic:spPr>
                </pic:pic>
              </a:graphicData>
            </a:graphic>
          </wp:inline>
        </w:drawing>
      </w:r>
    </w:p>
    <w:p w14:paraId="1D20CB19" w14:textId="77777777" w:rsidR="00470B15" w:rsidRPr="00470B15" w:rsidRDefault="00470B15" w:rsidP="00470B15">
      <w:pPr>
        <w:rPr>
          <w:sz w:val="24"/>
          <w:szCs w:val="24"/>
        </w:rPr>
      </w:pPr>
      <w:r w:rsidRPr="00470B15">
        <w:rPr>
          <w:sz w:val="24"/>
          <w:szCs w:val="24"/>
        </w:rPr>
        <w:t>Torfaen was the only local authority that improved their coverage in 2019/20, whereas Newport saw a significant drop of 14.3%.</w:t>
      </w:r>
    </w:p>
    <w:p w14:paraId="0E1C426C" w14:textId="77777777" w:rsidR="00470B15" w:rsidRDefault="00470B15" w:rsidP="00470B15">
      <w:pPr>
        <w:autoSpaceDE w:val="0"/>
        <w:autoSpaceDN w:val="0"/>
        <w:adjustRightInd w:val="0"/>
        <w:spacing w:after="0" w:line="240" w:lineRule="auto"/>
        <w:rPr>
          <w:rFonts w:ascii="Verdana" w:hAnsi="Verdana" w:cs="Arial"/>
          <w:kern w:val="0"/>
          <w:sz w:val="24"/>
          <w:szCs w:val="24"/>
        </w:rPr>
      </w:pPr>
    </w:p>
    <w:p w14:paraId="6D2CCF85" w14:textId="77777777" w:rsidR="00470B15" w:rsidRPr="00470B15" w:rsidRDefault="00470B15" w:rsidP="00470B15">
      <w:pPr>
        <w:rPr>
          <w:rFonts w:eastAsiaTheme="majorEastAsia" w:cstheme="majorBidi"/>
          <w:color w:val="0F4761" w:themeColor="accent1" w:themeShade="BF"/>
          <w:sz w:val="24"/>
          <w:szCs w:val="24"/>
        </w:rPr>
      </w:pPr>
      <w:r>
        <w:rPr>
          <w:rFonts w:eastAsiaTheme="majorEastAsia" w:cstheme="majorBidi"/>
          <w:color w:val="0F4761" w:themeColor="accent1" w:themeShade="BF"/>
          <w:sz w:val="24"/>
          <w:szCs w:val="24"/>
        </w:rPr>
        <w:t xml:space="preserve">2.1.3.4 </w:t>
      </w:r>
      <w:r w:rsidRPr="00470B15">
        <w:rPr>
          <w:rFonts w:eastAsiaTheme="majorEastAsia" w:cstheme="majorBidi"/>
          <w:color w:val="0F4761" w:themeColor="accent1" w:themeShade="BF"/>
          <w:sz w:val="24"/>
          <w:szCs w:val="24"/>
        </w:rPr>
        <w:t>Age related macular degeneration (AMD)</w:t>
      </w:r>
    </w:p>
    <w:p w14:paraId="6B221A8C" w14:textId="77777777" w:rsidR="00470B15" w:rsidRPr="00470B15" w:rsidRDefault="00470B15" w:rsidP="00470B15">
      <w:pPr>
        <w:rPr>
          <w:sz w:val="24"/>
          <w:szCs w:val="24"/>
        </w:rPr>
      </w:pPr>
      <w:r w:rsidRPr="00470B15">
        <w:rPr>
          <w:sz w:val="24"/>
          <w:szCs w:val="24"/>
        </w:rPr>
        <w:t>AMD is a condition which affects the middle part of your vision and whilst it does not cause total blindness it makes everyday tasks difficult.  There are two types of AMD – dry AMD, where the condition worsens over several years or wet AMD, where the onset is rapid, usually over a few weeks or months. An early indication of AMD can be Drusen, yellow deposits under the retina.</w:t>
      </w:r>
    </w:p>
    <w:p w14:paraId="1661692B" w14:textId="77777777" w:rsidR="00470B15" w:rsidRPr="00470B15" w:rsidRDefault="00470B15" w:rsidP="00470B15">
      <w:pPr>
        <w:rPr>
          <w:sz w:val="24"/>
          <w:szCs w:val="24"/>
        </w:rPr>
      </w:pPr>
      <w:r w:rsidRPr="00470B15">
        <w:rPr>
          <w:sz w:val="24"/>
          <w:szCs w:val="24"/>
        </w:rPr>
        <w:t>Whilst the cause is unknown it has been linked to high blood pressure, smoking, obesity and family history.</w:t>
      </w:r>
    </w:p>
    <w:p w14:paraId="320C5749" w14:textId="77777777" w:rsidR="00470B15" w:rsidRPr="00470B15" w:rsidRDefault="00470B15" w:rsidP="00470B15">
      <w:pPr>
        <w:rPr>
          <w:sz w:val="24"/>
          <w:szCs w:val="24"/>
        </w:rPr>
      </w:pPr>
      <w:r w:rsidRPr="00470B15">
        <w:rPr>
          <w:sz w:val="24"/>
          <w:szCs w:val="24"/>
        </w:rPr>
        <w:t xml:space="preserve">AMD is the leading cause of blindness in the UK.  </w:t>
      </w:r>
    </w:p>
    <w:p w14:paraId="1E7D5BFF" w14:textId="77777777" w:rsidR="00470B15" w:rsidRPr="00470B15" w:rsidRDefault="00470B15" w:rsidP="00470B15">
      <w:pPr>
        <w:rPr>
          <w:sz w:val="24"/>
          <w:szCs w:val="24"/>
        </w:rPr>
      </w:pPr>
      <w:r w:rsidRPr="00470B15">
        <w:rPr>
          <w:sz w:val="24"/>
          <w:szCs w:val="24"/>
        </w:rPr>
        <w:t>All are</w:t>
      </w:r>
      <w:r>
        <w:rPr>
          <w:sz w:val="24"/>
          <w:szCs w:val="24"/>
        </w:rPr>
        <w:t>a</w:t>
      </w:r>
      <w:r w:rsidRPr="00470B15">
        <w:rPr>
          <w:sz w:val="24"/>
          <w:szCs w:val="24"/>
        </w:rPr>
        <w:t xml:space="preserve">s are expected to see an increase in the number of patients living with both dry and wet AMD. With 1,663 currently having dry AMD which will increase to 2,500, with local authority raises between 13 and 26% and with wet AMD increasing </w:t>
      </w:r>
      <w:r w:rsidR="00D161E2">
        <w:rPr>
          <w:sz w:val="24"/>
          <w:szCs w:val="24"/>
        </w:rPr>
        <w:t>by 18%</w:t>
      </w:r>
      <w:r w:rsidRPr="00470B15">
        <w:rPr>
          <w:sz w:val="24"/>
          <w:szCs w:val="24"/>
        </w:rPr>
        <w:t xml:space="preserve"> (4,300 to 5,220) With Monmouthshire seeing the largest increases and Blaenau Gwent the lowest.</w:t>
      </w:r>
    </w:p>
    <w:p w14:paraId="4A3EFC42" w14:textId="77777777" w:rsidR="00F50038" w:rsidRPr="00F50038" w:rsidRDefault="00F50038" w:rsidP="00F50038">
      <w:pPr>
        <w:rPr>
          <w:b/>
          <w:bCs/>
          <w:sz w:val="24"/>
          <w:szCs w:val="24"/>
        </w:rPr>
      </w:pPr>
      <w:r w:rsidRPr="00F50038">
        <w:rPr>
          <w:b/>
          <w:bCs/>
          <w:sz w:val="24"/>
          <w:szCs w:val="24"/>
        </w:rPr>
        <w:t>Figure 2.1.10 - Estimated number of people living with Dry and Wet AMD 2022 and 2032</w:t>
      </w:r>
    </w:p>
    <w:p w14:paraId="6D6059C6" w14:textId="77777777" w:rsidR="00F50038" w:rsidRPr="00F50038" w:rsidRDefault="00F50038" w:rsidP="00F50038">
      <w:pPr>
        <w:jc w:val="center"/>
        <w:rPr>
          <w:b/>
          <w:bCs/>
          <w:sz w:val="24"/>
          <w:szCs w:val="24"/>
        </w:rPr>
      </w:pPr>
      <w:r>
        <w:rPr>
          <w:b/>
          <w:bCs/>
          <w:noProof/>
          <w:sz w:val="24"/>
          <w:szCs w:val="24"/>
        </w:rPr>
        <w:drawing>
          <wp:inline distT="0" distB="0" distL="0" distR="0" wp14:anchorId="4F79205D" wp14:editId="74DB7589">
            <wp:extent cx="5029835" cy="3017520"/>
            <wp:effectExtent l="0" t="0" r="0" b="0"/>
            <wp:docPr id="132" name="Picture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029835" cy="3017520"/>
                    </a:xfrm>
                    <a:prstGeom prst="rect">
                      <a:avLst/>
                    </a:prstGeom>
                    <a:noFill/>
                  </pic:spPr>
                </pic:pic>
              </a:graphicData>
            </a:graphic>
          </wp:inline>
        </w:drawing>
      </w:r>
    </w:p>
    <w:p w14:paraId="2460ED0E" w14:textId="77777777" w:rsidR="008C2B66" w:rsidRDefault="008C2B66" w:rsidP="00470B15">
      <w:pPr>
        <w:rPr>
          <w:rFonts w:eastAsiaTheme="majorEastAsia" w:cstheme="majorBidi"/>
          <w:color w:val="0F4761" w:themeColor="accent1" w:themeShade="BF"/>
          <w:sz w:val="24"/>
          <w:szCs w:val="24"/>
        </w:rPr>
      </w:pPr>
    </w:p>
    <w:p w14:paraId="3572E9C2" w14:textId="77777777" w:rsidR="00470B15" w:rsidRPr="00470B15" w:rsidRDefault="00470B15" w:rsidP="00470B15">
      <w:pPr>
        <w:rPr>
          <w:rFonts w:eastAsiaTheme="majorEastAsia" w:cstheme="majorBidi"/>
          <w:color w:val="0F4761" w:themeColor="accent1" w:themeShade="BF"/>
          <w:sz w:val="24"/>
          <w:szCs w:val="24"/>
        </w:rPr>
      </w:pPr>
      <w:r>
        <w:rPr>
          <w:rFonts w:eastAsiaTheme="majorEastAsia" w:cstheme="majorBidi"/>
          <w:color w:val="0F4761" w:themeColor="accent1" w:themeShade="BF"/>
          <w:sz w:val="24"/>
          <w:szCs w:val="24"/>
        </w:rPr>
        <w:t xml:space="preserve">2.1.3.5 </w:t>
      </w:r>
      <w:r w:rsidRPr="00470B15">
        <w:rPr>
          <w:rFonts w:eastAsiaTheme="majorEastAsia" w:cstheme="majorBidi"/>
          <w:color w:val="0F4761" w:themeColor="accent1" w:themeShade="BF"/>
          <w:sz w:val="24"/>
          <w:szCs w:val="24"/>
        </w:rPr>
        <w:t>Uncorrected refractive error</w:t>
      </w:r>
    </w:p>
    <w:p w14:paraId="147E8FBF" w14:textId="77777777" w:rsidR="00470B15" w:rsidRPr="00470B15" w:rsidRDefault="00470B15" w:rsidP="00470B15">
      <w:pPr>
        <w:rPr>
          <w:sz w:val="24"/>
          <w:szCs w:val="24"/>
        </w:rPr>
      </w:pPr>
      <w:r w:rsidRPr="00470B15">
        <w:rPr>
          <w:sz w:val="24"/>
          <w:szCs w:val="24"/>
        </w:rPr>
        <w:t xml:space="preserve">Refractive error refers to a condition where the eye is unable to focus light properly, leading to blurred or impaired vision. This occurs due to irregularities in the shape of the eye, which affects how light is focused onto the retina. </w:t>
      </w:r>
    </w:p>
    <w:p w14:paraId="565D44D0" w14:textId="77777777" w:rsidR="00470B15" w:rsidRPr="00470B15" w:rsidRDefault="00470B15" w:rsidP="00470B15">
      <w:pPr>
        <w:rPr>
          <w:sz w:val="24"/>
          <w:szCs w:val="24"/>
        </w:rPr>
      </w:pPr>
      <w:r w:rsidRPr="00470B15">
        <w:rPr>
          <w:sz w:val="24"/>
          <w:szCs w:val="24"/>
        </w:rPr>
        <w:t>Due to the potential impact on educational attainment or the development of amblyopia (lazy eye) it is important that refractive errors are corrected in children.</w:t>
      </w:r>
    </w:p>
    <w:p w14:paraId="5325C2C4" w14:textId="77777777" w:rsidR="00470B15" w:rsidRPr="00470B15" w:rsidRDefault="00470B15" w:rsidP="00470B15">
      <w:pPr>
        <w:rPr>
          <w:sz w:val="24"/>
          <w:szCs w:val="24"/>
        </w:rPr>
      </w:pPr>
      <w:r w:rsidRPr="00470B15">
        <w:rPr>
          <w:sz w:val="24"/>
          <w:szCs w:val="24"/>
        </w:rPr>
        <w:t>Refractive errors are correctable through glasses, contact lenses, or refractive surgery.  Despite these available treatments, refractive errors still contribute to a significant degree of visual impairment, both in the UK and globally. Many individuals remain undiagnosed or unable to access corrective measures, particularly in areas with limited healthcare resources.</w:t>
      </w:r>
    </w:p>
    <w:p w14:paraId="6AADC5EC" w14:textId="77777777" w:rsidR="00470B15" w:rsidRPr="00470B15" w:rsidRDefault="00470B15" w:rsidP="00470B15">
      <w:pPr>
        <w:rPr>
          <w:sz w:val="24"/>
          <w:szCs w:val="24"/>
        </w:rPr>
      </w:pPr>
      <w:bookmarkStart w:id="17" w:name="_Hlk192249120"/>
      <w:r w:rsidRPr="00470B15">
        <w:rPr>
          <w:sz w:val="24"/>
          <w:szCs w:val="24"/>
        </w:rPr>
        <w:t>There is an association with age and evolve at different rates as people age.  Astigmatism is not preventable and tends to increase progressively with age but can start in childhood</w:t>
      </w:r>
      <w:r w:rsidR="003E50A4">
        <w:rPr>
          <w:rStyle w:val="FootnoteReference"/>
          <w:sz w:val="24"/>
          <w:szCs w:val="24"/>
        </w:rPr>
        <w:footnoteReference w:id="30"/>
      </w:r>
      <w:r w:rsidRPr="00470B15">
        <w:rPr>
          <w:sz w:val="24"/>
          <w:szCs w:val="24"/>
        </w:rPr>
        <w:t xml:space="preserve">. </w:t>
      </w:r>
    </w:p>
    <w:p w14:paraId="278EDE14" w14:textId="77777777" w:rsidR="00470B15" w:rsidRPr="00470B15" w:rsidRDefault="00470B15" w:rsidP="00470B15">
      <w:pPr>
        <w:rPr>
          <w:sz w:val="24"/>
          <w:szCs w:val="24"/>
        </w:rPr>
      </w:pPr>
      <w:r w:rsidRPr="00470B15">
        <w:rPr>
          <w:sz w:val="24"/>
          <w:szCs w:val="24"/>
        </w:rPr>
        <w:t>Myopia often starts between first and second decades of life and can progress every few to several months until the late teens</w:t>
      </w:r>
      <w:r w:rsidR="003E50A4">
        <w:rPr>
          <w:rStyle w:val="FootnoteReference"/>
          <w:sz w:val="24"/>
          <w:szCs w:val="24"/>
        </w:rPr>
        <w:footnoteReference w:id="31"/>
      </w:r>
      <w:r w:rsidRPr="00470B15">
        <w:rPr>
          <w:sz w:val="24"/>
          <w:szCs w:val="24"/>
        </w:rPr>
        <w:t xml:space="preserve"> with progression being fastest in the age range 7-10 years</w:t>
      </w:r>
      <w:r w:rsidR="00D161E2">
        <w:rPr>
          <w:rStyle w:val="FootnoteReference"/>
          <w:sz w:val="24"/>
          <w:szCs w:val="24"/>
        </w:rPr>
        <w:footnoteReference w:id="32"/>
      </w:r>
      <w:r w:rsidR="00D161E2">
        <w:rPr>
          <w:sz w:val="24"/>
          <w:szCs w:val="24"/>
        </w:rPr>
        <w:t xml:space="preserve"> </w:t>
      </w:r>
      <w:r w:rsidRPr="00470B15">
        <w:rPr>
          <w:sz w:val="24"/>
          <w:szCs w:val="24"/>
        </w:rPr>
        <w:t>but can also develop in their second and third decades. Early intervention is important in young children, especially those under 12 to reduce the likelihood of a child ending up with high myopia, which can lead to glaucoma, retinal detachment or myopic macular degeneration</w:t>
      </w:r>
      <w:r w:rsidR="003E50A4">
        <w:rPr>
          <w:rStyle w:val="FootnoteReference"/>
          <w:sz w:val="24"/>
          <w:szCs w:val="24"/>
        </w:rPr>
        <w:footnoteReference w:id="33"/>
      </w:r>
      <w:r w:rsidRPr="00470B15">
        <w:rPr>
          <w:sz w:val="24"/>
          <w:szCs w:val="24"/>
        </w:rPr>
        <w:t>.</w:t>
      </w:r>
      <w:r w:rsidR="00D161E2">
        <w:rPr>
          <w:sz w:val="24"/>
          <w:szCs w:val="24"/>
        </w:rPr>
        <w:t xml:space="preserve">  Progress has been made in spectacle and contact lens allowing for ‘myopia control’ which slows the progression of myopia.  At the time or publication this treatment is currently only available privately, but can have a significant impact on reducing the risk of irreversible sight loss.  </w:t>
      </w:r>
    </w:p>
    <w:p w14:paraId="2EEA7BF6" w14:textId="77777777" w:rsidR="00470B15" w:rsidRPr="00470B15" w:rsidRDefault="00470B15" w:rsidP="00470B15">
      <w:pPr>
        <w:rPr>
          <w:sz w:val="24"/>
          <w:szCs w:val="24"/>
        </w:rPr>
      </w:pPr>
      <w:r w:rsidRPr="00470B15">
        <w:rPr>
          <w:sz w:val="24"/>
          <w:szCs w:val="24"/>
        </w:rPr>
        <w:t>Although many children are born with hyperopia the condition often improves as their eyes grow</w:t>
      </w:r>
      <w:r w:rsidR="003E50A4">
        <w:rPr>
          <w:rStyle w:val="FootnoteReference"/>
          <w:sz w:val="24"/>
          <w:szCs w:val="24"/>
        </w:rPr>
        <w:footnoteReference w:id="34"/>
      </w:r>
      <w:r w:rsidRPr="00470B15">
        <w:rPr>
          <w:sz w:val="24"/>
          <w:szCs w:val="24"/>
        </w:rPr>
        <w:t>. Hyperopia can progress in children with a high degree of hyperopia and those over 50.</w:t>
      </w:r>
    </w:p>
    <w:bookmarkEnd w:id="17"/>
    <w:p w14:paraId="74A245E9" w14:textId="77777777" w:rsidR="00D161E2" w:rsidRDefault="00470B15" w:rsidP="00D161E2">
      <w:pPr>
        <w:rPr>
          <w:sz w:val="24"/>
          <w:szCs w:val="24"/>
        </w:rPr>
      </w:pPr>
      <w:r w:rsidRPr="00470B15">
        <w:rPr>
          <w:sz w:val="24"/>
          <w:szCs w:val="24"/>
        </w:rPr>
        <w:t>There is little robust data on the prevalence of uncorrected refractive errors for the UK and Welsh populations</w:t>
      </w:r>
    </w:p>
    <w:p w14:paraId="1060E8AB" w14:textId="77777777" w:rsidR="00D161E2" w:rsidRPr="00470B15" w:rsidRDefault="00D161E2" w:rsidP="00D161E2">
      <w:pPr>
        <w:rPr>
          <w:sz w:val="24"/>
          <w:szCs w:val="24"/>
        </w:rPr>
      </w:pPr>
      <w:r>
        <w:rPr>
          <w:sz w:val="24"/>
          <w:szCs w:val="24"/>
        </w:rPr>
        <w:t>A systematic review of studies into of myopia trend and projections</w:t>
      </w:r>
      <w:r>
        <w:rPr>
          <w:rStyle w:val="FootnoteReference"/>
          <w:sz w:val="24"/>
          <w:szCs w:val="24"/>
        </w:rPr>
        <w:footnoteReference w:id="35"/>
      </w:r>
      <w:r>
        <w:rPr>
          <w:sz w:val="24"/>
          <w:szCs w:val="24"/>
        </w:rPr>
        <w:t xml:space="preserve"> shows a range of prevalence between 24.32 to 3.5.81% and a predicted increase in the prevalence of myopia to 36.59% by 2040 and 39.80% in 2050, with females, adolescents and those in urban areas seeing a higher proportion of myopia. </w:t>
      </w:r>
    </w:p>
    <w:p w14:paraId="70CAA6AF" w14:textId="77777777" w:rsidR="00470B15" w:rsidRPr="00470B15" w:rsidRDefault="00D161E2" w:rsidP="00470B15">
      <w:pPr>
        <w:rPr>
          <w:sz w:val="24"/>
          <w:szCs w:val="24"/>
        </w:rPr>
      </w:pPr>
      <w:r>
        <w:rPr>
          <w:sz w:val="24"/>
          <w:szCs w:val="24"/>
        </w:rPr>
        <w:t>S</w:t>
      </w:r>
      <w:r w:rsidR="00470B15" w:rsidRPr="00470B15">
        <w:rPr>
          <w:sz w:val="24"/>
          <w:szCs w:val="24"/>
        </w:rPr>
        <w:t xml:space="preserve">tudies have been undertaken these have generally been on non-UK based populations and so caution must be given to the figures due to the differences in the populations studied.  </w:t>
      </w:r>
    </w:p>
    <w:p w14:paraId="29697B1E" w14:textId="77777777" w:rsidR="00470B15" w:rsidRPr="00470B15" w:rsidRDefault="00470B15" w:rsidP="00470B15">
      <w:pPr>
        <w:rPr>
          <w:sz w:val="24"/>
          <w:szCs w:val="24"/>
        </w:rPr>
      </w:pPr>
      <w:bookmarkStart w:id="18" w:name="_Hlk192250959"/>
      <w:r w:rsidRPr="00470B15">
        <w:rPr>
          <w:sz w:val="24"/>
          <w:szCs w:val="24"/>
        </w:rPr>
        <w:t>A 2017 paper by Hashemi</w:t>
      </w:r>
      <w:r w:rsidR="00992174">
        <w:rPr>
          <w:rStyle w:val="FootnoteReference"/>
          <w:sz w:val="24"/>
          <w:szCs w:val="24"/>
        </w:rPr>
        <w:footnoteReference w:id="36"/>
      </w:r>
      <w:r w:rsidRPr="00470B15">
        <w:rPr>
          <w:sz w:val="24"/>
          <w:szCs w:val="24"/>
        </w:rPr>
        <w:t xml:space="preserve"> stated that the prevalence of refractive errors in those under 20 are:</w:t>
      </w:r>
    </w:p>
    <w:p w14:paraId="4EA4E4F8" w14:textId="77777777" w:rsidR="00470B15" w:rsidRPr="00470B15" w:rsidRDefault="00470B15" w:rsidP="00470B15">
      <w:pPr>
        <w:pStyle w:val="ListParagraph"/>
        <w:numPr>
          <w:ilvl w:val="0"/>
          <w:numId w:val="21"/>
        </w:numPr>
        <w:rPr>
          <w:sz w:val="24"/>
          <w:szCs w:val="24"/>
        </w:rPr>
      </w:pPr>
      <w:bookmarkStart w:id="19" w:name="_Hlk192249404"/>
      <w:r w:rsidRPr="00470B15">
        <w:rPr>
          <w:sz w:val="24"/>
          <w:szCs w:val="24"/>
        </w:rPr>
        <w:t>Myopia (</w:t>
      </w:r>
      <w:proofErr w:type="spellStart"/>
      <w:r w:rsidRPr="00470B15">
        <w:rPr>
          <w:sz w:val="24"/>
          <w:szCs w:val="24"/>
        </w:rPr>
        <w:t>shortsightedness</w:t>
      </w:r>
      <w:proofErr w:type="spellEnd"/>
      <w:r w:rsidRPr="00470B15">
        <w:rPr>
          <w:sz w:val="24"/>
          <w:szCs w:val="24"/>
        </w:rPr>
        <w:t>) – 14.3%</w:t>
      </w:r>
    </w:p>
    <w:p w14:paraId="26F0EB57" w14:textId="77777777" w:rsidR="00470B15" w:rsidRPr="00470B15" w:rsidRDefault="00470B15" w:rsidP="00470B15">
      <w:pPr>
        <w:pStyle w:val="ListParagraph"/>
        <w:numPr>
          <w:ilvl w:val="0"/>
          <w:numId w:val="21"/>
        </w:numPr>
        <w:rPr>
          <w:sz w:val="24"/>
          <w:szCs w:val="24"/>
        </w:rPr>
      </w:pPr>
      <w:r w:rsidRPr="00470B15">
        <w:rPr>
          <w:sz w:val="24"/>
          <w:szCs w:val="24"/>
        </w:rPr>
        <w:t>Hyperopia (far sightedness) – 9%</w:t>
      </w:r>
    </w:p>
    <w:p w14:paraId="03813C01" w14:textId="77777777" w:rsidR="00470B15" w:rsidRPr="00470B15" w:rsidRDefault="00470B15" w:rsidP="00470B15">
      <w:pPr>
        <w:pStyle w:val="ListParagraph"/>
        <w:numPr>
          <w:ilvl w:val="0"/>
          <w:numId w:val="21"/>
        </w:numPr>
        <w:rPr>
          <w:sz w:val="24"/>
          <w:szCs w:val="24"/>
        </w:rPr>
      </w:pPr>
      <w:r w:rsidRPr="00470B15">
        <w:rPr>
          <w:sz w:val="24"/>
          <w:szCs w:val="24"/>
        </w:rPr>
        <w:t>Astigmatism (irregularly shaped cornea or lens)– 12.9%</w:t>
      </w:r>
    </w:p>
    <w:p w14:paraId="0FE7AC36" w14:textId="77777777" w:rsidR="00470B15" w:rsidRPr="00470B15" w:rsidRDefault="00470B15" w:rsidP="00470B15">
      <w:pPr>
        <w:pStyle w:val="ListParagraph"/>
        <w:numPr>
          <w:ilvl w:val="0"/>
          <w:numId w:val="21"/>
        </w:numPr>
        <w:rPr>
          <w:sz w:val="24"/>
          <w:szCs w:val="24"/>
        </w:rPr>
      </w:pPr>
      <w:r w:rsidRPr="00470B15">
        <w:rPr>
          <w:sz w:val="24"/>
          <w:szCs w:val="24"/>
        </w:rPr>
        <w:t>Giving an overall a prevalence of 36.2%.</w:t>
      </w:r>
    </w:p>
    <w:bookmarkEnd w:id="18"/>
    <w:bookmarkEnd w:id="19"/>
    <w:p w14:paraId="45C64FC9" w14:textId="77777777" w:rsidR="00470B15" w:rsidRDefault="00470B15" w:rsidP="00470B15">
      <w:pPr>
        <w:rPr>
          <w:sz w:val="24"/>
          <w:szCs w:val="24"/>
        </w:rPr>
      </w:pPr>
      <w:r w:rsidRPr="00470B15">
        <w:rPr>
          <w:sz w:val="24"/>
          <w:szCs w:val="24"/>
        </w:rPr>
        <w:t>Based on the population 0-14 in 2023 the prevalence of refractive errors is</w:t>
      </w:r>
      <w:r w:rsidR="00F50038">
        <w:rPr>
          <w:sz w:val="24"/>
          <w:szCs w:val="24"/>
        </w:rPr>
        <w:t>:</w:t>
      </w:r>
    </w:p>
    <w:p w14:paraId="63EFA663" w14:textId="77777777" w:rsidR="00F50038" w:rsidRPr="00F50038" w:rsidRDefault="00F50038" w:rsidP="00470B15">
      <w:pPr>
        <w:rPr>
          <w:b/>
          <w:bCs/>
          <w:sz w:val="24"/>
          <w:szCs w:val="24"/>
        </w:rPr>
      </w:pPr>
      <w:r w:rsidRPr="00F50038">
        <w:rPr>
          <w:b/>
          <w:bCs/>
          <w:sz w:val="24"/>
          <w:szCs w:val="24"/>
        </w:rPr>
        <w:t xml:space="preserve">Table 2.1.10 – Prevalence of refractive errors in </w:t>
      </w:r>
      <w:proofErr w:type="gramStart"/>
      <w:r w:rsidRPr="00F50038">
        <w:rPr>
          <w:b/>
          <w:bCs/>
          <w:sz w:val="24"/>
          <w:szCs w:val="24"/>
        </w:rPr>
        <w:t>0-14 year olds</w:t>
      </w:r>
      <w:proofErr w:type="gramEnd"/>
    </w:p>
    <w:tbl>
      <w:tblPr>
        <w:tblStyle w:val="TableGrid"/>
        <w:tblW w:w="0" w:type="auto"/>
        <w:jc w:val="center"/>
        <w:tblLayout w:type="fixed"/>
        <w:tblLook w:val="04A0" w:firstRow="1" w:lastRow="0" w:firstColumn="1" w:lastColumn="0" w:noHBand="0" w:noVBand="1"/>
      </w:tblPr>
      <w:tblGrid>
        <w:gridCol w:w="1837"/>
        <w:gridCol w:w="1435"/>
        <w:gridCol w:w="1436"/>
        <w:gridCol w:w="1436"/>
        <w:gridCol w:w="1436"/>
        <w:gridCol w:w="1436"/>
      </w:tblGrid>
      <w:tr w:rsidR="0079646C" w:rsidRPr="00470B15" w14:paraId="4529DB11" w14:textId="77777777" w:rsidTr="00D161E2">
        <w:trPr>
          <w:trHeight w:val="699"/>
          <w:jc w:val="center"/>
        </w:trPr>
        <w:tc>
          <w:tcPr>
            <w:tcW w:w="1837" w:type="dxa"/>
            <w:noWrap/>
            <w:hideMark/>
          </w:tcPr>
          <w:p w14:paraId="7BCF1208" w14:textId="77777777" w:rsidR="00470B15" w:rsidRPr="00470B15" w:rsidRDefault="00470B15" w:rsidP="00470B15"/>
        </w:tc>
        <w:tc>
          <w:tcPr>
            <w:tcW w:w="1435" w:type="dxa"/>
            <w:noWrap/>
            <w:hideMark/>
          </w:tcPr>
          <w:p w14:paraId="51F3B697" w14:textId="77777777" w:rsidR="00470B15" w:rsidRPr="00470B15" w:rsidRDefault="00470B15" w:rsidP="00470B15">
            <w:r w:rsidRPr="00470B15">
              <w:t>Population</w:t>
            </w:r>
          </w:p>
        </w:tc>
        <w:tc>
          <w:tcPr>
            <w:tcW w:w="1436" w:type="dxa"/>
            <w:hideMark/>
          </w:tcPr>
          <w:p w14:paraId="0DB09819" w14:textId="77777777" w:rsidR="00470B15" w:rsidRPr="00470B15" w:rsidRDefault="00470B15" w:rsidP="00470B15">
            <w:r w:rsidRPr="00470B15">
              <w:t>General prevalence</w:t>
            </w:r>
          </w:p>
        </w:tc>
        <w:tc>
          <w:tcPr>
            <w:tcW w:w="1436" w:type="dxa"/>
            <w:hideMark/>
          </w:tcPr>
          <w:p w14:paraId="4AC7B75F" w14:textId="77777777" w:rsidR="00470B15" w:rsidRPr="00470B15" w:rsidRDefault="00470B15" w:rsidP="00470B15">
            <w:r w:rsidRPr="00470B15">
              <w:t>Myopia</w:t>
            </w:r>
          </w:p>
        </w:tc>
        <w:tc>
          <w:tcPr>
            <w:tcW w:w="1436" w:type="dxa"/>
            <w:hideMark/>
          </w:tcPr>
          <w:p w14:paraId="6AD28B81" w14:textId="77777777" w:rsidR="00470B15" w:rsidRPr="00470B15" w:rsidRDefault="00470B15" w:rsidP="00470B15">
            <w:r w:rsidRPr="00470B15">
              <w:t>Hyperopia</w:t>
            </w:r>
          </w:p>
        </w:tc>
        <w:tc>
          <w:tcPr>
            <w:tcW w:w="1436" w:type="dxa"/>
            <w:hideMark/>
          </w:tcPr>
          <w:p w14:paraId="2A3EC575" w14:textId="77777777" w:rsidR="00470B15" w:rsidRPr="00470B15" w:rsidRDefault="00470B15" w:rsidP="00470B15">
            <w:r w:rsidRPr="00470B15">
              <w:t>Astigmatism</w:t>
            </w:r>
          </w:p>
        </w:tc>
      </w:tr>
      <w:tr w:rsidR="00D161E2" w:rsidRPr="00470B15" w14:paraId="434627C7" w14:textId="77777777" w:rsidTr="00D161E2">
        <w:tblPrEx>
          <w:jc w:val="left"/>
        </w:tblPrEx>
        <w:trPr>
          <w:trHeight w:val="300"/>
        </w:trPr>
        <w:tc>
          <w:tcPr>
            <w:tcW w:w="1837" w:type="dxa"/>
            <w:noWrap/>
          </w:tcPr>
          <w:p w14:paraId="71C5F28A" w14:textId="77777777" w:rsidR="00D161E2" w:rsidRPr="00470B15" w:rsidRDefault="00D161E2" w:rsidP="00D161E2"/>
        </w:tc>
        <w:tc>
          <w:tcPr>
            <w:tcW w:w="1435" w:type="dxa"/>
            <w:noWrap/>
          </w:tcPr>
          <w:p w14:paraId="51F69064" w14:textId="77777777" w:rsidR="00D161E2" w:rsidRPr="00470B15" w:rsidRDefault="00D161E2" w:rsidP="00D161E2">
            <w:r>
              <w:t>0-14</w:t>
            </w:r>
          </w:p>
        </w:tc>
        <w:tc>
          <w:tcPr>
            <w:tcW w:w="1436" w:type="dxa"/>
            <w:noWrap/>
          </w:tcPr>
          <w:p w14:paraId="7B0E3AB2" w14:textId="77777777" w:rsidR="00D161E2" w:rsidRPr="00470B15" w:rsidRDefault="00D161E2" w:rsidP="00D161E2">
            <w:r>
              <w:t>36.2%</w:t>
            </w:r>
          </w:p>
        </w:tc>
        <w:tc>
          <w:tcPr>
            <w:tcW w:w="1436" w:type="dxa"/>
            <w:noWrap/>
          </w:tcPr>
          <w:p w14:paraId="6BEEADDB" w14:textId="77777777" w:rsidR="00D161E2" w:rsidRPr="00470B15" w:rsidRDefault="00D161E2" w:rsidP="00D161E2">
            <w:r>
              <w:t>14.3%</w:t>
            </w:r>
          </w:p>
        </w:tc>
        <w:tc>
          <w:tcPr>
            <w:tcW w:w="1436" w:type="dxa"/>
            <w:noWrap/>
          </w:tcPr>
          <w:p w14:paraId="3E9099AD" w14:textId="77777777" w:rsidR="00D161E2" w:rsidRPr="00470B15" w:rsidRDefault="00D161E2" w:rsidP="00D161E2">
            <w:r>
              <w:t>9%</w:t>
            </w:r>
          </w:p>
        </w:tc>
        <w:tc>
          <w:tcPr>
            <w:tcW w:w="1436" w:type="dxa"/>
            <w:noWrap/>
          </w:tcPr>
          <w:p w14:paraId="4C646A13" w14:textId="77777777" w:rsidR="00D161E2" w:rsidRPr="00470B15" w:rsidRDefault="00D161E2" w:rsidP="00D161E2">
            <w:r>
              <w:t>12.9%</w:t>
            </w:r>
          </w:p>
        </w:tc>
      </w:tr>
      <w:tr w:rsidR="00D161E2" w:rsidRPr="00470B15" w14:paraId="1C61474C" w14:textId="77777777" w:rsidTr="00D161E2">
        <w:tblPrEx>
          <w:jc w:val="left"/>
        </w:tblPrEx>
        <w:trPr>
          <w:trHeight w:val="300"/>
        </w:trPr>
        <w:tc>
          <w:tcPr>
            <w:tcW w:w="1837" w:type="dxa"/>
            <w:noWrap/>
          </w:tcPr>
          <w:p w14:paraId="7570E511" w14:textId="77777777" w:rsidR="00D161E2" w:rsidRPr="00470B15" w:rsidRDefault="00D161E2" w:rsidP="00D161E2">
            <w:pPr>
              <w:spacing w:after="160" w:line="259" w:lineRule="auto"/>
              <w:rPr>
                <w:kern w:val="2"/>
              </w:rPr>
            </w:pPr>
            <w:r w:rsidRPr="00470B15">
              <w:rPr>
                <w:kern w:val="2"/>
              </w:rPr>
              <w:t>Gwent</w:t>
            </w:r>
          </w:p>
        </w:tc>
        <w:tc>
          <w:tcPr>
            <w:tcW w:w="1435" w:type="dxa"/>
            <w:noWrap/>
          </w:tcPr>
          <w:p w14:paraId="0710ACF9" w14:textId="77777777" w:rsidR="00D161E2" w:rsidRPr="00470B15" w:rsidRDefault="00D161E2" w:rsidP="00D161E2">
            <w:pPr>
              <w:spacing w:after="160" w:line="259" w:lineRule="auto"/>
              <w:rPr>
                <w:kern w:val="2"/>
              </w:rPr>
            </w:pPr>
            <w:r w:rsidRPr="00470B15">
              <w:rPr>
                <w:kern w:val="2"/>
              </w:rPr>
              <w:t>111</w:t>
            </w:r>
            <w:r>
              <w:rPr>
                <w:kern w:val="2"/>
              </w:rPr>
              <w:t>,</w:t>
            </w:r>
            <w:r w:rsidRPr="00470B15">
              <w:rPr>
                <w:kern w:val="2"/>
              </w:rPr>
              <w:t>99</w:t>
            </w:r>
            <w:r>
              <w:rPr>
                <w:kern w:val="2"/>
              </w:rPr>
              <w:t>3</w:t>
            </w:r>
          </w:p>
        </w:tc>
        <w:tc>
          <w:tcPr>
            <w:tcW w:w="1436" w:type="dxa"/>
            <w:noWrap/>
          </w:tcPr>
          <w:p w14:paraId="25C8803C" w14:textId="77777777" w:rsidR="00D161E2" w:rsidRPr="00470B15" w:rsidRDefault="00D161E2" w:rsidP="00D161E2">
            <w:pPr>
              <w:spacing w:after="160" w:line="259" w:lineRule="auto"/>
              <w:rPr>
                <w:kern w:val="2"/>
              </w:rPr>
            </w:pPr>
            <w:r w:rsidRPr="00470B15">
              <w:rPr>
                <w:kern w:val="2"/>
              </w:rPr>
              <w:t>40</w:t>
            </w:r>
            <w:r>
              <w:rPr>
                <w:kern w:val="2"/>
              </w:rPr>
              <w:t>,</w:t>
            </w:r>
            <w:r w:rsidRPr="00470B15">
              <w:rPr>
                <w:kern w:val="2"/>
              </w:rPr>
              <w:t>541</w:t>
            </w:r>
          </w:p>
        </w:tc>
        <w:tc>
          <w:tcPr>
            <w:tcW w:w="1436" w:type="dxa"/>
            <w:noWrap/>
          </w:tcPr>
          <w:p w14:paraId="17EC44FB" w14:textId="77777777" w:rsidR="00D161E2" w:rsidRPr="00470B15" w:rsidRDefault="00D161E2" w:rsidP="00D161E2">
            <w:pPr>
              <w:spacing w:after="160" w:line="259" w:lineRule="auto"/>
              <w:rPr>
                <w:kern w:val="2"/>
              </w:rPr>
            </w:pPr>
            <w:r w:rsidRPr="00470B15">
              <w:rPr>
                <w:kern w:val="2"/>
              </w:rPr>
              <w:t>16</w:t>
            </w:r>
            <w:r>
              <w:rPr>
                <w:kern w:val="2"/>
              </w:rPr>
              <w:t>,</w:t>
            </w:r>
            <w:r w:rsidRPr="00470B15">
              <w:rPr>
                <w:kern w:val="2"/>
              </w:rPr>
              <w:t>015</w:t>
            </w:r>
          </w:p>
        </w:tc>
        <w:tc>
          <w:tcPr>
            <w:tcW w:w="1436" w:type="dxa"/>
            <w:noWrap/>
          </w:tcPr>
          <w:p w14:paraId="5E1F1A16" w14:textId="77777777" w:rsidR="00D161E2" w:rsidRPr="00470B15" w:rsidRDefault="00D161E2" w:rsidP="00D161E2">
            <w:pPr>
              <w:spacing w:after="160" w:line="259" w:lineRule="auto"/>
              <w:rPr>
                <w:kern w:val="2"/>
              </w:rPr>
            </w:pPr>
            <w:r w:rsidRPr="00470B15">
              <w:rPr>
                <w:kern w:val="2"/>
              </w:rPr>
              <w:t>10</w:t>
            </w:r>
            <w:r>
              <w:rPr>
                <w:kern w:val="2"/>
              </w:rPr>
              <w:t>,</w:t>
            </w:r>
            <w:r w:rsidRPr="00470B15">
              <w:rPr>
                <w:kern w:val="2"/>
              </w:rPr>
              <w:t>079</w:t>
            </w:r>
          </w:p>
        </w:tc>
        <w:tc>
          <w:tcPr>
            <w:tcW w:w="1436" w:type="dxa"/>
            <w:noWrap/>
          </w:tcPr>
          <w:p w14:paraId="6A38B414" w14:textId="77777777" w:rsidR="00D161E2" w:rsidRPr="00470B15" w:rsidRDefault="00D161E2" w:rsidP="00D161E2">
            <w:pPr>
              <w:spacing w:after="160" w:line="259" w:lineRule="auto"/>
              <w:rPr>
                <w:kern w:val="2"/>
              </w:rPr>
            </w:pPr>
            <w:r w:rsidRPr="00470B15">
              <w:rPr>
                <w:kern w:val="2"/>
              </w:rPr>
              <w:t>14</w:t>
            </w:r>
            <w:r>
              <w:rPr>
                <w:kern w:val="2"/>
              </w:rPr>
              <w:t>,</w:t>
            </w:r>
            <w:r w:rsidRPr="00470B15">
              <w:rPr>
                <w:kern w:val="2"/>
              </w:rPr>
              <w:t>447</w:t>
            </w:r>
          </w:p>
        </w:tc>
      </w:tr>
      <w:tr w:rsidR="0079646C" w:rsidRPr="00470B15" w14:paraId="70996329" w14:textId="77777777" w:rsidTr="00D161E2">
        <w:trPr>
          <w:trHeight w:val="300"/>
          <w:jc w:val="center"/>
        </w:trPr>
        <w:tc>
          <w:tcPr>
            <w:tcW w:w="1837" w:type="dxa"/>
            <w:noWrap/>
            <w:hideMark/>
          </w:tcPr>
          <w:p w14:paraId="5AF8F4E4" w14:textId="77777777" w:rsidR="00D161E2" w:rsidRPr="00470B15" w:rsidRDefault="00D161E2" w:rsidP="00D161E2">
            <w:pPr>
              <w:spacing w:after="160" w:line="259" w:lineRule="auto"/>
              <w:rPr>
                <w:kern w:val="2"/>
              </w:rPr>
            </w:pPr>
            <w:proofErr w:type="spellStart"/>
            <w:r w:rsidRPr="00470B15">
              <w:rPr>
                <w:kern w:val="2"/>
              </w:rPr>
              <w:t>Blaenau</w:t>
            </w:r>
            <w:proofErr w:type="spellEnd"/>
            <w:r w:rsidRPr="00470B15">
              <w:rPr>
                <w:kern w:val="2"/>
              </w:rPr>
              <w:t xml:space="preserve"> Gwent </w:t>
            </w:r>
          </w:p>
        </w:tc>
        <w:tc>
          <w:tcPr>
            <w:tcW w:w="1435" w:type="dxa"/>
            <w:noWrap/>
            <w:hideMark/>
          </w:tcPr>
          <w:p w14:paraId="1BD7B735" w14:textId="77777777" w:rsidR="00D161E2" w:rsidRPr="00470B15" w:rsidRDefault="00D161E2" w:rsidP="00D161E2">
            <w:r w:rsidRPr="00470B15">
              <w:t>12</w:t>
            </w:r>
            <w:r>
              <w:t>,</w:t>
            </w:r>
            <w:r w:rsidRPr="00470B15">
              <w:t>158</w:t>
            </w:r>
          </w:p>
        </w:tc>
        <w:tc>
          <w:tcPr>
            <w:tcW w:w="1436" w:type="dxa"/>
            <w:noWrap/>
            <w:hideMark/>
          </w:tcPr>
          <w:p w14:paraId="3D9C20B4" w14:textId="77777777" w:rsidR="00D161E2" w:rsidRPr="00470B15" w:rsidRDefault="00D161E2" w:rsidP="00D161E2">
            <w:pPr>
              <w:spacing w:after="160" w:line="259" w:lineRule="auto"/>
              <w:rPr>
                <w:kern w:val="2"/>
              </w:rPr>
            </w:pPr>
            <w:r w:rsidRPr="00470B15">
              <w:rPr>
                <w:kern w:val="2"/>
              </w:rPr>
              <w:t>4</w:t>
            </w:r>
            <w:r>
              <w:rPr>
                <w:kern w:val="2"/>
              </w:rPr>
              <w:t>,</w:t>
            </w:r>
            <w:r w:rsidRPr="00470B15">
              <w:rPr>
                <w:kern w:val="2"/>
              </w:rPr>
              <w:t>401</w:t>
            </w:r>
          </w:p>
        </w:tc>
        <w:tc>
          <w:tcPr>
            <w:tcW w:w="1436" w:type="dxa"/>
            <w:noWrap/>
            <w:hideMark/>
          </w:tcPr>
          <w:p w14:paraId="299F78ED" w14:textId="77777777" w:rsidR="00D161E2" w:rsidRPr="00470B15" w:rsidRDefault="00D161E2" w:rsidP="00D161E2">
            <w:pPr>
              <w:spacing w:after="160" w:line="259" w:lineRule="auto"/>
              <w:rPr>
                <w:kern w:val="2"/>
              </w:rPr>
            </w:pPr>
            <w:r w:rsidRPr="00470B15">
              <w:rPr>
                <w:kern w:val="2"/>
              </w:rPr>
              <w:t>1</w:t>
            </w:r>
            <w:r>
              <w:rPr>
                <w:kern w:val="2"/>
              </w:rPr>
              <w:t>,</w:t>
            </w:r>
            <w:r w:rsidRPr="00470B15">
              <w:rPr>
                <w:kern w:val="2"/>
              </w:rPr>
              <w:t>739</w:t>
            </w:r>
          </w:p>
        </w:tc>
        <w:tc>
          <w:tcPr>
            <w:tcW w:w="1436" w:type="dxa"/>
            <w:noWrap/>
            <w:hideMark/>
          </w:tcPr>
          <w:p w14:paraId="65EEE646" w14:textId="77777777" w:rsidR="00D161E2" w:rsidRPr="00470B15" w:rsidRDefault="00D161E2" w:rsidP="00D161E2">
            <w:pPr>
              <w:spacing w:after="160" w:line="259" w:lineRule="auto"/>
              <w:rPr>
                <w:kern w:val="2"/>
              </w:rPr>
            </w:pPr>
            <w:r w:rsidRPr="00470B15">
              <w:rPr>
                <w:kern w:val="2"/>
              </w:rPr>
              <w:t>1</w:t>
            </w:r>
            <w:r>
              <w:rPr>
                <w:kern w:val="2"/>
              </w:rPr>
              <w:t>,</w:t>
            </w:r>
            <w:r w:rsidRPr="00470B15">
              <w:rPr>
                <w:kern w:val="2"/>
              </w:rPr>
              <w:t>094</w:t>
            </w:r>
          </w:p>
        </w:tc>
        <w:tc>
          <w:tcPr>
            <w:tcW w:w="1436" w:type="dxa"/>
            <w:noWrap/>
            <w:hideMark/>
          </w:tcPr>
          <w:p w14:paraId="190504E4" w14:textId="77777777" w:rsidR="00D161E2" w:rsidRPr="00470B15" w:rsidRDefault="00D161E2" w:rsidP="00D161E2">
            <w:pPr>
              <w:spacing w:after="160" w:line="259" w:lineRule="auto"/>
              <w:rPr>
                <w:kern w:val="2"/>
              </w:rPr>
            </w:pPr>
            <w:r w:rsidRPr="00470B15">
              <w:rPr>
                <w:kern w:val="2"/>
              </w:rPr>
              <w:t>1</w:t>
            </w:r>
            <w:r>
              <w:rPr>
                <w:kern w:val="2"/>
              </w:rPr>
              <w:t>,</w:t>
            </w:r>
            <w:r w:rsidRPr="00470B15">
              <w:rPr>
                <w:kern w:val="2"/>
              </w:rPr>
              <w:t>568</w:t>
            </w:r>
          </w:p>
        </w:tc>
      </w:tr>
      <w:tr w:rsidR="0079646C" w:rsidRPr="00470B15" w14:paraId="4D173E69" w14:textId="77777777" w:rsidTr="00D161E2">
        <w:trPr>
          <w:trHeight w:val="300"/>
          <w:jc w:val="center"/>
        </w:trPr>
        <w:tc>
          <w:tcPr>
            <w:tcW w:w="1837" w:type="dxa"/>
            <w:noWrap/>
            <w:hideMark/>
          </w:tcPr>
          <w:p w14:paraId="477E0EE9" w14:textId="77777777" w:rsidR="00D161E2" w:rsidRPr="00470B15" w:rsidRDefault="00D161E2" w:rsidP="00D161E2">
            <w:pPr>
              <w:spacing w:after="160" w:line="259" w:lineRule="auto"/>
              <w:rPr>
                <w:kern w:val="2"/>
              </w:rPr>
            </w:pPr>
            <w:r w:rsidRPr="00470B15">
              <w:rPr>
                <w:kern w:val="2"/>
              </w:rPr>
              <w:t xml:space="preserve">Caerphilly </w:t>
            </w:r>
          </w:p>
        </w:tc>
        <w:tc>
          <w:tcPr>
            <w:tcW w:w="1435" w:type="dxa"/>
            <w:noWrap/>
            <w:hideMark/>
          </w:tcPr>
          <w:p w14:paraId="4A0ED397" w14:textId="77777777" w:rsidR="00D161E2" w:rsidRPr="00470B15" w:rsidRDefault="00D161E2" w:rsidP="00D161E2">
            <w:r w:rsidRPr="00470B15">
              <w:t>33</w:t>
            </w:r>
            <w:r>
              <w:t>,</w:t>
            </w:r>
            <w:r w:rsidRPr="00470B15">
              <w:t>55</w:t>
            </w:r>
            <w:r>
              <w:t>4</w:t>
            </w:r>
          </w:p>
        </w:tc>
        <w:tc>
          <w:tcPr>
            <w:tcW w:w="1436" w:type="dxa"/>
            <w:noWrap/>
            <w:hideMark/>
          </w:tcPr>
          <w:p w14:paraId="35D8249E" w14:textId="77777777" w:rsidR="00D161E2" w:rsidRPr="00470B15" w:rsidRDefault="00D161E2" w:rsidP="00D161E2">
            <w:pPr>
              <w:spacing w:after="160" w:line="259" w:lineRule="auto"/>
              <w:rPr>
                <w:kern w:val="2"/>
              </w:rPr>
            </w:pPr>
            <w:r w:rsidRPr="00470B15">
              <w:rPr>
                <w:kern w:val="2"/>
              </w:rPr>
              <w:t>12</w:t>
            </w:r>
            <w:r>
              <w:rPr>
                <w:kern w:val="2"/>
              </w:rPr>
              <w:t>,</w:t>
            </w:r>
            <w:r w:rsidRPr="00470B15">
              <w:rPr>
                <w:kern w:val="2"/>
              </w:rPr>
              <w:t>147</w:t>
            </w:r>
          </w:p>
        </w:tc>
        <w:tc>
          <w:tcPr>
            <w:tcW w:w="1436" w:type="dxa"/>
            <w:noWrap/>
            <w:hideMark/>
          </w:tcPr>
          <w:p w14:paraId="4001964B" w14:textId="77777777" w:rsidR="00D161E2" w:rsidRPr="00470B15" w:rsidRDefault="00D161E2" w:rsidP="00D161E2">
            <w:pPr>
              <w:spacing w:after="160" w:line="259" w:lineRule="auto"/>
              <w:rPr>
                <w:kern w:val="2"/>
              </w:rPr>
            </w:pPr>
            <w:r w:rsidRPr="00470B15">
              <w:rPr>
                <w:kern w:val="2"/>
              </w:rPr>
              <w:t>4</w:t>
            </w:r>
            <w:r>
              <w:rPr>
                <w:kern w:val="2"/>
              </w:rPr>
              <w:t>,</w:t>
            </w:r>
            <w:r w:rsidRPr="00470B15">
              <w:rPr>
                <w:kern w:val="2"/>
              </w:rPr>
              <w:t>798</w:t>
            </w:r>
          </w:p>
        </w:tc>
        <w:tc>
          <w:tcPr>
            <w:tcW w:w="1436" w:type="dxa"/>
            <w:noWrap/>
            <w:hideMark/>
          </w:tcPr>
          <w:p w14:paraId="17EF8D5F" w14:textId="77777777" w:rsidR="00D161E2" w:rsidRPr="00470B15" w:rsidRDefault="00D161E2" w:rsidP="00D161E2">
            <w:pPr>
              <w:spacing w:after="160" w:line="259" w:lineRule="auto"/>
              <w:rPr>
                <w:kern w:val="2"/>
              </w:rPr>
            </w:pPr>
            <w:r w:rsidRPr="00470B15">
              <w:rPr>
                <w:kern w:val="2"/>
              </w:rPr>
              <w:t>3</w:t>
            </w:r>
            <w:r>
              <w:rPr>
                <w:kern w:val="2"/>
              </w:rPr>
              <w:t>,</w:t>
            </w:r>
            <w:r w:rsidRPr="00470B15">
              <w:rPr>
                <w:kern w:val="2"/>
              </w:rPr>
              <w:t>020</w:t>
            </w:r>
          </w:p>
        </w:tc>
        <w:tc>
          <w:tcPr>
            <w:tcW w:w="1436" w:type="dxa"/>
            <w:noWrap/>
            <w:hideMark/>
          </w:tcPr>
          <w:p w14:paraId="5C0F2BFC" w14:textId="77777777" w:rsidR="00D161E2" w:rsidRPr="00470B15" w:rsidRDefault="00D161E2" w:rsidP="00D161E2">
            <w:pPr>
              <w:spacing w:after="160" w:line="259" w:lineRule="auto"/>
              <w:rPr>
                <w:kern w:val="2"/>
              </w:rPr>
            </w:pPr>
            <w:r w:rsidRPr="00470B15">
              <w:rPr>
                <w:kern w:val="2"/>
              </w:rPr>
              <w:t>4</w:t>
            </w:r>
            <w:r>
              <w:rPr>
                <w:kern w:val="2"/>
              </w:rPr>
              <w:t>,</w:t>
            </w:r>
            <w:r w:rsidRPr="00470B15">
              <w:rPr>
                <w:kern w:val="2"/>
              </w:rPr>
              <w:t>328</w:t>
            </w:r>
          </w:p>
        </w:tc>
      </w:tr>
      <w:tr w:rsidR="0079646C" w:rsidRPr="00470B15" w14:paraId="4FA1EB73" w14:textId="77777777" w:rsidTr="00D161E2">
        <w:trPr>
          <w:trHeight w:val="300"/>
          <w:jc w:val="center"/>
        </w:trPr>
        <w:tc>
          <w:tcPr>
            <w:tcW w:w="1837" w:type="dxa"/>
            <w:noWrap/>
            <w:hideMark/>
          </w:tcPr>
          <w:p w14:paraId="0FC21026" w14:textId="77777777" w:rsidR="00D161E2" w:rsidRPr="00470B15" w:rsidRDefault="00D161E2" w:rsidP="00D161E2">
            <w:pPr>
              <w:spacing w:after="160" w:line="259" w:lineRule="auto"/>
              <w:rPr>
                <w:kern w:val="2"/>
              </w:rPr>
            </w:pPr>
            <w:r w:rsidRPr="00470B15">
              <w:rPr>
                <w:kern w:val="2"/>
              </w:rPr>
              <w:t xml:space="preserve">Monmouthshire </w:t>
            </w:r>
          </w:p>
        </w:tc>
        <w:tc>
          <w:tcPr>
            <w:tcW w:w="1435" w:type="dxa"/>
            <w:noWrap/>
            <w:hideMark/>
          </w:tcPr>
          <w:p w14:paraId="22F238A8" w14:textId="77777777" w:rsidR="00D161E2" w:rsidRPr="00470B15" w:rsidRDefault="00D161E2" w:rsidP="00D161E2">
            <w:r w:rsidRPr="00470B15">
              <w:t>15</w:t>
            </w:r>
            <w:r>
              <w:t>,</w:t>
            </w:r>
            <w:r w:rsidRPr="00470B15">
              <w:t>358</w:t>
            </w:r>
          </w:p>
        </w:tc>
        <w:tc>
          <w:tcPr>
            <w:tcW w:w="1436" w:type="dxa"/>
            <w:noWrap/>
            <w:hideMark/>
          </w:tcPr>
          <w:p w14:paraId="41743702" w14:textId="77777777" w:rsidR="00D161E2" w:rsidRPr="00470B15" w:rsidRDefault="00D161E2" w:rsidP="00D161E2">
            <w:pPr>
              <w:spacing w:after="160" w:line="259" w:lineRule="auto"/>
              <w:rPr>
                <w:kern w:val="2"/>
              </w:rPr>
            </w:pPr>
            <w:r w:rsidRPr="00470B15">
              <w:rPr>
                <w:kern w:val="2"/>
              </w:rPr>
              <w:t>5</w:t>
            </w:r>
            <w:r>
              <w:rPr>
                <w:kern w:val="2"/>
              </w:rPr>
              <w:t>,</w:t>
            </w:r>
            <w:r w:rsidRPr="00470B15">
              <w:rPr>
                <w:kern w:val="2"/>
              </w:rPr>
              <w:t>560</w:t>
            </w:r>
          </w:p>
        </w:tc>
        <w:tc>
          <w:tcPr>
            <w:tcW w:w="1436" w:type="dxa"/>
            <w:noWrap/>
            <w:hideMark/>
          </w:tcPr>
          <w:p w14:paraId="226F277D" w14:textId="77777777" w:rsidR="00D161E2" w:rsidRPr="00470B15" w:rsidRDefault="00D161E2" w:rsidP="00D161E2">
            <w:pPr>
              <w:spacing w:after="160" w:line="259" w:lineRule="auto"/>
              <w:rPr>
                <w:kern w:val="2"/>
              </w:rPr>
            </w:pPr>
            <w:r w:rsidRPr="00470B15">
              <w:rPr>
                <w:kern w:val="2"/>
              </w:rPr>
              <w:t>2</w:t>
            </w:r>
            <w:r>
              <w:rPr>
                <w:kern w:val="2"/>
              </w:rPr>
              <w:t>,</w:t>
            </w:r>
            <w:r w:rsidRPr="00470B15">
              <w:rPr>
                <w:kern w:val="2"/>
              </w:rPr>
              <w:t>196</w:t>
            </w:r>
          </w:p>
        </w:tc>
        <w:tc>
          <w:tcPr>
            <w:tcW w:w="1436" w:type="dxa"/>
            <w:noWrap/>
            <w:hideMark/>
          </w:tcPr>
          <w:p w14:paraId="1D4A9F22" w14:textId="77777777" w:rsidR="00D161E2" w:rsidRPr="00470B15" w:rsidRDefault="00D161E2" w:rsidP="00D161E2">
            <w:pPr>
              <w:spacing w:after="160" w:line="259" w:lineRule="auto"/>
              <w:rPr>
                <w:kern w:val="2"/>
              </w:rPr>
            </w:pPr>
            <w:r w:rsidRPr="00470B15">
              <w:rPr>
                <w:kern w:val="2"/>
              </w:rPr>
              <w:t>1</w:t>
            </w:r>
            <w:r>
              <w:rPr>
                <w:kern w:val="2"/>
              </w:rPr>
              <w:t>,</w:t>
            </w:r>
            <w:r w:rsidRPr="00470B15">
              <w:rPr>
                <w:kern w:val="2"/>
              </w:rPr>
              <w:t>382</w:t>
            </w:r>
          </w:p>
        </w:tc>
        <w:tc>
          <w:tcPr>
            <w:tcW w:w="1436" w:type="dxa"/>
            <w:noWrap/>
            <w:hideMark/>
          </w:tcPr>
          <w:p w14:paraId="52C7A215" w14:textId="77777777" w:rsidR="00D161E2" w:rsidRPr="00470B15" w:rsidRDefault="00D161E2" w:rsidP="00D161E2">
            <w:pPr>
              <w:spacing w:after="160" w:line="259" w:lineRule="auto"/>
              <w:rPr>
                <w:kern w:val="2"/>
              </w:rPr>
            </w:pPr>
            <w:r w:rsidRPr="00470B15">
              <w:rPr>
                <w:kern w:val="2"/>
              </w:rPr>
              <w:t>1</w:t>
            </w:r>
            <w:r>
              <w:rPr>
                <w:kern w:val="2"/>
              </w:rPr>
              <w:t>,</w:t>
            </w:r>
            <w:r w:rsidRPr="00470B15">
              <w:rPr>
                <w:kern w:val="2"/>
              </w:rPr>
              <w:t>981</w:t>
            </w:r>
          </w:p>
        </w:tc>
      </w:tr>
      <w:tr w:rsidR="0079646C" w:rsidRPr="00470B15" w14:paraId="270529CC" w14:textId="77777777" w:rsidTr="00D161E2">
        <w:trPr>
          <w:trHeight w:val="300"/>
          <w:jc w:val="center"/>
        </w:trPr>
        <w:tc>
          <w:tcPr>
            <w:tcW w:w="1837" w:type="dxa"/>
            <w:noWrap/>
            <w:hideMark/>
          </w:tcPr>
          <w:p w14:paraId="11D2833B" w14:textId="77777777" w:rsidR="00D161E2" w:rsidRPr="00470B15" w:rsidRDefault="00D161E2" w:rsidP="00D161E2">
            <w:pPr>
              <w:spacing w:after="160" w:line="259" w:lineRule="auto"/>
              <w:rPr>
                <w:kern w:val="2"/>
              </w:rPr>
            </w:pPr>
            <w:r w:rsidRPr="00470B15">
              <w:rPr>
                <w:kern w:val="2"/>
              </w:rPr>
              <w:t xml:space="preserve">Newport </w:t>
            </w:r>
          </w:p>
        </w:tc>
        <w:tc>
          <w:tcPr>
            <w:tcW w:w="1435" w:type="dxa"/>
            <w:noWrap/>
            <w:hideMark/>
          </w:tcPr>
          <w:p w14:paraId="540129DA" w14:textId="77777777" w:rsidR="00D161E2" w:rsidRPr="00470B15" w:rsidRDefault="00D161E2" w:rsidP="00D161E2">
            <w:r w:rsidRPr="00470B15">
              <w:t>33</w:t>
            </w:r>
            <w:r>
              <w:t>,</w:t>
            </w:r>
            <w:r w:rsidRPr="00470B15">
              <w:t>45</w:t>
            </w:r>
            <w:r>
              <w:t>1</w:t>
            </w:r>
          </w:p>
        </w:tc>
        <w:tc>
          <w:tcPr>
            <w:tcW w:w="1436" w:type="dxa"/>
            <w:noWrap/>
            <w:hideMark/>
          </w:tcPr>
          <w:p w14:paraId="4BAF6B9C" w14:textId="77777777" w:rsidR="00D161E2" w:rsidRPr="00470B15" w:rsidRDefault="00D161E2" w:rsidP="00D161E2">
            <w:pPr>
              <w:spacing w:after="160" w:line="259" w:lineRule="auto"/>
              <w:rPr>
                <w:kern w:val="2"/>
              </w:rPr>
            </w:pPr>
            <w:r w:rsidRPr="00470B15">
              <w:rPr>
                <w:kern w:val="2"/>
              </w:rPr>
              <w:t>12</w:t>
            </w:r>
            <w:r>
              <w:rPr>
                <w:kern w:val="2"/>
              </w:rPr>
              <w:t>,</w:t>
            </w:r>
            <w:r w:rsidRPr="00470B15">
              <w:rPr>
                <w:kern w:val="2"/>
              </w:rPr>
              <w:t>109</w:t>
            </w:r>
          </w:p>
        </w:tc>
        <w:tc>
          <w:tcPr>
            <w:tcW w:w="1436" w:type="dxa"/>
            <w:noWrap/>
            <w:hideMark/>
          </w:tcPr>
          <w:p w14:paraId="23C00A3A" w14:textId="77777777" w:rsidR="00D161E2" w:rsidRPr="00470B15" w:rsidRDefault="00D161E2" w:rsidP="00D161E2">
            <w:pPr>
              <w:spacing w:after="160" w:line="259" w:lineRule="auto"/>
              <w:rPr>
                <w:kern w:val="2"/>
              </w:rPr>
            </w:pPr>
            <w:r w:rsidRPr="00470B15">
              <w:rPr>
                <w:kern w:val="2"/>
              </w:rPr>
              <w:t>4</w:t>
            </w:r>
            <w:r>
              <w:rPr>
                <w:kern w:val="2"/>
              </w:rPr>
              <w:t>,</w:t>
            </w:r>
            <w:r w:rsidRPr="00470B15">
              <w:rPr>
                <w:kern w:val="2"/>
              </w:rPr>
              <w:t>783</w:t>
            </w:r>
          </w:p>
        </w:tc>
        <w:tc>
          <w:tcPr>
            <w:tcW w:w="1436" w:type="dxa"/>
            <w:noWrap/>
            <w:hideMark/>
          </w:tcPr>
          <w:p w14:paraId="195522A6" w14:textId="77777777" w:rsidR="00D161E2" w:rsidRPr="00470B15" w:rsidRDefault="00D161E2" w:rsidP="00D161E2">
            <w:pPr>
              <w:spacing w:after="160" w:line="259" w:lineRule="auto"/>
              <w:rPr>
                <w:kern w:val="2"/>
              </w:rPr>
            </w:pPr>
            <w:r w:rsidRPr="00470B15">
              <w:rPr>
                <w:kern w:val="2"/>
              </w:rPr>
              <w:t>3</w:t>
            </w:r>
            <w:r>
              <w:rPr>
                <w:kern w:val="2"/>
              </w:rPr>
              <w:t>,</w:t>
            </w:r>
            <w:r w:rsidRPr="00470B15">
              <w:rPr>
                <w:kern w:val="2"/>
              </w:rPr>
              <w:t>011</w:t>
            </w:r>
          </w:p>
        </w:tc>
        <w:tc>
          <w:tcPr>
            <w:tcW w:w="1436" w:type="dxa"/>
            <w:noWrap/>
            <w:hideMark/>
          </w:tcPr>
          <w:p w14:paraId="721EEA08" w14:textId="77777777" w:rsidR="00D161E2" w:rsidRPr="00470B15" w:rsidRDefault="00D161E2" w:rsidP="00D161E2">
            <w:pPr>
              <w:spacing w:after="160" w:line="259" w:lineRule="auto"/>
              <w:rPr>
                <w:kern w:val="2"/>
              </w:rPr>
            </w:pPr>
            <w:r w:rsidRPr="00470B15">
              <w:rPr>
                <w:kern w:val="2"/>
              </w:rPr>
              <w:t>4</w:t>
            </w:r>
            <w:r>
              <w:rPr>
                <w:kern w:val="2"/>
              </w:rPr>
              <w:t>,</w:t>
            </w:r>
            <w:r w:rsidRPr="00470B15">
              <w:rPr>
                <w:kern w:val="2"/>
              </w:rPr>
              <w:t>315</w:t>
            </w:r>
          </w:p>
        </w:tc>
      </w:tr>
      <w:tr w:rsidR="0079646C" w:rsidRPr="00470B15" w14:paraId="6FCE7D84" w14:textId="77777777" w:rsidTr="00D161E2">
        <w:trPr>
          <w:trHeight w:val="300"/>
          <w:jc w:val="center"/>
        </w:trPr>
        <w:tc>
          <w:tcPr>
            <w:tcW w:w="1837" w:type="dxa"/>
            <w:noWrap/>
            <w:hideMark/>
          </w:tcPr>
          <w:p w14:paraId="0C213860" w14:textId="77777777" w:rsidR="00D161E2" w:rsidRPr="00470B15" w:rsidRDefault="00D161E2" w:rsidP="00D161E2">
            <w:pPr>
              <w:spacing w:after="160" w:line="259" w:lineRule="auto"/>
              <w:rPr>
                <w:kern w:val="2"/>
              </w:rPr>
            </w:pPr>
            <w:proofErr w:type="spellStart"/>
            <w:r w:rsidRPr="00470B15">
              <w:rPr>
                <w:kern w:val="2"/>
              </w:rPr>
              <w:t>Torfaen</w:t>
            </w:r>
            <w:proofErr w:type="spellEnd"/>
            <w:r w:rsidRPr="00470B15">
              <w:rPr>
                <w:kern w:val="2"/>
              </w:rPr>
              <w:t xml:space="preserve"> </w:t>
            </w:r>
          </w:p>
        </w:tc>
        <w:tc>
          <w:tcPr>
            <w:tcW w:w="1435" w:type="dxa"/>
            <w:noWrap/>
            <w:hideMark/>
          </w:tcPr>
          <w:p w14:paraId="717C765E" w14:textId="77777777" w:rsidR="00D161E2" w:rsidRPr="00470B15" w:rsidRDefault="00D161E2" w:rsidP="00D161E2">
            <w:r w:rsidRPr="00470B15">
              <w:t>17</w:t>
            </w:r>
            <w:r>
              <w:t>,</w:t>
            </w:r>
            <w:r w:rsidRPr="00470B15">
              <w:t>472</w:t>
            </w:r>
          </w:p>
        </w:tc>
        <w:tc>
          <w:tcPr>
            <w:tcW w:w="1436" w:type="dxa"/>
            <w:noWrap/>
            <w:hideMark/>
          </w:tcPr>
          <w:p w14:paraId="4ED5D687" w14:textId="77777777" w:rsidR="00D161E2" w:rsidRPr="00470B15" w:rsidRDefault="00D161E2" w:rsidP="00D161E2">
            <w:pPr>
              <w:spacing w:after="160" w:line="259" w:lineRule="auto"/>
              <w:rPr>
                <w:kern w:val="2"/>
              </w:rPr>
            </w:pPr>
            <w:r w:rsidRPr="00470B15">
              <w:rPr>
                <w:kern w:val="2"/>
              </w:rPr>
              <w:t>6</w:t>
            </w:r>
            <w:r>
              <w:rPr>
                <w:kern w:val="2"/>
              </w:rPr>
              <w:t>,</w:t>
            </w:r>
            <w:r w:rsidRPr="00470B15">
              <w:rPr>
                <w:kern w:val="2"/>
              </w:rPr>
              <w:t>325</w:t>
            </w:r>
          </w:p>
        </w:tc>
        <w:tc>
          <w:tcPr>
            <w:tcW w:w="1436" w:type="dxa"/>
            <w:noWrap/>
            <w:hideMark/>
          </w:tcPr>
          <w:p w14:paraId="7C93E5E9" w14:textId="77777777" w:rsidR="00D161E2" w:rsidRPr="00470B15" w:rsidRDefault="00D161E2" w:rsidP="00D161E2">
            <w:pPr>
              <w:spacing w:after="160" w:line="259" w:lineRule="auto"/>
              <w:rPr>
                <w:kern w:val="2"/>
              </w:rPr>
            </w:pPr>
            <w:r w:rsidRPr="00470B15">
              <w:rPr>
                <w:kern w:val="2"/>
              </w:rPr>
              <w:t>2</w:t>
            </w:r>
            <w:r>
              <w:rPr>
                <w:kern w:val="2"/>
              </w:rPr>
              <w:t>,</w:t>
            </w:r>
            <w:r w:rsidRPr="00470B15">
              <w:rPr>
                <w:kern w:val="2"/>
              </w:rPr>
              <w:t>499</w:t>
            </w:r>
          </w:p>
        </w:tc>
        <w:tc>
          <w:tcPr>
            <w:tcW w:w="1436" w:type="dxa"/>
            <w:noWrap/>
            <w:hideMark/>
          </w:tcPr>
          <w:p w14:paraId="50E818ED" w14:textId="77777777" w:rsidR="00D161E2" w:rsidRPr="00470B15" w:rsidRDefault="00D161E2" w:rsidP="00D161E2">
            <w:pPr>
              <w:spacing w:after="160" w:line="259" w:lineRule="auto"/>
              <w:rPr>
                <w:kern w:val="2"/>
              </w:rPr>
            </w:pPr>
            <w:r w:rsidRPr="00470B15">
              <w:rPr>
                <w:kern w:val="2"/>
              </w:rPr>
              <w:t>1</w:t>
            </w:r>
            <w:r>
              <w:rPr>
                <w:kern w:val="2"/>
              </w:rPr>
              <w:t>,</w:t>
            </w:r>
            <w:r w:rsidRPr="00470B15">
              <w:rPr>
                <w:kern w:val="2"/>
              </w:rPr>
              <w:t>572</w:t>
            </w:r>
          </w:p>
        </w:tc>
        <w:tc>
          <w:tcPr>
            <w:tcW w:w="1436" w:type="dxa"/>
            <w:noWrap/>
            <w:hideMark/>
          </w:tcPr>
          <w:p w14:paraId="73110A8B" w14:textId="77777777" w:rsidR="00D161E2" w:rsidRPr="00470B15" w:rsidRDefault="00D161E2" w:rsidP="00D161E2">
            <w:pPr>
              <w:spacing w:after="160" w:line="259" w:lineRule="auto"/>
              <w:rPr>
                <w:kern w:val="2"/>
              </w:rPr>
            </w:pPr>
            <w:r w:rsidRPr="00470B15">
              <w:rPr>
                <w:kern w:val="2"/>
              </w:rPr>
              <w:t>2</w:t>
            </w:r>
            <w:r>
              <w:rPr>
                <w:kern w:val="2"/>
              </w:rPr>
              <w:t>,</w:t>
            </w:r>
            <w:r w:rsidRPr="00470B15">
              <w:rPr>
                <w:kern w:val="2"/>
              </w:rPr>
              <w:t>254</w:t>
            </w:r>
          </w:p>
        </w:tc>
      </w:tr>
    </w:tbl>
    <w:p w14:paraId="5FB21714" w14:textId="77777777" w:rsidR="00470B15" w:rsidRPr="00470B15" w:rsidRDefault="00470B15" w:rsidP="00470B15">
      <w:pPr>
        <w:rPr>
          <w:sz w:val="24"/>
          <w:szCs w:val="24"/>
        </w:rPr>
      </w:pPr>
    </w:p>
    <w:p w14:paraId="4E2C4A48" w14:textId="77777777" w:rsidR="00470B15" w:rsidRPr="00470B15" w:rsidRDefault="00470B15" w:rsidP="00470B15">
      <w:pPr>
        <w:rPr>
          <w:sz w:val="24"/>
          <w:szCs w:val="24"/>
        </w:rPr>
      </w:pPr>
      <w:bookmarkStart w:id="20" w:name="_Hlk192251078"/>
      <w:r w:rsidRPr="00470B15">
        <w:rPr>
          <w:sz w:val="24"/>
          <w:szCs w:val="24"/>
        </w:rPr>
        <w:t>Studies in adults show that around 57%</w:t>
      </w:r>
      <w:r w:rsidR="00992174">
        <w:rPr>
          <w:rStyle w:val="FootnoteReference"/>
          <w:sz w:val="24"/>
          <w:szCs w:val="24"/>
        </w:rPr>
        <w:footnoteReference w:id="37"/>
      </w:r>
      <w:r w:rsidRPr="00470B15">
        <w:rPr>
          <w:sz w:val="24"/>
          <w:szCs w:val="24"/>
        </w:rPr>
        <w:t>of those over 40 will have some form of refractive errors and that generally in adults the prevalence is</w:t>
      </w:r>
      <w:r w:rsidR="00992174">
        <w:rPr>
          <w:rStyle w:val="FootnoteReference"/>
          <w:sz w:val="24"/>
          <w:szCs w:val="24"/>
        </w:rPr>
        <w:footnoteReference w:id="38"/>
      </w:r>
      <w:r w:rsidRPr="00470B15">
        <w:rPr>
          <w:sz w:val="24"/>
          <w:szCs w:val="24"/>
        </w:rPr>
        <w:t>:</w:t>
      </w:r>
    </w:p>
    <w:p w14:paraId="142A9B34" w14:textId="77777777" w:rsidR="00470B15" w:rsidRPr="00470B15" w:rsidRDefault="00470B15" w:rsidP="00470B15">
      <w:pPr>
        <w:pStyle w:val="ListParagraph"/>
        <w:numPr>
          <w:ilvl w:val="0"/>
          <w:numId w:val="22"/>
        </w:numPr>
        <w:rPr>
          <w:sz w:val="24"/>
          <w:szCs w:val="24"/>
        </w:rPr>
      </w:pPr>
      <w:r w:rsidRPr="00470B15">
        <w:rPr>
          <w:sz w:val="24"/>
          <w:szCs w:val="24"/>
        </w:rPr>
        <w:t>Myopia 25.3%</w:t>
      </w:r>
    </w:p>
    <w:p w14:paraId="4190D4B6" w14:textId="77777777" w:rsidR="00470B15" w:rsidRPr="00470B15" w:rsidRDefault="00470B15" w:rsidP="00470B15">
      <w:pPr>
        <w:pStyle w:val="ListParagraph"/>
        <w:numPr>
          <w:ilvl w:val="0"/>
          <w:numId w:val="22"/>
        </w:numPr>
        <w:rPr>
          <w:sz w:val="24"/>
          <w:szCs w:val="24"/>
        </w:rPr>
      </w:pPr>
      <w:r w:rsidRPr="00470B15">
        <w:rPr>
          <w:sz w:val="24"/>
          <w:szCs w:val="24"/>
        </w:rPr>
        <w:t>Hyperopia 33.8%</w:t>
      </w:r>
    </w:p>
    <w:p w14:paraId="6C3D1425" w14:textId="77777777" w:rsidR="00470B15" w:rsidRPr="00470B15" w:rsidRDefault="00470B15" w:rsidP="00470B15">
      <w:pPr>
        <w:pStyle w:val="ListParagraph"/>
        <w:numPr>
          <w:ilvl w:val="0"/>
          <w:numId w:val="22"/>
        </w:numPr>
        <w:rPr>
          <w:sz w:val="24"/>
          <w:szCs w:val="24"/>
        </w:rPr>
      </w:pPr>
      <w:r w:rsidRPr="00470B15">
        <w:rPr>
          <w:sz w:val="24"/>
          <w:szCs w:val="24"/>
        </w:rPr>
        <w:t>Astigmatism 59.7%</w:t>
      </w:r>
    </w:p>
    <w:bookmarkEnd w:id="20"/>
    <w:p w14:paraId="7E3ABAF6" w14:textId="77777777" w:rsidR="00470B15" w:rsidRDefault="00470B15" w:rsidP="00470B15">
      <w:pPr>
        <w:rPr>
          <w:sz w:val="24"/>
          <w:szCs w:val="24"/>
        </w:rPr>
      </w:pPr>
      <w:r w:rsidRPr="00470B15">
        <w:rPr>
          <w:sz w:val="24"/>
          <w:szCs w:val="24"/>
        </w:rPr>
        <w:t>Looking at the 45+ population over 158,000 adults will have some form of refractive error, although this does not show the rate of uncorrected errors.</w:t>
      </w:r>
    </w:p>
    <w:p w14:paraId="2E236262" w14:textId="77777777" w:rsidR="00F50038" w:rsidRPr="00F50038" w:rsidRDefault="00F50038" w:rsidP="00F50038">
      <w:pPr>
        <w:rPr>
          <w:b/>
          <w:bCs/>
          <w:sz w:val="24"/>
          <w:szCs w:val="24"/>
        </w:rPr>
      </w:pPr>
      <w:r w:rsidRPr="00F50038">
        <w:rPr>
          <w:b/>
          <w:bCs/>
          <w:sz w:val="24"/>
          <w:szCs w:val="24"/>
        </w:rPr>
        <w:t>Table 2.1.1</w:t>
      </w:r>
      <w:r>
        <w:rPr>
          <w:b/>
          <w:bCs/>
          <w:sz w:val="24"/>
          <w:szCs w:val="24"/>
        </w:rPr>
        <w:t>1</w:t>
      </w:r>
      <w:r w:rsidRPr="00F50038">
        <w:rPr>
          <w:b/>
          <w:bCs/>
          <w:sz w:val="24"/>
          <w:szCs w:val="24"/>
        </w:rPr>
        <w:t xml:space="preserve"> – Prevalence of refractive errors in </w:t>
      </w:r>
      <w:r>
        <w:rPr>
          <w:b/>
          <w:bCs/>
          <w:sz w:val="24"/>
          <w:szCs w:val="24"/>
        </w:rPr>
        <w:t>45+</w:t>
      </w:r>
      <w:r w:rsidRPr="00F50038">
        <w:rPr>
          <w:b/>
          <w:bCs/>
          <w:sz w:val="24"/>
          <w:szCs w:val="24"/>
        </w:rPr>
        <w:t xml:space="preserve"> year olds</w:t>
      </w:r>
    </w:p>
    <w:tbl>
      <w:tblPr>
        <w:tblStyle w:val="TableGrid"/>
        <w:tblW w:w="9326" w:type="dxa"/>
        <w:tblLook w:val="04A0" w:firstRow="1" w:lastRow="0" w:firstColumn="1" w:lastColumn="0" w:noHBand="0" w:noVBand="1"/>
      </w:tblPr>
      <w:tblGrid>
        <w:gridCol w:w="2082"/>
        <w:gridCol w:w="1371"/>
        <w:gridCol w:w="1417"/>
        <w:gridCol w:w="1282"/>
        <w:gridCol w:w="1587"/>
        <w:gridCol w:w="1587"/>
      </w:tblGrid>
      <w:tr w:rsidR="00470B15" w:rsidRPr="00470B15" w14:paraId="05A98959" w14:textId="77777777" w:rsidTr="00A23200">
        <w:tc>
          <w:tcPr>
            <w:tcW w:w="2082" w:type="dxa"/>
          </w:tcPr>
          <w:p w14:paraId="1E821C8D" w14:textId="77777777" w:rsidR="00470B15" w:rsidRPr="00470B15" w:rsidRDefault="00470B15" w:rsidP="00470B15">
            <w:pPr>
              <w:spacing w:after="160" w:line="259" w:lineRule="auto"/>
              <w:rPr>
                <w:kern w:val="2"/>
              </w:rPr>
            </w:pPr>
            <w:bookmarkStart w:id="21" w:name="_Hlk193455791"/>
          </w:p>
        </w:tc>
        <w:tc>
          <w:tcPr>
            <w:tcW w:w="1371" w:type="dxa"/>
          </w:tcPr>
          <w:p w14:paraId="008E03A0" w14:textId="77777777" w:rsidR="00470B15" w:rsidRPr="00470B15" w:rsidRDefault="00470B15" w:rsidP="00470B15">
            <w:pPr>
              <w:spacing w:after="160" w:line="259" w:lineRule="auto"/>
              <w:rPr>
                <w:kern w:val="2"/>
              </w:rPr>
            </w:pPr>
            <w:r w:rsidRPr="00470B15">
              <w:rPr>
                <w:kern w:val="2"/>
              </w:rPr>
              <w:t>Population</w:t>
            </w:r>
          </w:p>
        </w:tc>
        <w:tc>
          <w:tcPr>
            <w:tcW w:w="1417" w:type="dxa"/>
          </w:tcPr>
          <w:p w14:paraId="632DBFA7" w14:textId="77777777" w:rsidR="00470B15" w:rsidRPr="00470B15" w:rsidRDefault="00470B15" w:rsidP="00470B15">
            <w:pPr>
              <w:spacing w:after="160" w:line="259" w:lineRule="auto"/>
              <w:rPr>
                <w:kern w:val="2"/>
              </w:rPr>
            </w:pPr>
            <w:r w:rsidRPr="00470B15">
              <w:rPr>
                <w:kern w:val="2"/>
              </w:rPr>
              <w:t>General prevalence</w:t>
            </w:r>
          </w:p>
        </w:tc>
        <w:tc>
          <w:tcPr>
            <w:tcW w:w="1282" w:type="dxa"/>
          </w:tcPr>
          <w:p w14:paraId="6D1E6227" w14:textId="77777777" w:rsidR="00470B15" w:rsidRPr="00470B15" w:rsidRDefault="00470B15" w:rsidP="00470B15">
            <w:pPr>
              <w:spacing w:after="160" w:line="259" w:lineRule="auto"/>
              <w:rPr>
                <w:kern w:val="2"/>
              </w:rPr>
            </w:pPr>
            <w:r w:rsidRPr="00470B15">
              <w:rPr>
                <w:kern w:val="2"/>
              </w:rPr>
              <w:t>Myopia</w:t>
            </w:r>
          </w:p>
        </w:tc>
        <w:tc>
          <w:tcPr>
            <w:tcW w:w="1587" w:type="dxa"/>
          </w:tcPr>
          <w:p w14:paraId="41A85A78" w14:textId="77777777" w:rsidR="00470B15" w:rsidRPr="00470B15" w:rsidRDefault="00470B15" w:rsidP="00470B15">
            <w:pPr>
              <w:spacing w:after="160" w:line="259" w:lineRule="auto"/>
              <w:rPr>
                <w:kern w:val="2"/>
              </w:rPr>
            </w:pPr>
            <w:r w:rsidRPr="00470B15">
              <w:rPr>
                <w:kern w:val="2"/>
              </w:rPr>
              <w:t>Hyperopia</w:t>
            </w:r>
          </w:p>
        </w:tc>
        <w:tc>
          <w:tcPr>
            <w:tcW w:w="1587" w:type="dxa"/>
          </w:tcPr>
          <w:p w14:paraId="72A38170" w14:textId="77777777" w:rsidR="00470B15" w:rsidRPr="00470B15" w:rsidRDefault="00470B15" w:rsidP="00470B15">
            <w:pPr>
              <w:spacing w:after="160" w:line="259" w:lineRule="auto"/>
              <w:rPr>
                <w:kern w:val="2"/>
              </w:rPr>
            </w:pPr>
            <w:r w:rsidRPr="00470B15">
              <w:rPr>
                <w:kern w:val="2"/>
              </w:rPr>
              <w:t>Astigmatism</w:t>
            </w:r>
          </w:p>
        </w:tc>
      </w:tr>
      <w:tr w:rsidR="00470B15" w:rsidRPr="00470B15" w14:paraId="60E149B7" w14:textId="77777777" w:rsidTr="00A23200">
        <w:tc>
          <w:tcPr>
            <w:tcW w:w="2082" w:type="dxa"/>
          </w:tcPr>
          <w:p w14:paraId="5406BEEC" w14:textId="77777777" w:rsidR="00470B15" w:rsidRPr="00470B15" w:rsidRDefault="00470B15" w:rsidP="00470B15">
            <w:pPr>
              <w:spacing w:after="160" w:line="259" w:lineRule="auto"/>
              <w:rPr>
                <w:kern w:val="2"/>
              </w:rPr>
            </w:pPr>
          </w:p>
        </w:tc>
        <w:tc>
          <w:tcPr>
            <w:tcW w:w="1371" w:type="dxa"/>
          </w:tcPr>
          <w:p w14:paraId="21D7484A" w14:textId="77777777" w:rsidR="00470B15" w:rsidRPr="00470B15" w:rsidRDefault="00470B15" w:rsidP="00470B15">
            <w:pPr>
              <w:spacing w:after="160" w:line="259" w:lineRule="auto"/>
              <w:rPr>
                <w:kern w:val="2"/>
              </w:rPr>
            </w:pPr>
            <w:r w:rsidRPr="00470B15">
              <w:rPr>
                <w:kern w:val="2"/>
              </w:rPr>
              <w:t>45+</w:t>
            </w:r>
          </w:p>
        </w:tc>
        <w:tc>
          <w:tcPr>
            <w:tcW w:w="1417" w:type="dxa"/>
          </w:tcPr>
          <w:p w14:paraId="5AFD0F94" w14:textId="77777777" w:rsidR="00470B15" w:rsidRPr="00470B15" w:rsidRDefault="00470B15" w:rsidP="00470B15">
            <w:pPr>
              <w:spacing w:after="160" w:line="259" w:lineRule="auto"/>
              <w:rPr>
                <w:kern w:val="2"/>
              </w:rPr>
            </w:pPr>
            <w:r w:rsidRPr="00470B15">
              <w:rPr>
                <w:kern w:val="2"/>
              </w:rPr>
              <w:t>57%</w:t>
            </w:r>
          </w:p>
        </w:tc>
        <w:tc>
          <w:tcPr>
            <w:tcW w:w="1282" w:type="dxa"/>
          </w:tcPr>
          <w:p w14:paraId="394B92A8" w14:textId="77777777" w:rsidR="00470B15" w:rsidRPr="00470B15" w:rsidRDefault="00470B15" w:rsidP="00470B15">
            <w:pPr>
              <w:spacing w:after="160" w:line="259" w:lineRule="auto"/>
              <w:rPr>
                <w:kern w:val="2"/>
              </w:rPr>
            </w:pPr>
            <w:r w:rsidRPr="00470B15">
              <w:rPr>
                <w:kern w:val="2"/>
              </w:rPr>
              <w:t>25.3%</w:t>
            </w:r>
          </w:p>
        </w:tc>
        <w:tc>
          <w:tcPr>
            <w:tcW w:w="1587" w:type="dxa"/>
          </w:tcPr>
          <w:p w14:paraId="23461478" w14:textId="77777777" w:rsidR="00470B15" w:rsidRPr="00470B15" w:rsidRDefault="00470B15" w:rsidP="00470B15">
            <w:pPr>
              <w:spacing w:after="160" w:line="259" w:lineRule="auto"/>
              <w:rPr>
                <w:kern w:val="2"/>
              </w:rPr>
            </w:pPr>
            <w:r w:rsidRPr="00470B15">
              <w:rPr>
                <w:kern w:val="2"/>
              </w:rPr>
              <w:t>33.8%</w:t>
            </w:r>
          </w:p>
        </w:tc>
        <w:tc>
          <w:tcPr>
            <w:tcW w:w="1587" w:type="dxa"/>
          </w:tcPr>
          <w:p w14:paraId="528C067A" w14:textId="77777777" w:rsidR="00470B15" w:rsidRPr="00470B15" w:rsidRDefault="00470B15" w:rsidP="00470B15">
            <w:pPr>
              <w:spacing w:after="160" w:line="259" w:lineRule="auto"/>
              <w:rPr>
                <w:kern w:val="2"/>
              </w:rPr>
            </w:pPr>
            <w:r w:rsidRPr="00470B15">
              <w:rPr>
                <w:kern w:val="2"/>
              </w:rPr>
              <w:t>59.7%</w:t>
            </w:r>
          </w:p>
        </w:tc>
      </w:tr>
      <w:tr w:rsidR="00470B15" w:rsidRPr="00470B15" w14:paraId="42645062" w14:textId="77777777" w:rsidTr="00A23200">
        <w:tc>
          <w:tcPr>
            <w:tcW w:w="2082" w:type="dxa"/>
          </w:tcPr>
          <w:p w14:paraId="3DD5D1B0" w14:textId="77777777" w:rsidR="00470B15" w:rsidRPr="00470B15" w:rsidRDefault="00470B15" w:rsidP="00470B15">
            <w:pPr>
              <w:spacing w:after="160" w:line="259" w:lineRule="auto"/>
              <w:rPr>
                <w:kern w:val="2"/>
              </w:rPr>
            </w:pPr>
            <w:r w:rsidRPr="00470B15">
              <w:rPr>
                <w:kern w:val="2"/>
              </w:rPr>
              <w:t>Gwent</w:t>
            </w:r>
          </w:p>
        </w:tc>
        <w:tc>
          <w:tcPr>
            <w:tcW w:w="1371" w:type="dxa"/>
            <w:vAlign w:val="bottom"/>
          </w:tcPr>
          <w:p w14:paraId="4EDA2F78" w14:textId="77777777" w:rsidR="00470B15" w:rsidRPr="00470B15" w:rsidRDefault="00470B15" w:rsidP="00470B15">
            <w:pPr>
              <w:spacing w:after="160" w:line="259" w:lineRule="auto"/>
              <w:rPr>
                <w:kern w:val="2"/>
              </w:rPr>
            </w:pPr>
            <w:r w:rsidRPr="00470B15">
              <w:rPr>
                <w:kern w:val="2"/>
              </w:rPr>
              <w:t>278</w:t>
            </w:r>
            <w:r w:rsidR="001F6688">
              <w:rPr>
                <w:kern w:val="2"/>
              </w:rPr>
              <w:t>,</w:t>
            </w:r>
            <w:r w:rsidRPr="00470B15">
              <w:rPr>
                <w:kern w:val="2"/>
              </w:rPr>
              <w:t>643</w:t>
            </w:r>
          </w:p>
        </w:tc>
        <w:tc>
          <w:tcPr>
            <w:tcW w:w="1417" w:type="dxa"/>
          </w:tcPr>
          <w:p w14:paraId="235BE2F7" w14:textId="77777777" w:rsidR="00470B15" w:rsidRPr="00470B15" w:rsidRDefault="00470B15" w:rsidP="00470B15">
            <w:pPr>
              <w:spacing w:after="160" w:line="259" w:lineRule="auto"/>
              <w:rPr>
                <w:kern w:val="2"/>
              </w:rPr>
            </w:pPr>
            <w:r w:rsidRPr="00470B15">
              <w:rPr>
                <w:kern w:val="2"/>
              </w:rPr>
              <w:t>158</w:t>
            </w:r>
            <w:r w:rsidR="001F6688">
              <w:rPr>
                <w:kern w:val="2"/>
              </w:rPr>
              <w:t>,</w:t>
            </w:r>
            <w:r w:rsidRPr="00470B15">
              <w:rPr>
                <w:kern w:val="2"/>
              </w:rPr>
              <w:t>827</w:t>
            </w:r>
          </w:p>
        </w:tc>
        <w:tc>
          <w:tcPr>
            <w:tcW w:w="1282" w:type="dxa"/>
          </w:tcPr>
          <w:p w14:paraId="171EE571" w14:textId="77777777" w:rsidR="00470B15" w:rsidRPr="00470B15" w:rsidRDefault="00470B15" w:rsidP="00470B15">
            <w:pPr>
              <w:spacing w:after="160" w:line="259" w:lineRule="auto"/>
              <w:rPr>
                <w:kern w:val="2"/>
              </w:rPr>
            </w:pPr>
            <w:r w:rsidRPr="00470B15">
              <w:rPr>
                <w:kern w:val="2"/>
              </w:rPr>
              <w:t>70</w:t>
            </w:r>
            <w:r w:rsidR="001F6688">
              <w:rPr>
                <w:kern w:val="2"/>
              </w:rPr>
              <w:t>,</w:t>
            </w:r>
            <w:r w:rsidRPr="00470B15">
              <w:rPr>
                <w:kern w:val="2"/>
              </w:rPr>
              <w:t>497</w:t>
            </w:r>
          </w:p>
        </w:tc>
        <w:tc>
          <w:tcPr>
            <w:tcW w:w="1587" w:type="dxa"/>
          </w:tcPr>
          <w:p w14:paraId="1754CD03" w14:textId="77777777" w:rsidR="00470B15" w:rsidRPr="00470B15" w:rsidRDefault="00470B15" w:rsidP="00470B15">
            <w:pPr>
              <w:spacing w:after="160" w:line="259" w:lineRule="auto"/>
              <w:rPr>
                <w:kern w:val="2"/>
              </w:rPr>
            </w:pPr>
            <w:r w:rsidRPr="00470B15">
              <w:rPr>
                <w:kern w:val="2"/>
              </w:rPr>
              <w:t>94</w:t>
            </w:r>
            <w:r w:rsidR="001F6688">
              <w:rPr>
                <w:kern w:val="2"/>
              </w:rPr>
              <w:t>,</w:t>
            </w:r>
            <w:r w:rsidRPr="00470B15">
              <w:rPr>
                <w:kern w:val="2"/>
              </w:rPr>
              <w:t>181</w:t>
            </w:r>
          </w:p>
        </w:tc>
        <w:tc>
          <w:tcPr>
            <w:tcW w:w="1587" w:type="dxa"/>
          </w:tcPr>
          <w:p w14:paraId="2B499EF8" w14:textId="77777777" w:rsidR="00470B15" w:rsidRPr="00470B15" w:rsidRDefault="00470B15" w:rsidP="00470B15">
            <w:pPr>
              <w:spacing w:after="160" w:line="259" w:lineRule="auto"/>
              <w:rPr>
                <w:kern w:val="2"/>
              </w:rPr>
            </w:pPr>
            <w:r w:rsidRPr="00470B15">
              <w:rPr>
                <w:kern w:val="2"/>
              </w:rPr>
              <w:t>166</w:t>
            </w:r>
            <w:r w:rsidR="001F6688">
              <w:rPr>
                <w:kern w:val="2"/>
              </w:rPr>
              <w:t>,</w:t>
            </w:r>
            <w:r w:rsidRPr="00470B15">
              <w:rPr>
                <w:kern w:val="2"/>
              </w:rPr>
              <w:t>350</w:t>
            </w:r>
          </w:p>
        </w:tc>
      </w:tr>
      <w:tr w:rsidR="00470B15" w:rsidRPr="00470B15" w14:paraId="0B7C483D" w14:textId="77777777" w:rsidTr="00A23200">
        <w:tc>
          <w:tcPr>
            <w:tcW w:w="2082" w:type="dxa"/>
          </w:tcPr>
          <w:p w14:paraId="1D6C9399" w14:textId="77777777" w:rsidR="00470B15" w:rsidRPr="00470B15" w:rsidRDefault="00470B15" w:rsidP="00470B15">
            <w:pPr>
              <w:spacing w:after="160" w:line="259" w:lineRule="auto"/>
              <w:rPr>
                <w:kern w:val="2"/>
              </w:rPr>
            </w:pPr>
            <w:proofErr w:type="spellStart"/>
            <w:r w:rsidRPr="00470B15">
              <w:rPr>
                <w:kern w:val="2"/>
              </w:rPr>
              <w:t>Blaenau</w:t>
            </w:r>
            <w:proofErr w:type="spellEnd"/>
            <w:r w:rsidRPr="00470B15">
              <w:rPr>
                <w:kern w:val="2"/>
              </w:rPr>
              <w:t xml:space="preserve"> Gwent </w:t>
            </w:r>
          </w:p>
        </w:tc>
        <w:tc>
          <w:tcPr>
            <w:tcW w:w="1371" w:type="dxa"/>
            <w:vAlign w:val="bottom"/>
          </w:tcPr>
          <w:p w14:paraId="69671FCF" w14:textId="77777777" w:rsidR="00470B15" w:rsidRPr="00470B15" w:rsidRDefault="00470B15" w:rsidP="00470B15">
            <w:pPr>
              <w:spacing w:after="160" w:line="259" w:lineRule="auto"/>
              <w:rPr>
                <w:kern w:val="2"/>
              </w:rPr>
            </w:pPr>
            <w:r w:rsidRPr="00470B15">
              <w:rPr>
                <w:rFonts w:eastAsiaTheme="minorHAnsi"/>
                <w:kern w:val="2"/>
                <w:lang w:eastAsia="en-US"/>
                <w14:ligatures w14:val="standardContextual"/>
              </w:rPr>
              <w:t>32</w:t>
            </w:r>
            <w:r w:rsidR="001F6688">
              <w:rPr>
                <w:rFonts w:eastAsiaTheme="minorHAnsi"/>
                <w:kern w:val="2"/>
                <w:lang w:eastAsia="en-US"/>
                <w14:ligatures w14:val="standardContextual"/>
              </w:rPr>
              <w:t>,</w:t>
            </w:r>
            <w:r w:rsidRPr="00470B15">
              <w:rPr>
                <w:rFonts w:eastAsiaTheme="minorHAnsi"/>
                <w:kern w:val="2"/>
                <w:lang w:eastAsia="en-US"/>
                <w14:ligatures w14:val="standardContextual"/>
              </w:rPr>
              <w:t>136</w:t>
            </w:r>
          </w:p>
        </w:tc>
        <w:tc>
          <w:tcPr>
            <w:tcW w:w="1417" w:type="dxa"/>
            <w:vAlign w:val="bottom"/>
          </w:tcPr>
          <w:p w14:paraId="343C3020" w14:textId="77777777" w:rsidR="00470B15" w:rsidRPr="00470B15" w:rsidRDefault="00470B15" w:rsidP="00470B15">
            <w:pPr>
              <w:spacing w:after="160" w:line="259" w:lineRule="auto"/>
              <w:rPr>
                <w:kern w:val="2"/>
              </w:rPr>
            </w:pPr>
            <w:r w:rsidRPr="00470B15">
              <w:rPr>
                <w:rFonts w:eastAsiaTheme="minorHAnsi"/>
                <w:kern w:val="2"/>
                <w:lang w:eastAsia="en-US"/>
                <w14:ligatures w14:val="standardContextual"/>
              </w:rPr>
              <w:t>18</w:t>
            </w:r>
            <w:r w:rsidR="001F6688">
              <w:rPr>
                <w:rFonts w:eastAsiaTheme="minorHAnsi"/>
                <w:kern w:val="2"/>
                <w:lang w:eastAsia="en-US"/>
                <w14:ligatures w14:val="standardContextual"/>
              </w:rPr>
              <w:t>,</w:t>
            </w:r>
            <w:r w:rsidRPr="00470B15">
              <w:rPr>
                <w:rFonts w:eastAsiaTheme="minorHAnsi"/>
                <w:kern w:val="2"/>
                <w:lang w:eastAsia="en-US"/>
                <w14:ligatures w14:val="standardContextual"/>
              </w:rPr>
              <w:t>318</w:t>
            </w:r>
          </w:p>
        </w:tc>
        <w:tc>
          <w:tcPr>
            <w:tcW w:w="1282" w:type="dxa"/>
            <w:vAlign w:val="bottom"/>
          </w:tcPr>
          <w:p w14:paraId="040F12FF" w14:textId="77777777" w:rsidR="00470B15" w:rsidRPr="00470B15" w:rsidRDefault="00470B15" w:rsidP="00470B15">
            <w:pPr>
              <w:spacing w:after="160" w:line="259" w:lineRule="auto"/>
              <w:rPr>
                <w:rFonts w:eastAsiaTheme="minorHAnsi"/>
                <w:kern w:val="2"/>
                <w:lang w:eastAsia="en-US"/>
                <w14:ligatures w14:val="standardContextual"/>
              </w:rPr>
            </w:pPr>
            <w:r w:rsidRPr="00470B15">
              <w:rPr>
                <w:rFonts w:eastAsiaTheme="minorHAnsi"/>
                <w:kern w:val="2"/>
                <w:lang w:eastAsia="en-US"/>
                <w14:ligatures w14:val="standardContextual"/>
              </w:rPr>
              <w:t>8</w:t>
            </w:r>
            <w:r w:rsidR="001F6688">
              <w:rPr>
                <w:rFonts w:eastAsiaTheme="minorHAnsi"/>
                <w:kern w:val="2"/>
                <w:lang w:eastAsia="en-US"/>
                <w14:ligatures w14:val="standardContextual"/>
              </w:rPr>
              <w:t>,</w:t>
            </w:r>
            <w:r w:rsidRPr="00470B15">
              <w:rPr>
                <w:rFonts w:eastAsiaTheme="minorHAnsi"/>
                <w:kern w:val="2"/>
                <w:lang w:eastAsia="en-US"/>
                <w14:ligatures w14:val="standardContextual"/>
              </w:rPr>
              <w:t>130</w:t>
            </w:r>
          </w:p>
        </w:tc>
        <w:tc>
          <w:tcPr>
            <w:tcW w:w="1587" w:type="dxa"/>
            <w:vAlign w:val="bottom"/>
          </w:tcPr>
          <w:p w14:paraId="51586C2B" w14:textId="77777777" w:rsidR="00470B15" w:rsidRPr="00470B15" w:rsidRDefault="00470B15" w:rsidP="00470B15">
            <w:pPr>
              <w:spacing w:after="160" w:line="259" w:lineRule="auto"/>
              <w:rPr>
                <w:rFonts w:eastAsiaTheme="minorHAnsi"/>
                <w:kern w:val="2"/>
                <w:lang w:eastAsia="en-US"/>
                <w14:ligatures w14:val="standardContextual"/>
              </w:rPr>
            </w:pPr>
            <w:r w:rsidRPr="00470B15">
              <w:rPr>
                <w:rFonts w:eastAsiaTheme="minorHAnsi"/>
                <w:kern w:val="2"/>
                <w:lang w:eastAsia="en-US"/>
                <w14:ligatures w14:val="standardContextual"/>
              </w:rPr>
              <w:t>10</w:t>
            </w:r>
            <w:r w:rsidR="001F6688">
              <w:rPr>
                <w:rFonts w:eastAsiaTheme="minorHAnsi"/>
                <w:kern w:val="2"/>
                <w:lang w:eastAsia="en-US"/>
                <w14:ligatures w14:val="standardContextual"/>
              </w:rPr>
              <w:t>,</w:t>
            </w:r>
            <w:r w:rsidRPr="00470B15">
              <w:rPr>
                <w:rFonts w:eastAsiaTheme="minorHAnsi"/>
                <w:kern w:val="2"/>
                <w:lang w:eastAsia="en-US"/>
                <w14:ligatures w14:val="standardContextual"/>
              </w:rPr>
              <w:t>862</w:t>
            </w:r>
          </w:p>
        </w:tc>
        <w:tc>
          <w:tcPr>
            <w:tcW w:w="1587" w:type="dxa"/>
            <w:vAlign w:val="bottom"/>
          </w:tcPr>
          <w:p w14:paraId="483A9BEA" w14:textId="77777777" w:rsidR="00470B15" w:rsidRPr="00470B15" w:rsidRDefault="00470B15" w:rsidP="00470B15">
            <w:pPr>
              <w:spacing w:after="160" w:line="259" w:lineRule="auto"/>
              <w:rPr>
                <w:rFonts w:eastAsiaTheme="minorHAnsi"/>
                <w:kern w:val="2"/>
                <w:lang w:eastAsia="en-US"/>
                <w14:ligatures w14:val="standardContextual"/>
              </w:rPr>
            </w:pPr>
            <w:r w:rsidRPr="00470B15">
              <w:rPr>
                <w:rFonts w:eastAsiaTheme="minorHAnsi"/>
                <w:kern w:val="2"/>
                <w:lang w:eastAsia="en-US"/>
                <w14:ligatures w14:val="standardContextual"/>
              </w:rPr>
              <w:t>19</w:t>
            </w:r>
            <w:r w:rsidR="001F6688">
              <w:rPr>
                <w:rFonts w:eastAsiaTheme="minorHAnsi"/>
                <w:kern w:val="2"/>
                <w:lang w:eastAsia="en-US"/>
                <w14:ligatures w14:val="standardContextual"/>
              </w:rPr>
              <w:t>,</w:t>
            </w:r>
            <w:r w:rsidRPr="00470B15">
              <w:rPr>
                <w:rFonts w:eastAsiaTheme="minorHAnsi"/>
                <w:kern w:val="2"/>
                <w:lang w:eastAsia="en-US"/>
                <w14:ligatures w14:val="standardContextual"/>
              </w:rPr>
              <w:t>185</w:t>
            </w:r>
          </w:p>
        </w:tc>
      </w:tr>
      <w:tr w:rsidR="00470B15" w:rsidRPr="00470B15" w14:paraId="0885DE48" w14:textId="77777777" w:rsidTr="00A23200">
        <w:tc>
          <w:tcPr>
            <w:tcW w:w="2082" w:type="dxa"/>
          </w:tcPr>
          <w:p w14:paraId="39EBF2AD" w14:textId="77777777" w:rsidR="00470B15" w:rsidRPr="00470B15" w:rsidRDefault="00470B15" w:rsidP="00470B15">
            <w:pPr>
              <w:spacing w:after="160" w:line="259" w:lineRule="auto"/>
              <w:rPr>
                <w:kern w:val="2"/>
              </w:rPr>
            </w:pPr>
            <w:r w:rsidRPr="00470B15">
              <w:rPr>
                <w:kern w:val="2"/>
              </w:rPr>
              <w:t xml:space="preserve">Caerphilly </w:t>
            </w:r>
          </w:p>
        </w:tc>
        <w:tc>
          <w:tcPr>
            <w:tcW w:w="1371" w:type="dxa"/>
            <w:vAlign w:val="bottom"/>
          </w:tcPr>
          <w:p w14:paraId="2BC99843" w14:textId="77777777" w:rsidR="00470B15" w:rsidRPr="00470B15" w:rsidRDefault="00470B15" w:rsidP="00470B15">
            <w:pPr>
              <w:spacing w:after="160" w:line="259" w:lineRule="auto"/>
              <w:rPr>
                <w:kern w:val="2"/>
              </w:rPr>
            </w:pPr>
            <w:r w:rsidRPr="00470B15">
              <w:rPr>
                <w:rFonts w:eastAsiaTheme="minorHAnsi"/>
                <w:kern w:val="2"/>
                <w:lang w:eastAsia="en-US"/>
                <w14:ligatures w14:val="standardContextual"/>
              </w:rPr>
              <w:t>82</w:t>
            </w:r>
            <w:r w:rsidR="001F6688">
              <w:rPr>
                <w:rFonts w:eastAsiaTheme="minorHAnsi"/>
                <w:kern w:val="2"/>
                <w:lang w:eastAsia="en-US"/>
                <w14:ligatures w14:val="standardContextual"/>
              </w:rPr>
              <w:t>,</w:t>
            </w:r>
            <w:r w:rsidRPr="00470B15">
              <w:rPr>
                <w:rFonts w:eastAsiaTheme="minorHAnsi"/>
                <w:kern w:val="2"/>
                <w:lang w:eastAsia="en-US"/>
                <w14:ligatures w14:val="standardContextual"/>
              </w:rPr>
              <w:t>968</w:t>
            </w:r>
          </w:p>
        </w:tc>
        <w:tc>
          <w:tcPr>
            <w:tcW w:w="1417" w:type="dxa"/>
            <w:vAlign w:val="bottom"/>
          </w:tcPr>
          <w:p w14:paraId="6FE30BC4" w14:textId="77777777" w:rsidR="00470B15" w:rsidRPr="00470B15" w:rsidRDefault="00470B15" w:rsidP="00470B15">
            <w:pPr>
              <w:spacing w:after="160" w:line="259" w:lineRule="auto"/>
              <w:rPr>
                <w:kern w:val="2"/>
              </w:rPr>
            </w:pPr>
            <w:r w:rsidRPr="00470B15">
              <w:rPr>
                <w:rFonts w:eastAsiaTheme="minorHAnsi"/>
                <w:kern w:val="2"/>
                <w:lang w:eastAsia="en-US"/>
                <w14:ligatures w14:val="standardContextual"/>
              </w:rPr>
              <w:t>47</w:t>
            </w:r>
            <w:r w:rsidR="001F6688">
              <w:rPr>
                <w:rFonts w:eastAsiaTheme="minorHAnsi"/>
                <w:kern w:val="2"/>
                <w:lang w:eastAsia="en-US"/>
                <w14:ligatures w14:val="standardContextual"/>
              </w:rPr>
              <w:t>,</w:t>
            </w:r>
            <w:r w:rsidRPr="00470B15">
              <w:rPr>
                <w:rFonts w:eastAsiaTheme="minorHAnsi"/>
                <w:kern w:val="2"/>
                <w:lang w:eastAsia="en-US"/>
                <w14:ligatures w14:val="standardContextual"/>
              </w:rPr>
              <w:t>292</w:t>
            </w:r>
          </w:p>
        </w:tc>
        <w:tc>
          <w:tcPr>
            <w:tcW w:w="1282" w:type="dxa"/>
            <w:vAlign w:val="bottom"/>
          </w:tcPr>
          <w:p w14:paraId="74475EB4" w14:textId="77777777" w:rsidR="00470B15" w:rsidRPr="00470B15" w:rsidRDefault="00470B15" w:rsidP="00470B15">
            <w:pPr>
              <w:spacing w:after="160" w:line="259" w:lineRule="auto"/>
              <w:rPr>
                <w:rFonts w:eastAsiaTheme="minorHAnsi"/>
                <w:kern w:val="2"/>
                <w:lang w:eastAsia="en-US"/>
                <w14:ligatures w14:val="standardContextual"/>
              </w:rPr>
            </w:pPr>
            <w:r w:rsidRPr="00470B15">
              <w:rPr>
                <w:rFonts w:eastAsiaTheme="minorHAnsi"/>
                <w:kern w:val="2"/>
                <w:lang w:eastAsia="en-US"/>
                <w14:ligatures w14:val="standardContextual"/>
              </w:rPr>
              <w:t>20</w:t>
            </w:r>
            <w:r w:rsidR="001F6688">
              <w:rPr>
                <w:rFonts w:eastAsiaTheme="minorHAnsi"/>
                <w:kern w:val="2"/>
                <w:lang w:eastAsia="en-US"/>
                <w14:ligatures w14:val="standardContextual"/>
              </w:rPr>
              <w:t>,</w:t>
            </w:r>
            <w:r w:rsidRPr="00470B15">
              <w:rPr>
                <w:rFonts w:eastAsiaTheme="minorHAnsi"/>
                <w:kern w:val="2"/>
                <w:lang w:eastAsia="en-US"/>
                <w14:ligatures w14:val="standardContextual"/>
              </w:rPr>
              <w:t>991</w:t>
            </w:r>
          </w:p>
        </w:tc>
        <w:tc>
          <w:tcPr>
            <w:tcW w:w="1587" w:type="dxa"/>
            <w:vAlign w:val="bottom"/>
          </w:tcPr>
          <w:p w14:paraId="71090D02" w14:textId="77777777" w:rsidR="00470B15" w:rsidRPr="00470B15" w:rsidRDefault="00470B15" w:rsidP="00470B15">
            <w:pPr>
              <w:spacing w:after="160" w:line="259" w:lineRule="auto"/>
              <w:rPr>
                <w:rFonts w:eastAsiaTheme="minorHAnsi"/>
                <w:kern w:val="2"/>
                <w:lang w:eastAsia="en-US"/>
                <w14:ligatures w14:val="standardContextual"/>
              </w:rPr>
            </w:pPr>
            <w:r w:rsidRPr="00470B15">
              <w:rPr>
                <w:rFonts w:eastAsiaTheme="minorHAnsi"/>
                <w:kern w:val="2"/>
                <w:lang w:eastAsia="en-US"/>
                <w14:ligatures w14:val="standardContextual"/>
              </w:rPr>
              <w:t>28</w:t>
            </w:r>
            <w:r w:rsidR="001F6688">
              <w:rPr>
                <w:rFonts w:eastAsiaTheme="minorHAnsi"/>
                <w:kern w:val="2"/>
                <w:lang w:eastAsia="en-US"/>
                <w14:ligatures w14:val="standardContextual"/>
              </w:rPr>
              <w:t>,</w:t>
            </w:r>
            <w:r w:rsidRPr="00470B15">
              <w:rPr>
                <w:rFonts w:eastAsiaTheme="minorHAnsi"/>
                <w:kern w:val="2"/>
                <w:lang w:eastAsia="en-US"/>
                <w14:ligatures w14:val="standardContextual"/>
              </w:rPr>
              <w:t>043</w:t>
            </w:r>
          </w:p>
        </w:tc>
        <w:tc>
          <w:tcPr>
            <w:tcW w:w="1587" w:type="dxa"/>
            <w:vAlign w:val="bottom"/>
          </w:tcPr>
          <w:p w14:paraId="0344FC0B" w14:textId="77777777" w:rsidR="00470B15" w:rsidRPr="00470B15" w:rsidRDefault="00470B15" w:rsidP="00470B15">
            <w:pPr>
              <w:spacing w:after="160" w:line="259" w:lineRule="auto"/>
              <w:rPr>
                <w:rFonts w:eastAsiaTheme="minorHAnsi"/>
                <w:kern w:val="2"/>
                <w:lang w:eastAsia="en-US"/>
                <w14:ligatures w14:val="standardContextual"/>
              </w:rPr>
            </w:pPr>
            <w:r w:rsidRPr="00470B15">
              <w:rPr>
                <w:rFonts w:eastAsiaTheme="minorHAnsi"/>
                <w:kern w:val="2"/>
                <w:lang w:eastAsia="en-US"/>
                <w14:ligatures w14:val="standardContextual"/>
              </w:rPr>
              <w:t>49</w:t>
            </w:r>
            <w:r w:rsidR="001F6688">
              <w:rPr>
                <w:rFonts w:eastAsiaTheme="minorHAnsi"/>
                <w:kern w:val="2"/>
                <w:lang w:eastAsia="en-US"/>
                <w14:ligatures w14:val="standardContextual"/>
              </w:rPr>
              <w:t>,</w:t>
            </w:r>
            <w:r w:rsidRPr="00470B15">
              <w:rPr>
                <w:rFonts w:eastAsiaTheme="minorHAnsi"/>
                <w:kern w:val="2"/>
                <w:lang w:eastAsia="en-US"/>
                <w14:ligatures w14:val="standardContextual"/>
              </w:rPr>
              <w:t>532</w:t>
            </w:r>
          </w:p>
        </w:tc>
      </w:tr>
      <w:tr w:rsidR="00470B15" w:rsidRPr="00470B15" w14:paraId="60C67D7C" w14:textId="77777777" w:rsidTr="00A23200">
        <w:tc>
          <w:tcPr>
            <w:tcW w:w="2082" w:type="dxa"/>
          </w:tcPr>
          <w:p w14:paraId="12AD310D" w14:textId="77777777" w:rsidR="00470B15" w:rsidRPr="00470B15" w:rsidRDefault="00470B15" w:rsidP="00470B15">
            <w:pPr>
              <w:spacing w:after="160" w:line="259" w:lineRule="auto"/>
              <w:rPr>
                <w:kern w:val="2"/>
              </w:rPr>
            </w:pPr>
            <w:r w:rsidRPr="00470B15">
              <w:rPr>
                <w:kern w:val="2"/>
              </w:rPr>
              <w:t xml:space="preserve">Monmouthshire </w:t>
            </w:r>
          </w:p>
        </w:tc>
        <w:tc>
          <w:tcPr>
            <w:tcW w:w="1371" w:type="dxa"/>
            <w:vAlign w:val="bottom"/>
          </w:tcPr>
          <w:p w14:paraId="193F6F5F" w14:textId="77777777" w:rsidR="00470B15" w:rsidRPr="00470B15" w:rsidRDefault="00470B15" w:rsidP="00470B15">
            <w:pPr>
              <w:spacing w:after="160" w:line="259" w:lineRule="auto"/>
              <w:rPr>
                <w:kern w:val="2"/>
              </w:rPr>
            </w:pPr>
            <w:r w:rsidRPr="00470B15">
              <w:rPr>
                <w:rFonts w:eastAsiaTheme="minorHAnsi"/>
                <w:kern w:val="2"/>
                <w:lang w:eastAsia="en-US"/>
                <w14:ligatures w14:val="standardContextual"/>
              </w:rPr>
              <w:t>52</w:t>
            </w:r>
            <w:r w:rsidR="001F6688">
              <w:rPr>
                <w:rFonts w:eastAsiaTheme="minorHAnsi"/>
                <w:kern w:val="2"/>
                <w:lang w:eastAsia="en-US"/>
                <w14:ligatures w14:val="standardContextual"/>
              </w:rPr>
              <w:t>,</w:t>
            </w:r>
            <w:r w:rsidRPr="00470B15">
              <w:rPr>
                <w:rFonts w:eastAsiaTheme="minorHAnsi"/>
                <w:kern w:val="2"/>
                <w:lang w:eastAsia="en-US"/>
                <w14:ligatures w14:val="standardContextual"/>
              </w:rPr>
              <w:t>083</w:t>
            </w:r>
          </w:p>
        </w:tc>
        <w:tc>
          <w:tcPr>
            <w:tcW w:w="1417" w:type="dxa"/>
            <w:vAlign w:val="bottom"/>
          </w:tcPr>
          <w:p w14:paraId="31A047D2" w14:textId="77777777" w:rsidR="00470B15" w:rsidRPr="00470B15" w:rsidRDefault="00470B15" w:rsidP="00470B15">
            <w:pPr>
              <w:spacing w:after="160" w:line="259" w:lineRule="auto"/>
              <w:rPr>
                <w:kern w:val="2"/>
              </w:rPr>
            </w:pPr>
            <w:r w:rsidRPr="00470B15">
              <w:rPr>
                <w:rFonts w:eastAsiaTheme="minorHAnsi"/>
                <w:kern w:val="2"/>
                <w:lang w:eastAsia="en-US"/>
                <w14:ligatures w14:val="standardContextual"/>
              </w:rPr>
              <w:t>29</w:t>
            </w:r>
            <w:r w:rsidR="001F6688">
              <w:rPr>
                <w:rFonts w:eastAsiaTheme="minorHAnsi"/>
                <w:kern w:val="2"/>
                <w:lang w:eastAsia="en-US"/>
                <w14:ligatures w14:val="standardContextual"/>
              </w:rPr>
              <w:t>,</w:t>
            </w:r>
            <w:r w:rsidRPr="00470B15">
              <w:rPr>
                <w:rFonts w:eastAsiaTheme="minorHAnsi"/>
                <w:kern w:val="2"/>
                <w:lang w:eastAsia="en-US"/>
                <w14:ligatures w14:val="standardContextual"/>
              </w:rPr>
              <w:t>687</w:t>
            </w:r>
          </w:p>
        </w:tc>
        <w:tc>
          <w:tcPr>
            <w:tcW w:w="1282" w:type="dxa"/>
            <w:vAlign w:val="bottom"/>
          </w:tcPr>
          <w:p w14:paraId="6CF01D3D" w14:textId="77777777" w:rsidR="00470B15" w:rsidRPr="00470B15" w:rsidRDefault="00470B15" w:rsidP="00470B15">
            <w:pPr>
              <w:spacing w:after="160" w:line="259" w:lineRule="auto"/>
              <w:rPr>
                <w:rFonts w:eastAsiaTheme="minorHAnsi"/>
                <w:kern w:val="2"/>
                <w:lang w:eastAsia="en-US"/>
                <w14:ligatures w14:val="standardContextual"/>
              </w:rPr>
            </w:pPr>
            <w:r w:rsidRPr="00470B15">
              <w:rPr>
                <w:rFonts w:eastAsiaTheme="minorHAnsi"/>
                <w:kern w:val="2"/>
                <w:lang w:eastAsia="en-US"/>
                <w14:ligatures w14:val="standardContextual"/>
              </w:rPr>
              <w:t>13</w:t>
            </w:r>
            <w:r w:rsidR="001F6688">
              <w:rPr>
                <w:rFonts w:eastAsiaTheme="minorHAnsi"/>
                <w:kern w:val="2"/>
                <w:lang w:eastAsia="en-US"/>
                <w14:ligatures w14:val="standardContextual"/>
              </w:rPr>
              <w:t>,</w:t>
            </w:r>
            <w:r w:rsidRPr="00470B15">
              <w:rPr>
                <w:rFonts w:eastAsiaTheme="minorHAnsi"/>
                <w:kern w:val="2"/>
                <w:lang w:eastAsia="en-US"/>
                <w14:ligatures w14:val="standardContextual"/>
              </w:rPr>
              <w:t>177</w:t>
            </w:r>
          </w:p>
        </w:tc>
        <w:tc>
          <w:tcPr>
            <w:tcW w:w="1587" w:type="dxa"/>
            <w:vAlign w:val="bottom"/>
          </w:tcPr>
          <w:p w14:paraId="529E9C77" w14:textId="77777777" w:rsidR="00470B15" w:rsidRPr="00470B15" w:rsidRDefault="00470B15" w:rsidP="00470B15">
            <w:pPr>
              <w:spacing w:after="160" w:line="259" w:lineRule="auto"/>
              <w:rPr>
                <w:rFonts w:eastAsiaTheme="minorHAnsi"/>
                <w:kern w:val="2"/>
                <w:lang w:eastAsia="en-US"/>
                <w14:ligatures w14:val="standardContextual"/>
              </w:rPr>
            </w:pPr>
            <w:r w:rsidRPr="00470B15">
              <w:rPr>
                <w:rFonts w:eastAsiaTheme="minorHAnsi"/>
                <w:kern w:val="2"/>
                <w:lang w:eastAsia="en-US"/>
                <w14:ligatures w14:val="standardContextual"/>
              </w:rPr>
              <w:t>17</w:t>
            </w:r>
            <w:r w:rsidR="001F6688">
              <w:rPr>
                <w:rFonts w:eastAsiaTheme="minorHAnsi"/>
                <w:kern w:val="2"/>
                <w:lang w:eastAsia="en-US"/>
                <w14:ligatures w14:val="standardContextual"/>
              </w:rPr>
              <w:t>,</w:t>
            </w:r>
            <w:r w:rsidRPr="00470B15">
              <w:rPr>
                <w:rFonts w:eastAsiaTheme="minorHAnsi"/>
                <w:kern w:val="2"/>
                <w:lang w:eastAsia="en-US"/>
                <w14:ligatures w14:val="standardContextual"/>
              </w:rPr>
              <w:t>604</w:t>
            </w:r>
          </w:p>
        </w:tc>
        <w:tc>
          <w:tcPr>
            <w:tcW w:w="1587" w:type="dxa"/>
            <w:vAlign w:val="bottom"/>
          </w:tcPr>
          <w:p w14:paraId="29E567A9" w14:textId="77777777" w:rsidR="00470B15" w:rsidRPr="00470B15" w:rsidRDefault="00470B15" w:rsidP="00470B15">
            <w:pPr>
              <w:spacing w:after="160" w:line="259" w:lineRule="auto"/>
              <w:rPr>
                <w:rFonts w:eastAsiaTheme="minorHAnsi"/>
                <w:kern w:val="2"/>
                <w:lang w:eastAsia="en-US"/>
                <w14:ligatures w14:val="standardContextual"/>
              </w:rPr>
            </w:pPr>
            <w:r w:rsidRPr="00470B15">
              <w:rPr>
                <w:rFonts w:eastAsiaTheme="minorHAnsi"/>
                <w:kern w:val="2"/>
                <w:lang w:eastAsia="en-US"/>
                <w14:ligatures w14:val="standardContextual"/>
              </w:rPr>
              <w:t>31</w:t>
            </w:r>
            <w:r w:rsidR="001F6688">
              <w:rPr>
                <w:rFonts w:eastAsiaTheme="minorHAnsi"/>
                <w:kern w:val="2"/>
                <w:lang w:eastAsia="en-US"/>
                <w14:ligatures w14:val="standardContextual"/>
              </w:rPr>
              <w:t>,</w:t>
            </w:r>
            <w:r w:rsidRPr="00470B15">
              <w:rPr>
                <w:rFonts w:eastAsiaTheme="minorHAnsi"/>
                <w:kern w:val="2"/>
                <w:lang w:eastAsia="en-US"/>
                <w14:ligatures w14:val="standardContextual"/>
              </w:rPr>
              <w:t>094</w:t>
            </w:r>
          </w:p>
        </w:tc>
      </w:tr>
      <w:tr w:rsidR="00470B15" w:rsidRPr="00470B15" w14:paraId="205908C8" w14:textId="77777777" w:rsidTr="00A23200">
        <w:tc>
          <w:tcPr>
            <w:tcW w:w="2082" w:type="dxa"/>
          </w:tcPr>
          <w:p w14:paraId="39C8D5A4" w14:textId="77777777" w:rsidR="00470B15" w:rsidRPr="00470B15" w:rsidRDefault="00470B15" w:rsidP="00470B15">
            <w:pPr>
              <w:spacing w:after="160" w:line="259" w:lineRule="auto"/>
              <w:rPr>
                <w:kern w:val="2"/>
              </w:rPr>
            </w:pPr>
            <w:r w:rsidRPr="00470B15">
              <w:rPr>
                <w:kern w:val="2"/>
              </w:rPr>
              <w:t xml:space="preserve">Newport </w:t>
            </w:r>
          </w:p>
        </w:tc>
        <w:tc>
          <w:tcPr>
            <w:tcW w:w="1371" w:type="dxa"/>
            <w:vAlign w:val="bottom"/>
          </w:tcPr>
          <w:p w14:paraId="68B8B504" w14:textId="77777777" w:rsidR="00470B15" w:rsidRPr="00470B15" w:rsidRDefault="00470B15" w:rsidP="00470B15">
            <w:pPr>
              <w:spacing w:after="160" w:line="259" w:lineRule="auto"/>
              <w:rPr>
                <w:kern w:val="2"/>
              </w:rPr>
            </w:pPr>
            <w:r w:rsidRPr="00470B15">
              <w:rPr>
                <w:rFonts w:eastAsiaTheme="minorHAnsi"/>
                <w:kern w:val="2"/>
                <w:lang w:eastAsia="en-US"/>
                <w14:ligatures w14:val="standardContextual"/>
              </w:rPr>
              <w:t>67</w:t>
            </w:r>
            <w:r w:rsidR="001F6688">
              <w:rPr>
                <w:rFonts w:eastAsiaTheme="minorHAnsi"/>
                <w:kern w:val="2"/>
                <w:lang w:eastAsia="en-US"/>
                <w14:ligatures w14:val="standardContextual"/>
              </w:rPr>
              <w:t>,</w:t>
            </w:r>
            <w:r w:rsidRPr="00470B15">
              <w:rPr>
                <w:rFonts w:eastAsiaTheme="minorHAnsi"/>
                <w:kern w:val="2"/>
                <w:lang w:eastAsia="en-US"/>
                <w14:ligatures w14:val="standardContextual"/>
              </w:rPr>
              <w:t>779</w:t>
            </w:r>
          </w:p>
        </w:tc>
        <w:tc>
          <w:tcPr>
            <w:tcW w:w="1417" w:type="dxa"/>
            <w:vAlign w:val="bottom"/>
          </w:tcPr>
          <w:p w14:paraId="11053C63" w14:textId="77777777" w:rsidR="00470B15" w:rsidRPr="00470B15" w:rsidRDefault="00470B15" w:rsidP="00470B15">
            <w:pPr>
              <w:spacing w:after="160" w:line="259" w:lineRule="auto"/>
              <w:rPr>
                <w:kern w:val="2"/>
              </w:rPr>
            </w:pPr>
            <w:r w:rsidRPr="00470B15">
              <w:rPr>
                <w:rFonts w:eastAsiaTheme="minorHAnsi"/>
                <w:kern w:val="2"/>
                <w:lang w:eastAsia="en-US"/>
                <w14:ligatures w14:val="standardContextual"/>
              </w:rPr>
              <w:t>38</w:t>
            </w:r>
            <w:r w:rsidR="001F6688">
              <w:rPr>
                <w:rFonts w:eastAsiaTheme="minorHAnsi"/>
                <w:kern w:val="2"/>
                <w:lang w:eastAsia="en-US"/>
                <w14:ligatures w14:val="standardContextual"/>
              </w:rPr>
              <w:t>,</w:t>
            </w:r>
            <w:r w:rsidRPr="00470B15">
              <w:rPr>
                <w:rFonts w:eastAsiaTheme="minorHAnsi"/>
                <w:kern w:val="2"/>
                <w:lang w:eastAsia="en-US"/>
                <w14:ligatures w14:val="standardContextual"/>
              </w:rPr>
              <w:t>634</w:t>
            </w:r>
          </w:p>
        </w:tc>
        <w:tc>
          <w:tcPr>
            <w:tcW w:w="1282" w:type="dxa"/>
            <w:vAlign w:val="bottom"/>
          </w:tcPr>
          <w:p w14:paraId="10EA64F4" w14:textId="77777777" w:rsidR="00470B15" w:rsidRPr="00470B15" w:rsidRDefault="00470B15" w:rsidP="00470B15">
            <w:pPr>
              <w:spacing w:after="160" w:line="259" w:lineRule="auto"/>
              <w:rPr>
                <w:rFonts w:eastAsiaTheme="minorHAnsi"/>
                <w:kern w:val="2"/>
                <w:lang w:eastAsia="en-US"/>
                <w14:ligatures w14:val="standardContextual"/>
              </w:rPr>
            </w:pPr>
            <w:r w:rsidRPr="00470B15">
              <w:rPr>
                <w:rFonts w:eastAsiaTheme="minorHAnsi"/>
                <w:kern w:val="2"/>
                <w:lang w:eastAsia="en-US"/>
                <w14:ligatures w14:val="standardContextual"/>
              </w:rPr>
              <w:t>17</w:t>
            </w:r>
            <w:r w:rsidR="001F6688">
              <w:rPr>
                <w:rFonts w:eastAsiaTheme="minorHAnsi"/>
                <w:kern w:val="2"/>
                <w:lang w:eastAsia="en-US"/>
                <w14:ligatures w14:val="standardContextual"/>
              </w:rPr>
              <w:t>,</w:t>
            </w:r>
            <w:r w:rsidRPr="00470B15">
              <w:rPr>
                <w:rFonts w:eastAsiaTheme="minorHAnsi"/>
                <w:kern w:val="2"/>
                <w:lang w:eastAsia="en-US"/>
                <w14:ligatures w14:val="standardContextual"/>
              </w:rPr>
              <w:t>148</w:t>
            </w:r>
          </w:p>
        </w:tc>
        <w:tc>
          <w:tcPr>
            <w:tcW w:w="1587" w:type="dxa"/>
            <w:vAlign w:val="bottom"/>
          </w:tcPr>
          <w:p w14:paraId="0B2FA6F5" w14:textId="77777777" w:rsidR="00470B15" w:rsidRPr="00470B15" w:rsidRDefault="00470B15" w:rsidP="00470B15">
            <w:pPr>
              <w:spacing w:after="160" w:line="259" w:lineRule="auto"/>
              <w:rPr>
                <w:rFonts w:eastAsiaTheme="minorHAnsi"/>
                <w:kern w:val="2"/>
                <w:lang w:eastAsia="en-US"/>
                <w14:ligatures w14:val="standardContextual"/>
              </w:rPr>
            </w:pPr>
            <w:r w:rsidRPr="00470B15">
              <w:rPr>
                <w:rFonts w:eastAsiaTheme="minorHAnsi"/>
                <w:kern w:val="2"/>
                <w:lang w:eastAsia="en-US"/>
                <w14:ligatures w14:val="standardContextual"/>
              </w:rPr>
              <w:t>22</w:t>
            </w:r>
            <w:r w:rsidR="001F6688">
              <w:rPr>
                <w:rFonts w:eastAsiaTheme="minorHAnsi"/>
                <w:kern w:val="2"/>
                <w:lang w:eastAsia="en-US"/>
                <w14:ligatures w14:val="standardContextual"/>
              </w:rPr>
              <w:t>,</w:t>
            </w:r>
            <w:r w:rsidRPr="00470B15">
              <w:rPr>
                <w:rFonts w:eastAsiaTheme="minorHAnsi"/>
                <w:kern w:val="2"/>
                <w:lang w:eastAsia="en-US"/>
                <w14:ligatures w14:val="standardContextual"/>
              </w:rPr>
              <w:t>909</w:t>
            </w:r>
          </w:p>
        </w:tc>
        <w:tc>
          <w:tcPr>
            <w:tcW w:w="1587" w:type="dxa"/>
            <w:vAlign w:val="bottom"/>
          </w:tcPr>
          <w:p w14:paraId="3E24AEF7" w14:textId="77777777" w:rsidR="00470B15" w:rsidRPr="00470B15" w:rsidRDefault="00470B15" w:rsidP="00470B15">
            <w:pPr>
              <w:spacing w:after="160" w:line="259" w:lineRule="auto"/>
              <w:rPr>
                <w:rFonts w:eastAsiaTheme="minorHAnsi"/>
                <w:kern w:val="2"/>
                <w:lang w:eastAsia="en-US"/>
                <w14:ligatures w14:val="standardContextual"/>
              </w:rPr>
            </w:pPr>
            <w:r w:rsidRPr="00470B15">
              <w:rPr>
                <w:rFonts w:eastAsiaTheme="minorHAnsi"/>
                <w:kern w:val="2"/>
                <w:lang w:eastAsia="en-US"/>
                <w14:ligatures w14:val="standardContextual"/>
              </w:rPr>
              <w:t>40</w:t>
            </w:r>
            <w:r w:rsidR="001F6688">
              <w:rPr>
                <w:rFonts w:eastAsiaTheme="minorHAnsi"/>
                <w:kern w:val="2"/>
                <w:lang w:eastAsia="en-US"/>
                <w14:ligatures w14:val="standardContextual"/>
              </w:rPr>
              <w:t>,</w:t>
            </w:r>
            <w:r w:rsidRPr="00470B15">
              <w:rPr>
                <w:rFonts w:eastAsiaTheme="minorHAnsi"/>
                <w:kern w:val="2"/>
                <w:lang w:eastAsia="en-US"/>
                <w14:ligatures w14:val="standardContextual"/>
              </w:rPr>
              <w:t>464</w:t>
            </w:r>
          </w:p>
        </w:tc>
      </w:tr>
      <w:tr w:rsidR="00470B15" w:rsidRPr="00470B15" w14:paraId="70779174" w14:textId="77777777" w:rsidTr="00A23200">
        <w:tc>
          <w:tcPr>
            <w:tcW w:w="2082" w:type="dxa"/>
          </w:tcPr>
          <w:p w14:paraId="12B2AC56" w14:textId="77777777" w:rsidR="00470B15" w:rsidRPr="00470B15" w:rsidRDefault="00470B15" w:rsidP="00470B15">
            <w:pPr>
              <w:spacing w:after="160" w:line="259" w:lineRule="auto"/>
              <w:rPr>
                <w:kern w:val="2"/>
              </w:rPr>
            </w:pPr>
            <w:proofErr w:type="spellStart"/>
            <w:r w:rsidRPr="00470B15">
              <w:rPr>
                <w:kern w:val="2"/>
              </w:rPr>
              <w:t>Torfaen</w:t>
            </w:r>
            <w:proofErr w:type="spellEnd"/>
            <w:r w:rsidRPr="00470B15">
              <w:rPr>
                <w:kern w:val="2"/>
              </w:rPr>
              <w:t xml:space="preserve"> </w:t>
            </w:r>
          </w:p>
        </w:tc>
        <w:tc>
          <w:tcPr>
            <w:tcW w:w="1371" w:type="dxa"/>
            <w:vAlign w:val="bottom"/>
          </w:tcPr>
          <w:p w14:paraId="6B8A2440" w14:textId="77777777" w:rsidR="00470B15" w:rsidRPr="00470B15" w:rsidRDefault="00470B15" w:rsidP="00470B15">
            <w:pPr>
              <w:spacing w:after="160" w:line="259" w:lineRule="auto"/>
              <w:rPr>
                <w:kern w:val="2"/>
              </w:rPr>
            </w:pPr>
            <w:r w:rsidRPr="00470B15">
              <w:rPr>
                <w:rFonts w:eastAsiaTheme="minorHAnsi"/>
                <w:kern w:val="2"/>
                <w:lang w:eastAsia="en-US"/>
                <w14:ligatures w14:val="standardContextual"/>
              </w:rPr>
              <w:t>43</w:t>
            </w:r>
            <w:r w:rsidR="001F6688">
              <w:rPr>
                <w:rFonts w:eastAsiaTheme="minorHAnsi"/>
                <w:kern w:val="2"/>
                <w:lang w:eastAsia="en-US"/>
                <w14:ligatures w14:val="standardContextual"/>
              </w:rPr>
              <w:t>,</w:t>
            </w:r>
            <w:r w:rsidRPr="00470B15">
              <w:rPr>
                <w:rFonts w:eastAsiaTheme="minorHAnsi"/>
                <w:kern w:val="2"/>
                <w:lang w:eastAsia="en-US"/>
                <w14:ligatures w14:val="standardContextual"/>
              </w:rPr>
              <w:t>677</w:t>
            </w:r>
          </w:p>
        </w:tc>
        <w:tc>
          <w:tcPr>
            <w:tcW w:w="1417" w:type="dxa"/>
            <w:vAlign w:val="bottom"/>
          </w:tcPr>
          <w:p w14:paraId="2D9D9041" w14:textId="77777777" w:rsidR="00470B15" w:rsidRPr="00470B15" w:rsidRDefault="00470B15" w:rsidP="00470B15">
            <w:pPr>
              <w:spacing w:after="160" w:line="259" w:lineRule="auto"/>
              <w:rPr>
                <w:kern w:val="2"/>
              </w:rPr>
            </w:pPr>
            <w:r w:rsidRPr="00470B15">
              <w:rPr>
                <w:rFonts w:eastAsiaTheme="minorHAnsi"/>
                <w:kern w:val="2"/>
                <w:lang w:eastAsia="en-US"/>
                <w14:ligatures w14:val="standardContextual"/>
              </w:rPr>
              <w:t>24</w:t>
            </w:r>
            <w:r w:rsidR="001F6688">
              <w:rPr>
                <w:rFonts w:eastAsiaTheme="minorHAnsi"/>
                <w:kern w:val="2"/>
                <w:lang w:eastAsia="en-US"/>
                <w14:ligatures w14:val="standardContextual"/>
              </w:rPr>
              <w:t>,</w:t>
            </w:r>
            <w:r w:rsidRPr="00470B15">
              <w:rPr>
                <w:rFonts w:eastAsiaTheme="minorHAnsi"/>
                <w:kern w:val="2"/>
                <w:lang w:eastAsia="en-US"/>
                <w14:ligatures w14:val="standardContextual"/>
              </w:rPr>
              <w:t>896</w:t>
            </w:r>
          </w:p>
        </w:tc>
        <w:tc>
          <w:tcPr>
            <w:tcW w:w="1282" w:type="dxa"/>
            <w:vAlign w:val="bottom"/>
          </w:tcPr>
          <w:p w14:paraId="10B3E1C3" w14:textId="77777777" w:rsidR="00470B15" w:rsidRPr="00470B15" w:rsidRDefault="00470B15" w:rsidP="00470B15">
            <w:pPr>
              <w:spacing w:after="160" w:line="259" w:lineRule="auto"/>
              <w:rPr>
                <w:rFonts w:eastAsiaTheme="minorHAnsi"/>
                <w:kern w:val="2"/>
                <w:lang w:eastAsia="en-US"/>
                <w14:ligatures w14:val="standardContextual"/>
              </w:rPr>
            </w:pPr>
            <w:r w:rsidRPr="00470B15">
              <w:rPr>
                <w:rFonts w:eastAsiaTheme="minorHAnsi"/>
                <w:kern w:val="2"/>
                <w:lang w:eastAsia="en-US"/>
                <w14:ligatures w14:val="standardContextual"/>
              </w:rPr>
              <w:t>11</w:t>
            </w:r>
            <w:r w:rsidR="001F6688">
              <w:rPr>
                <w:rFonts w:eastAsiaTheme="minorHAnsi"/>
                <w:kern w:val="2"/>
                <w:lang w:eastAsia="en-US"/>
                <w14:ligatures w14:val="standardContextual"/>
              </w:rPr>
              <w:t>,</w:t>
            </w:r>
            <w:r w:rsidRPr="00470B15">
              <w:rPr>
                <w:rFonts w:eastAsiaTheme="minorHAnsi"/>
                <w:kern w:val="2"/>
                <w:lang w:eastAsia="en-US"/>
                <w14:ligatures w14:val="standardContextual"/>
              </w:rPr>
              <w:t>050</w:t>
            </w:r>
          </w:p>
        </w:tc>
        <w:tc>
          <w:tcPr>
            <w:tcW w:w="1587" w:type="dxa"/>
            <w:vAlign w:val="bottom"/>
          </w:tcPr>
          <w:p w14:paraId="5FE8A8A4" w14:textId="77777777" w:rsidR="00470B15" w:rsidRPr="00470B15" w:rsidRDefault="00470B15" w:rsidP="00470B15">
            <w:pPr>
              <w:spacing w:after="160" w:line="259" w:lineRule="auto"/>
              <w:rPr>
                <w:rFonts w:eastAsiaTheme="minorHAnsi"/>
                <w:kern w:val="2"/>
                <w:lang w:eastAsia="en-US"/>
                <w14:ligatures w14:val="standardContextual"/>
              </w:rPr>
            </w:pPr>
            <w:r w:rsidRPr="00470B15">
              <w:rPr>
                <w:rFonts w:eastAsiaTheme="minorHAnsi"/>
                <w:kern w:val="2"/>
                <w:lang w:eastAsia="en-US"/>
                <w14:ligatures w14:val="standardContextual"/>
              </w:rPr>
              <w:t>14</w:t>
            </w:r>
            <w:r w:rsidR="001F6688">
              <w:rPr>
                <w:rFonts w:eastAsiaTheme="minorHAnsi"/>
                <w:kern w:val="2"/>
                <w:lang w:eastAsia="en-US"/>
                <w14:ligatures w14:val="standardContextual"/>
              </w:rPr>
              <w:t>,</w:t>
            </w:r>
            <w:r w:rsidRPr="00470B15">
              <w:rPr>
                <w:rFonts w:eastAsiaTheme="minorHAnsi"/>
                <w:kern w:val="2"/>
                <w:lang w:eastAsia="en-US"/>
                <w14:ligatures w14:val="standardContextual"/>
              </w:rPr>
              <w:t>763</w:t>
            </w:r>
          </w:p>
        </w:tc>
        <w:tc>
          <w:tcPr>
            <w:tcW w:w="1587" w:type="dxa"/>
            <w:vAlign w:val="bottom"/>
          </w:tcPr>
          <w:p w14:paraId="7B9A7B42" w14:textId="77777777" w:rsidR="00470B15" w:rsidRPr="00470B15" w:rsidRDefault="00470B15" w:rsidP="00470B15">
            <w:pPr>
              <w:spacing w:after="160" w:line="259" w:lineRule="auto"/>
              <w:rPr>
                <w:rFonts w:eastAsiaTheme="minorHAnsi"/>
                <w:kern w:val="2"/>
                <w:lang w:eastAsia="en-US"/>
                <w14:ligatures w14:val="standardContextual"/>
              </w:rPr>
            </w:pPr>
            <w:r w:rsidRPr="00470B15">
              <w:rPr>
                <w:rFonts w:eastAsiaTheme="minorHAnsi"/>
                <w:kern w:val="2"/>
                <w:lang w:eastAsia="en-US"/>
                <w14:ligatures w14:val="standardContextual"/>
              </w:rPr>
              <w:t>26</w:t>
            </w:r>
            <w:r w:rsidR="001F6688">
              <w:rPr>
                <w:rFonts w:eastAsiaTheme="minorHAnsi"/>
                <w:kern w:val="2"/>
                <w:lang w:eastAsia="en-US"/>
                <w14:ligatures w14:val="standardContextual"/>
              </w:rPr>
              <w:t>,</w:t>
            </w:r>
            <w:r w:rsidRPr="00470B15">
              <w:rPr>
                <w:rFonts w:eastAsiaTheme="minorHAnsi"/>
                <w:kern w:val="2"/>
                <w:lang w:eastAsia="en-US"/>
                <w14:ligatures w14:val="standardContextual"/>
              </w:rPr>
              <w:t>075</w:t>
            </w:r>
          </w:p>
        </w:tc>
      </w:tr>
      <w:bookmarkEnd w:id="21"/>
    </w:tbl>
    <w:p w14:paraId="3614005C" w14:textId="77777777" w:rsidR="00470B15" w:rsidRPr="00470B15" w:rsidRDefault="00470B15" w:rsidP="00470B15">
      <w:pPr>
        <w:rPr>
          <w:sz w:val="24"/>
          <w:szCs w:val="24"/>
        </w:rPr>
      </w:pPr>
    </w:p>
    <w:p w14:paraId="385E8E95" w14:textId="77777777" w:rsidR="00470B15" w:rsidRPr="00470B15" w:rsidRDefault="00470B15" w:rsidP="00470B15">
      <w:pPr>
        <w:rPr>
          <w:rFonts w:eastAsiaTheme="majorEastAsia" w:cstheme="majorBidi"/>
          <w:color w:val="0F4761" w:themeColor="accent1" w:themeShade="BF"/>
          <w:sz w:val="24"/>
          <w:szCs w:val="24"/>
        </w:rPr>
      </w:pPr>
      <w:r>
        <w:rPr>
          <w:rFonts w:eastAsiaTheme="majorEastAsia" w:cstheme="majorBidi"/>
          <w:color w:val="0F4761" w:themeColor="accent1" w:themeShade="BF"/>
          <w:sz w:val="24"/>
          <w:szCs w:val="24"/>
        </w:rPr>
        <w:t xml:space="preserve">2.1.3.6 </w:t>
      </w:r>
      <w:r w:rsidRPr="00470B15">
        <w:rPr>
          <w:rFonts w:eastAsiaTheme="majorEastAsia" w:cstheme="majorBidi"/>
          <w:color w:val="0F4761" w:themeColor="accent1" w:themeShade="BF"/>
          <w:sz w:val="24"/>
          <w:szCs w:val="24"/>
        </w:rPr>
        <w:t>Sight impaired and severely sight impaired</w:t>
      </w:r>
    </w:p>
    <w:p w14:paraId="1E90B6B5" w14:textId="77777777" w:rsidR="00470B15" w:rsidRPr="00470B15" w:rsidRDefault="00470B15" w:rsidP="00470B15">
      <w:pPr>
        <w:rPr>
          <w:sz w:val="24"/>
          <w:szCs w:val="24"/>
        </w:rPr>
      </w:pPr>
      <w:r w:rsidRPr="00470B15">
        <w:rPr>
          <w:sz w:val="24"/>
          <w:szCs w:val="24"/>
        </w:rPr>
        <w:t>The best source of the prevalence of sight impairment and (severe sight impairment is through the Certifications of Visual Impairment Wales (CVI), these can be provided either by a Consultant Ophthalmologist or an optometrist who are accredited.</w:t>
      </w:r>
    </w:p>
    <w:p w14:paraId="30BE09A8" w14:textId="77777777" w:rsidR="00470B15" w:rsidRPr="00470B15" w:rsidRDefault="00470B15" w:rsidP="00470B15">
      <w:pPr>
        <w:rPr>
          <w:sz w:val="24"/>
          <w:szCs w:val="24"/>
        </w:rPr>
      </w:pPr>
      <w:r w:rsidRPr="00470B15">
        <w:rPr>
          <w:sz w:val="24"/>
          <w:szCs w:val="24"/>
        </w:rPr>
        <w:t>The issuing of a certificate is voluntary and not all patients who are deemed partially sighted or blind will hold a CVI.</w:t>
      </w:r>
    </w:p>
    <w:p w14:paraId="05854BF3" w14:textId="77777777" w:rsidR="00470B15" w:rsidRDefault="00470B15" w:rsidP="00470B15">
      <w:pPr>
        <w:rPr>
          <w:sz w:val="24"/>
          <w:szCs w:val="24"/>
        </w:rPr>
      </w:pPr>
      <w:r w:rsidRPr="00470B15">
        <w:rPr>
          <w:sz w:val="24"/>
          <w:szCs w:val="24"/>
        </w:rPr>
        <w:t>Where the cause has been captured in 2022-23, 129 were due to age related macular degeneration, 34 from Glaucoma and 5 due to diabetic eye disease</w:t>
      </w:r>
      <w:r w:rsidR="00992174">
        <w:rPr>
          <w:rStyle w:val="FootnoteReference"/>
          <w:sz w:val="24"/>
          <w:szCs w:val="24"/>
        </w:rPr>
        <w:footnoteReference w:id="39"/>
      </w:r>
      <w:r w:rsidRPr="00470B15">
        <w:rPr>
          <w:sz w:val="24"/>
          <w:szCs w:val="24"/>
        </w:rPr>
        <w:t>.</w:t>
      </w:r>
    </w:p>
    <w:p w14:paraId="65BF5B8D" w14:textId="77777777" w:rsidR="00D161E2" w:rsidRDefault="00D161E2" w:rsidP="00D161E2">
      <w:pPr>
        <w:rPr>
          <w:sz w:val="24"/>
          <w:szCs w:val="24"/>
        </w:rPr>
      </w:pPr>
      <w:r>
        <w:rPr>
          <w:sz w:val="24"/>
          <w:szCs w:val="24"/>
        </w:rPr>
        <w:t xml:space="preserve">Data is also captured from the low vision service and the data captured shows that Cataracts are the most common diagnosis followed by Dry AMD and other and then Wet AMD.  It should be noted that a patient may have more than one diagnosis and both are captured, therefore the overall numbers per diagnosis may be lower than reported below. </w:t>
      </w:r>
    </w:p>
    <w:p w14:paraId="79282BDA" w14:textId="77777777" w:rsidR="00D161E2" w:rsidRDefault="00D161E2" w:rsidP="00D161E2">
      <w:pPr>
        <w:rPr>
          <w:sz w:val="24"/>
          <w:szCs w:val="24"/>
        </w:rPr>
      </w:pPr>
      <w:r>
        <w:rPr>
          <w:sz w:val="24"/>
          <w:szCs w:val="24"/>
        </w:rPr>
        <w:t>We see the expected decrease during Covid with those accessing the service increasing, 2023/24 did see a decrease across all areas.</w:t>
      </w:r>
    </w:p>
    <w:p w14:paraId="15273F29" w14:textId="77777777" w:rsidR="00D161E2" w:rsidRDefault="00D161E2" w:rsidP="00D161E2">
      <w:pPr>
        <w:rPr>
          <w:sz w:val="24"/>
          <w:szCs w:val="24"/>
        </w:rPr>
      </w:pPr>
      <w:r>
        <w:rPr>
          <w:b/>
          <w:bCs/>
          <w:sz w:val="24"/>
          <w:szCs w:val="24"/>
        </w:rPr>
        <w:t>F</w:t>
      </w:r>
      <w:r w:rsidRPr="00F50038">
        <w:rPr>
          <w:b/>
          <w:bCs/>
          <w:sz w:val="24"/>
          <w:szCs w:val="24"/>
        </w:rPr>
        <w:t xml:space="preserve">igure 2.1.11 - </w:t>
      </w:r>
      <w:r w:rsidRPr="00F50038">
        <w:rPr>
          <w:b/>
          <w:bCs/>
          <w:sz w:val="24"/>
          <w:szCs w:val="24"/>
          <w:lang w:val="en-US"/>
        </w:rPr>
        <w:t>Rate of people living with sight loss per 1,000</w:t>
      </w:r>
    </w:p>
    <w:p w14:paraId="1DAED034" w14:textId="77777777" w:rsidR="00D161E2" w:rsidRDefault="00D161E2" w:rsidP="00D161E2">
      <w:pPr>
        <w:jc w:val="center"/>
        <w:rPr>
          <w:sz w:val="24"/>
          <w:szCs w:val="24"/>
        </w:rPr>
      </w:pPr>
      <w:r>
        <w:rPr>
          <w:noProof/>
        </w:rPr>
        <w:drawing>
          <wp:inline distT="0" distB="0" distL="0" distR="0" wp14:anchorId="2238FC3C" wp14:editId="7F316030">
            <wp:extent cx="5534025" cy="4014788"/>
            <wp:effectExtent l="0" t="0" r="9525" b="5080"/>
            <wp:docPr id="1" name="Chart 1">
              <a:extLst xmlns:a="http://schemas.openxmlformats.org/drawingml/2006/main">
                <a:ext uri="{FF2B5EF4-FFF2-40B4-BE49-F238E27FC236}">
                  <a16:creationId xmlns:a16="http://schemas.microsoft.com/office/drawing/2014/main" id="{021C6EA5-C4BF-27D4-99B4-3D8A0993E8D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14:paraId="5676193B" w14:textId="77777777" w:rsidR="00D161E2" w:rsidRPr="00470B15" w:rsidRDefault="00D161E2" w:rsidP="00D161E2">
      <w:pPr>
        <w:rPr>
          <w:sz w:val="24"/>
          <w:szCs w:val="24"/>
        </w:rPr>
      </w:pPr>
    </w:p>
    <w:p w14:paraId="0BB2CB12" w14:textId="77777777" w:rsidR="00D161E2" w:rsidRPr="00470B15" w:rsidRDefault="00D161E2" w:rsidP="00470B15">
      <w:pPr>
        <w:rPr>
          <w:sz w:val="24"/>
          <w:szCs w:val="24"/>
        </w:rPr>
      </w:pPr>
    </w:p>
    <w:p w14:paraId="652534D3" w14:textId="77777777" w:rsidR="00470B15" w:rsidRPr="00470B15" w:rsidRDefault="00470B15" w:rsidP="00470B15">
      <w:pPr>
        <w:rPr>
          <w:sz w:val="24"/>
          <w:szCs w:val="24"/>
        </w:rPr>
      </w:pPr>
      <w:r w:rsidRPr="00470B15">
        <w:rPr>
          <w:sz w:val="24"/>
          <w:szCs w:val="24"/>
        </w:rPr>
        <w:t xml:space="preserve">In 2022 the estimated number of patients living with some form of sight loss in Gwent was 20,480 with a prediction that this will increase to 24,080 in 2032 (14.95% increase).  This range of increase for the local authority ranges from 11.11% to 18.52%. </w:t>
      </w:r>
    </w:p>
    <w:p w14:paraId="5F6860D6" w14:textId="77777777" w:rsidR="00470B15" w:rsidRDefault="00470B15" w:rsidP="00470B15">
      <w:pPr>
        <w:rPr>
          <w:sz w:val="24"/>
          <w:szCs w:val="24"/>
        </w:rPr>
      </w:pPr>
      <w:r w:rsidRPr="00470B15">
        <w:rPr>
          <w:sz w:val="24"/>
          <w:szCs w:val="24"/>
        </w:rPr>
        <w:t>The national rate for those living with sight loss per 1,000 is 36. All local authorities other than Monmouthshire are below the national average.</w:t>
      </w:r>
    </w:p>
    <w:p w14:paraId="4257D7F2" w14:textId="77777777" w:rsidR="00F50038" w:rsidRDefault="00F50038" w:rsidP="00F50038">
      <w:pPr>
        <w:rPr>
          <w:b/>
          <w:bCs/>
          <w:sz w:val="24"/>
          <w:szCs w:val="24"/>
          <w:lang w:val="en-US"/>
        </w:rPr>
      </w:pPr>
      <w:r>
        <w:rPr>
          <w:b/>
          <w:bCs/>
          <w:sz w:val="24"/>
          <w:szCs w:val="24"/>
        </w:rPr>
        <w:t>F</w:t>
      </w:r>
      <w:r w:rsidRPr="00F50038">
        <w:rPr>
          <w:b/>
          <w:bCs/>
          <w:sz w:val="24"/>
          <w:szCs w:val="24"/>
        </w:rPr>
        <w:t>igure 2.1.1</w:t>
      </w:r>
      <w:r w:rsidR="00D161E2">
        <w:rPr>
          <w:b/>
          <w:bCs/>
          <w:sz w:val="24"/>
          <w:szCs w:val="24"/>
        </w:rPr>
        <w:t>2</w:t>
      </w:r>
      <w:r w:rsidRPr="00F50038">
        <w:rPr>
          <w:b/>
          <w:bCs/>
          <w:sz w:val="24"/>
          <w:szCs w:val="24"/>
        </w:rPr>
        <w:t xml:space="preserve"> - </w:t>
      </w:r>
      <w:r w:rsidRPr="00F50038">
        <w:rPr>
          <w:b/>
          <w:bCs/>
          <w:sz w:val="24"/>
          <w:szCs w:val="24"/>
          <w:lang w:val="en-US"/>
        </w:rPr>
        <w:t>Rate of people living with sight loss per 1,000 (2022)</w:t>
      </w:r>
    </w:p>
    <w:p w14:paraId="3F042F76" w14:textId="77777777" w:rsidR="00F50038" w:rsidRDefault="00F50038" w:rsidP="00F50038">
      <w:pPr>
        <w:rPr>
          <w:b/>
          <w:bCs/>
          <w:sz w:val="24"/>
          <w:szCs w:val="24"/>
          <w:lang w:val="en-US"/>
        </w:rPr>
      </w:pPr>
    </w:p>
    <w:p w14:paraId="1E9DA5D3" w14:textId="77777777" w:rsidR="00F50038" w:rsidRPr="00F50038" w:rsidRDefault="00F50038" w:rsidP="00F50038">
      <w:pPr>
        <w:jc w:val="center"/>
        <w:rPr>
          <w:b/>
          <w:bCs/>
          <w:sz w:val="24"/>
          <w:szCs w:val="24"/>
          <w:lang w:val="en-US"/>
        </w:rPr>
      </w:pPr>
      <w:r>
        <w:rPr>
          <w:b/>
          <w:bCs/>
          <w:noProof/>
          <w:sz w:val="24"/>
          <w:szCs w:val="24"/>
          <w:lang w:val="en-US"/>
        </w:rPr>
        <w:drawing>
          <wp:inline distT="0" distB="0" distL="0" distR="0" wp14:anchorId="2443FBD6" wp14:editId="5F2117E2">
            <wp:extent cx="4584700" cy="2755900"/>
            <wp:effectExtent l="0" t="0" r="6350" b="6350"/>
            <wp:docPr id="133" name="Picture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4584700" cy="2755900"/>
                    </a:xfrm>
                    <a:prstGeom prst="rect">
                      <a:avLst/>
                    </a:prstGeom>
                    <a:noFill/>
                  </pic:spPr>
                </pic:pic>
              </a:graphicData>
            </a:graphic>
          </wp:inline>
        </w:drawing>
      </w:r>
    </w:p>
    <w:p w14:paraId="20EF4EF8" w14:textId="77777777" w:rsidR="00470B15" w:rsidRPr="00470B15" w:rsidRDefault="00470B15" w:rsidP="00470B15">
      <w:pPr>
        <w:rPr>
          <w:sz w:val="24"/>
          <w:szCs w:val="24"/>
        </w:rPr>
      </w:pPr>
      <w:r w:rsidRPr="00470B15">
        <w:rPr>
          <w:sz w:val="24"/>
          <w:szCs w:val="24"/>
        </w:rPr>
        <w:br/>
        <w:t>When looking at the rate of those registered as blind or partially sighted per 100,000, Blaenau Gwent is significantly below the national figure of 417 (at 186) with Monmouthshire being higher at 574.</w:t>
      </w:r>
    </w:p>
    <w:p w14:paraId="17B5463B" w14:textId="77777777" w:rsidR="00470B15" w:rsidRPr="00470B15" w:rsidRDefault="00470B15" w:rsidP="00470B15">
      <w:pPr>
        <w:rPr>
          <w:sz w:val="24"/>
          <w:szCs w:val="24"/>
        </w:rPr>
      </w:pPr>
      <w:r w:rsidRPr="00470B15">
        <w:rPr>
          <w:sz w:val="24"/>
          <w:szCs w:val="24"/>
        </w:rPr>
        <w:t>In 2023/24 there were 3,719 new referrals into the low vision service and 72.8% were from Optometrists</w:t>
      </w:r>
      <w:r w:rsidR="00992174">
        <w:rPr>
          <w:rStyle w:val="FootnoteReference"/>
          <w:sz w:val="24"/>
          <w:szCs w:val="24"/>
        </w:rPr>
        <w:footnoteReference w:id="40"/>
      </w:r>
      <w:r w:rsidRPr="00470B15">
        <w:rPr>
          <w:sz w:val="24"/>
          <w:szCs w:val="24"/>
        </w:rPr>
        <w:t>.</w:t>
      </w:r>
    </w:p>
    <w:p w14:paraId="2053F983" w14:textId="77777777" w:rsidR="00470B15" w:rsidRPr="00470B15" w:rsidRDefault="00470B15" w:rsidP="00470B15">
      <w:pPr>
        <w:rPr>
          <w:sz w:val="24"/>
          <w:szCs w:val="24"/>
        </w:rPr>
      </w:pPr>
      <w:r>
        <w:rPr>
          <w:rFonts w:eastAsiaTheme="majorEastAsia" w:cstheme="majorBidi"/>
          <w:color w:val="0F4761" w:themeColor="accent1" w:themeShade="BF"/>
          <w:sz w:val="24"/>
          <w:szCs w:val="24"/>
        </w:rPr>
        <w:t xml:space="preserve">2.1.3.7 </w:t>
      </w:r>
      <w:r w:rsidRPr="00470B15">
        <w:rPr>
          <w:rFonts w:eastAsiaTheme="majorEastAsia" w:cstheme="majorBidi"/>
          <w:color w:val="0F4761" w:themeColor="accent1" w:themeShade="BF"/>
          <w:sz w:val="24"/>
          <w:szCs w:val="24"/>
        </w:rPr>
        <w:t>Summary</w:t>
      </w:r>
      <w:r w:rsidRPr="00470B15">
        <w:rPr>
          <w:sz w:val="24"/>
          <w:szCs w:val="24"/>
        </w:rPr>
        <w:t xml:space="preserve"> </w:t>
      </w:r>
    </w:p>
    <w:p w14:paraId="5097D348" w14:textId="77777777" w:rsidR="00470B15" w:rsidRPr="00470B15" w:rsidRDefault="00470B15" w:rsidP="00470B15">
      <w:pPr>
        <w:rPr>
          <w:sz w:val="24"/>
          <w:szCs w:val="24"/>
        </w:rPr>
      </w:pPr>
      <w:r w:rsidRPr="00470B15">
        <w:rPr>
          <w:sz w:val="24"/>
          <w:szCs w:val="24"/>
        </w:rPr>
        <w:t>All clinical conditions are expected to see an increase in the % prevalence in the next 20 years.  These conditions are managed partly in the community and in secondary care.  Consideration will need to be made to ensure that there is enough capacity in the system, workforce and robust services are put in place to manage this increase and minimise the impact on patients.</w:t>
      </w:r>
    </w:p>
    <w:p w14:paraId="6B914FF0" w14:textId="664E4842" w:rsidR="00470B15" w:rsidRPr="00470B15" w:rsidRDefault="00470B15" w:rsidP="00470B15">
      <w:pPr>
        <w:rPr>
          <w:sz w:val="24"/>
          <w:szCs w:val="24"/>
        </w:rPr>
      </w:pPr>
      <w:r w:rsidRPr="00470B15">
        <w:rPr>
          <w:sz w:val="24"/>
          <w:szCs w:val="24"/>
        </w:rPr>
        <w:t xml:space="preserve">Planning can include clinical pathways where patients are seen and managed appropriately in the community, freeing up resources in secondary care for patients who require the specialised support.  This includes commissioning more contractors to provide </w:t>
      </w:r>
      <w:r w:rsidR="00DC7361">
        <w:rPr>
          <w:sz w:val="24"/>
          <w:szCs w:val="24"/>
        </w:rPr>
        <w:t>WGOS</w:t>
      </w:r>
      <w:r w:rsidRPr="00470B15">
        <w:rPr>
          <w:sz w:val="24"/>
          <w:szCs w:val="24"/>
        </w:rPr>
        <w:t xml:space="preserve"> 3, 4 and 5 services.</w:t>
      </w:r>
    </w:p>
    <w:p w14:paraId="40B4A1C6" w14:textId="77777777" w:rsidR="000B5A95" w:rsidRDefault="000B5A95" w:rsidP="000B5A95">
      <w:pPr>
        <w:pStyle w:val="Heading3"/>
      </w:pPr>
      <w:bookmarkStart w:id="22" w:name="_Toc196912562"/>
      <w:r>
        <w:t xml:space="preserve">2.1.4 Risk </w:t>
      </w:r>
      <w:r w:rsidR="00DC48FA">
        <w:t>f</w:t>
      </w:r>
      <w:r>
        <w:t>actors</w:t>
      </w:r>
      <w:bookmarkEnd w:id="22"/>
      <w:r>
        <w:t xml:space="preserve"> </w:t>
      </w:r>
    </w:p>
    <w:p w14:paraId="6CAEFEDF" w14:textId="77777777" w:rsidR="003F6AB1" w:rsidRPr="003F6AB1" w:rsidRDefault="003F6AB1" w:rsidP="003F6AB1">
      <w:pPr>
        <w:rPr>
          <w:sz w:val="24"/>
          <w:szCs w:val="24"/>
        </w:rPr>
      </w:pPr>
      <w:r w:rsidRPr="003F6AB1">
        <w:rPr>
          <w:sz w:val="24"/>
          <w:szCs w:val="24"/>
        </w:rPr>
        <w:t>When looking at risk factors for sight loss there are those that are both non-modifiable and modifiable risk factors.  The prevalence of each eye health condition in this chapter are calculated using the Royal National Institute for the Blind People (RNIB) tool (2021)</w:t>
      </w:r>
      <w:r w:rsidR="00992174">
        <w:rPr>
          <w:rStyle w:val="FootnoteReference"/>
          <w:sz w:val="24"/>
          <w:szCs w:val="24"/>
        </w:rPr>
        <w:footnoteReference w:id="41"/>
      </w:r>
      <w:r w:rsidRPr="003F6AB1">
        <w:rPr>
          <w:sz w:val="24"/>
          <w:szCs w:val="24"/>
        </w:rPr>
        <w:t xml:space="preserve"> which uses the prevalence model taken from the National Eye Health Epidemiological Model (NEHEM)</w:t>
      </w:r>
      <w:r w:rsidR="00992174">
        <w:rPr>
          <w:rStyle w:val="FootnoteReference"/>
          <w:sz w:val="24"/>
          <w:szCs w:val="24"/>
        </w:rPr>
        <w:footnoteReference w:id="42"/>
      </w:r>
      <w:r w:rsidRPr="003F6AB1">
        <w:rPr>
          <w:sz w:val="24"/>
          <w:szCs w:val="24"/>
        </w:rPr>
        <w:t>. The base prevalence rates are then applied to the most recent estimates and projections available from the relevant national statistics agency.</w:t>
      </w:r>
    </w:p>
    <w:p w14:paraId="107497F7" w14:textId="77777777" w:rsidR="003F6AB1" w:rsidRPr="003F6AB1" w:rsidRDefault="003F6AB1" w:rsidP="003F6AB1">
      <w:pPr>
        <w:rPr>
          <w:rFonts w:eastAsiaTheme="majorEastAsia" w:cstheme="majorBidi"/>
          <w:color w:val="0F4761" w:themeColor="accent1" w:themeShade="BF"/>
          <w:sz w:val="24"/>
          <w:szCs w:val="24"/>
        </w:rPr>
      </w:pPr>
      <w:r w:rsidRPr="003F6AB1">
        <w:rPr>
          <w:rFonts w:eastAsiaTheme="majorEastAsia" w:cstheme="majorBidi"/>
          <w:color w:val="0F4761" w:themeColor="accent1" w:themeShade="BF"/>
          <w:sz w:val="24"/>
          <w:szCs w:val="24"/>
        </w:rPr>
        <w:t xml:space="preserve">2.1.4.1 </w:t>
      </w:r>
      <w:proofErr w:type="gramStart"/>
      <w:r w:rsidRPr="003F6AB1">
        <w:rPr>
          <w:rFonts w:eastAsiaTheme="majorEastAsia" w:cstheme="majorBidi"/>
          <w:color w:val="0F4761" w:themeColor="accent1" w:themeShade="BF"/>
          <w:sz w:val="24"/>
          <w:szCs w:val="24"/>
        </w:rPr>
        <w:t>Non-modifiable</w:t>
      </w:r>
      <w:proofErr w:type="gramEnd"/>
      <w:r w:rsidRPr="003F6AB1">
        <w:rPr>
          <w:rFonts w:eastAsiaTheme="majorEastAsia" w:cstheme="majorBidi"/>
          <w:color w:val="0F4761" w:themeColor="accent1" w:themeShade="BF"/>
          <w:sz w:val="24"/>
          <w:szCs w:val="24"/>
        </w:rPr>
        <w:t xml:space="preserve"> risk factors</w:t>
      </w:r>
    </w:p>
    <w:p w14:paraId="63F6A862" w14:textId="77777777" w:rsidR="003F6AB1" w:rsidRPr="003F6AB1" w:rsidRDefault="003F6AB1" w:rsidP="003F6AB1">
      <w:pPr>
        <w:rPr>
          <w:sz w:val="24"/>
          <w:szCs w:val="24"/>
        </w:rPr>
      </w:pPr>
      <w:r w:rsidRPr="003F6AB1">
        <w:rPr>
          <w:i/>
          <w:iCs/>
          <w:sz w:val="24"/>
          <w:szCs w:val="24"/>
        </w:rPr>
        <w:t>Age</w:t>
      </w:r>
      <w:r w:rsidRPr="003F6AB1">
        <w:rPr>
          <w:sz w:val="24"/>
          <w:szCs w:val="24"/>
        </w:rPr>
        <w:t xml:space="preserve"> is a significant factor with 79% of those affected with sight loss being over 65 and 32% of those over 85 being affected. Estimates for 2023 show that 107,699 (18%) people in Gwent were over 65.  Which puts an estimated 85,000 patients affected with some form of eye health issues.</w:t>
      </w:r>
    </w:p>
    <w:p w14:paraId="08A6A6A6" w14:textId="77777777" w:rsidR="00F50038" w:rsidRPr="00F50038" w:rsidRDefault="00F50038" w:rsidP="00F50038">
      <w:pPr>
        <w:rPr>
          <w:b/>
          <w:bCs/>
          <w:sz w:val="24"/>
          <w:szCs w:val="24"/>
          <w:lang w:val="en-US"/>
        </w:rPr>
      </w:pPr>
      <w:r w:rsidRPr="00F50038">
        <w:rPr>
          <w:b/>
          <w:bCs/>
          <w:sz w:val="24"/>
          <w:szCs w:val="24"/>
        </w:rPr>
        <w:t>Figure 2.1.1</w:t>
      </w:r>
      <w:r w:rsidR="00D161E2">
        <w:rPr>
          <w:b/>
          <w:bCs/>
          <w:sz w:val="24"/>
          <w:szCs w:val="24"/>
        </w:rPr>
        <w:t>3</w:t>
      </w:r>
      <w:r w:rsidRPr="00F50038">
        <w:rPr>
          <w:b/>
          <w:bCs/>
          <w:sz w:val="24"/>
          <w:szCs w:val="24"/>
        </w:rPr>
        <w:t xml:space="preserve"> - </w:t>
      </w:r>
      <w:r w:rsidRPr="00F50038">
        <w:rPr>
          <w:b/>
          <w:bCs/>
          <w:sz w:val="24"/>
          <w:szCs w:val="24"/>
          <w:lang w:val="en-US"/>
        </w:rPr>
        <w:t>Population by age band (mid 2023)</w:t>
      </w:r>
    </w:p>
    <w:p w14:paraId="7C53E91F" w14:textId="77777777" w:rsidR="00F50038" w:rsidRDefault="00F50038" w:rsidP="00F50038">
      <w:pPr>
        <w:jc w:val="center"/>
        <w:rPr>
          <w:b/>
          <w:bCs/>
          <w:lang w:val="en-US"/>
        </w:rPr>
      </w:pPr>
      <w:r>
        <w:rPr>
          <w:b/>
          <w:bCs/>
          <w:noProof/>
          <w:lang w:val="en-US"/>
        </w:rPr>
        <w:drawing>
          <wp:inline distT="0" distB="0" distL="0" distR="0" wp14:anchorId="139E1C76" wp14:editId="33B688CD">
            <wp:extent cx="5511165" cy="3091180"/>
            <wp:effectExtent l="0" t="0" r="0" b="0"/>
            <wp:docPr id="134" name="Picture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511165" cy="3091180"/>
                    </a:xfrm>
                    <a:prstGeom prst="rect">
                      <a:avLst/>
                    </a:prstGeom>
                    <a:noFill/>
                  </pic:spPr>
                </pic:pic>
              </a:graphicData>
            </a:graphic>
          </wp:inline>
        </w:drawing>
      </w:r>
    </w:p>
    <w:p w14:paraId="3A233AA8" w14:textId="77777777" w:rsidR="003F6AB1" w:rsidRPr="003F6AB1" w:rsidRDefault="003F6AB1" w:rsidP="003F6AB1">
      <w:pPr>
        <w:rPr>
          <w:sz w:val="24"/>
          <w:szCs w:val="24"/>
        </w:rPr>
      </w:pPr>
      <w:r w:rsidRPr="003F6AB1">
        <w:rPr>
          <w:i/>
          <w:iCs/>
          <w:sz w:val="24"/>
          <w:szCs w:val="24"/>
        </w:rPr>
        <w:t xml:space="preserve">Gender </w:t>
      </w:r>
      <w:r>
        <w:rPr>
          <w:sz w:val="24"/>
          <w:szCs w:val="24"/>
        </w:rPr>
        <w:t xml:space="preserve">- </w:t>
      </w:r>
      <w:r w:rsidRPr="003F6AB1">
        <w:rPr>
          <w:sz w:val="24"/>
          <w:szCs w:val="24"/>
        </w:rPr>
        <w:t>Females are generally more likely to be affected by sight loss (61%) than males (39%)</w:t>
      </w:r>
      <w:r>
        <w:rPr>
          <w:rStyle w:val="FootnoteReference"/>
          <w:rFonts w:ascii="Verdana" w:hAnsi="Verdana"/>
          <w:sz w:val="24"/>
          <w:szCs w:val="24"/>
        </w:rPr>
        <w:footnoteReference w:id="43"/>
      </w:r>
      <w:r w:rsidRPr="003F6AB1">
        <w:rPr>
          <w:rFonts w:ascii="Verdana" w:hAnsi="Verdana"/>
          <w:sz w:val="24"/>
          <w:szCs w:val="24"/>
        </w:rPr>
        <w:t xml:space="preserve">, </w:t>
      </w:r>
      <w:r w:rsidRPr="003F6AB1">
        <w:rPr>
          <w:sz w:val="24"/>
          <w:szCs w:val="24"/>
        </w:rPr>
        <w:t>with a higher frequency of cataracts</w:t>
      </w:r>
      <w:r>
        <w:rPr>
          <w:rStyle w:val="FootnoteReference"/>
          <w:rFonts w:ascii="Verdana" w:hAnsi="Verdana"/>
          <w:sz w:val="24"/>
          <w:szCs w:val="24"/>
        </w:rPr>
        <w:footnoteReference w:id="44"/>
      </w:r>
      <w:r w:rsidRPr="003F6AB1">
        <w:rPr>
          <w:rFonts w:ascii="Verdana" w:hAnsi="Verdana"/>
          <w:sz w:val="24"/>
          <w:szCs w:val="24"/>
        </w:rPr>
        <w:t xml:space="preserve"> </w:t>
      </w:r>
      <w:r w:rsidRPr="003F6AB1">
        <w:rPr>
          <w:sz w:val="24"/>
          <w:szCs w:val="24"/>
        </w:rPr>
        <w:t xml:space="preserve">although diabetic retinopathy is more prevalent in males.  In Gwent 303,328 of the population are female and 292,084 are male. </w:t>
      </w:r>
    </w:p>
    <w:p w14:paraId="748E0430" w14:textId="77777777" w:rsidR="003F6AB1" w:rsidRPr="003F6AB1" w:rsidRDefault="003F6AB1" w:rsidP="003F6AB1">
      <w:pPr>
        <w:rPr>
          <w:sz w:val="24"/>
          <w:szCs w:val="24"/>
        </w:rPr>
      </w:pPr>
      <w:r w:rsidRPr="003F6AB1">
        <w:rPr>
          <w:i/>
          <w:iCs/>
          <w:sz w:val="24"/>
          <w:szCs w:val="24"/>
        </w:rPr>
        <w:t>Ethnicity -</w:t>
      </w:r>
      <w:r>
        <w:rPr>
          <w:sz w:val="24"/>
          <w:szCs w:val="24"/>
        </w:rPr>
        <w:t xml:space="preserve"> </w:t>
      </w:r>
      <w:r w:rsidRPr="003F6AB1">
        <w:rPr>
          <w:sz w:val="24"/>
          <w:szCs w:val="24"/>
        </w:rPr>
        <w:t>South-East Asian populations are more likely to suffer from diabetes and to go on and develop diabetic eye diseases compared with those living with diabetes from other ethnic groups</w:t>
      </w:r>
      <w:r>
        <w:rPr>
          <w:rStyle w:val="FootnoteReference"/>
          <w:rFonts w:ascii="Verdana" w:hAnsi="Verdana" w:cs="Arial"/>
          <w:kern w:val="0"/>
          <w:sz w:val="24"/>
          <w:szCs w:val="24"/>
        </w:rPr>
        <w:footnoteReference w:id="45"/>
      </w:r>
      <w:r w:rsidRPr="003F6AB1">
        <w:rPr>
          <w:rFonts w:ascii="Verdana" w:hAnsi="Verdana" w:cs="Arial"/>
          <w:kern w:val="0"/>
          <w:sz w:val="24"/>
          <w:szCs w:val="24"/>
        </w:rPr>
        <w:t xml:space="preserve">. </w:t>
      </w:r>
      <w:r w:rsidRPr="003F6AB1">
        <w:rPr>
          <w:sz w:val="24"/>
          <w:szCs w:val="24"/>
        </w:rPr>
        <w:t>Those from the African and African-Caribbean populations are at a greater risk of developing glaucoma. 3.7% of Gwent’s population fall into these two ethnic groups.</w:t>
      </w:r>
    </w:p>
    <w:p w14:paraId="07439862" w14:textId="77777777" w:rsidR="003F6AB1" w:rsidRPr="003F6AB1" w:rsidRDefault="003F6AB1" w:rsidP="003F6AB1">
      <w:pPr>
        <w:rPr>
          <w:rFonts w:ascii="Verdana" w:hAnsi="Verdana" w:cs="Arial"/>
          <w:kern w:val="0"/>
          <w:sz w:val="24"/>
          <w:szCs w:val="24"/>
        </w:rPr>
      </w:pPr>
      <w:r w:rsidRPr="003F6AB1">
        <w:rPr>
          <w:i/>
          <w:iCs/>
          <w:sz w:val="24"/>
          <w:szCs w:val="24"/>
        </w:rPr>
        <w:t xml:space="preserve">Learning disabilities </w:t>
      </w:r>
      <w:r>
        <w:rPr>
          <w:sz w:val="24"/>
          <w:szCs w:val="24"/>
        </w:rPr>
        <w:t xml:space="preserve">- </w:t>
      </w:r>
      <w:r w:rsidRPr="003F6AB1">
        <w:rPr>
          <w:sz w:val="24"/>
          <w:szCs w:val="24"/>
        </w:rPr>
        <w:t>It is estimated that 5.6% of children and young people with learning disabilities are blind or partially sighted. This equates to one in 18 children. For adults the estimated prevalence increases to 9.3%, meaning they are 10 times more likely to be blind or partially sighted than the general population</w:t>
      </w:r>
      <w:r>
        <w:rPr>
          <w:rStyle w:val="FootnoteReference"/>
          <w:rFonts w:ascii="Verdana" w:hAnsi="Verdana" w:cs="Arial"/>
          <w:kern w:val="0"/>
          <w:sz w:val="24"/>
          <w:szCs w:val="24"/>
        </w:rPr>
        <w:footnoteReference w:id="46"/>
      </w:r>
      <w:r w:rsidRPr="003F6AB1">
        <w:rPr>
          <w:sz w:val="24"/>
          <w:szCs w:val="24"/>
        </w:rPr>
        <w:t>. Adults with learning disabilities are unlikely to seek treatment more frequently or in a timelier fashion</w:t>
      </w:r>
      <w:r>
        <w:rPr>
          <w:rStyle w:val="FootnoteReference"/>
          <w:rFonts w:ascii="Verdana" w:hAnsi="Verdana" w:cs="Arial"/>
          <w:kern w:val="0"/>
          <w:sz w:val="24"/>
          <w:szCs w:val="24"/>
        </w:rPr>
        <w:footnoteReference w:id="47"/>
      </w:r>
      <w:r w:rsidRPr="003F6AB1">
        <w:rPr>
          <w:rFonts w:ascii="Verdana" w:hAnsi="Verdana" w:cs="Arial"/>
          <w:kern w:val="0"/>
          <w:sz w:val="24"/>
          <w:szCs w:val="24"/>
        </w:rPr>
        <w:t>.</w:t>
      </w:r>
    </w:p>
    <w:p w14:paraId="47398D4A" w14:textId="77777777" w:rsidR="00F50038" w:rsidRDefault="00F50038" w:rsidP="00F50038">
      <w:pPr>
        <w:rPr>
          <w:b/>
          <w:bCs/>
          <w:sz w:val="24"/>
          <w:szCs w:val="24"/>
          <w:lang w:val="en-US"/>
        </w:rPr>
      </w:pPr>
      <w:r w:rsidRPr="00F50038">
        <w:rPr>
          <w:b/>
          <w:bCs/>
          <w:sz w:val="24"/>
          <w:szCs w:val="24"/>
        </w:rPr>
        <w:t>Figure 2.1.1</w:t>
      </w:r>
      <w:r w:rsidR="00D161E2">
        <w:rPr>
          <w:b/>
          <w:bCs/>
          <w:sz w:val="24"/>
          <w:szCs w:val="24"/>
        </w:rPr>
        <w:t>4</w:t>
      </w:r>
      <w:r w:rsidRPr="00F50038">
        <w:rPr>
          <w:b/>
          <w:bCs/>
          <w:sz w:val="24"/>
          <w:szCs w:val="24"/>
        </w:rPr>
        <w:t xml:space="preserve"> </w:t>
      </w:r>
      <w:r>
        <w:rPr>
          <w:b/>
          <w:bCs/>
          <w:sz w:val="24"/>
          <w:szCs w:val="24"/>
        </w:rPr>
        <w:t>–</w:t>
      </w:r>
      <w:r w:rsidRPr="00F50038">
        <w:rPr>
          <w:b/>
          <w:bCs/>
          <w:sz w:val="24"/>
          <w:szCs w:val="24"/>
        </w:rPr>
        <w:t xml:space="preserve"> </w:t>
      </w:r>
      <w:r>
        <w:rPr>
          <w:b/>
          <w:bCs/>
          <w:sz w:val="24"/>
          <w:szCs w:val="24"/>
          <w:lang w:val="en-US"/>
        </w:rPr>
        <w:t>Estimated number of adults with learning disabilities and sight loss</w:t>
      </w:r>
    </w:p>
    <w:p w14:paraId="05EE37BD" w14:textId="77777777" w:rsidR="00F50038" w:rsidRDefault="00F50038" w:rsidP="00F50038">
      <w:pPr>
        <w:rPr>
          <w:b/>
          <w:bCs/>
          <w:sz w:val="24"/>
          <w:szCs w:val="24"/>
          <w:lang w:val="en-US"/>
        </w:rPr>
      </w:pPr>
    </w:p>
    <w:p w14:paraId="1EDCF7B3" w14:textId="77777777" w:rsidR="003F6AB1" w:rsidRPr="008C2B66" w:rsidRDefault="00F50038" w:rsidP="008C2B66">
      <w:pPr>
        <w:jc w:val="center"/>
        <w:rPr>
          <w:b/>
          <w:bCs/>
          <w:sz w:val="24"/>
          <w:szCs w:val="24"/>
          <w:lang w:val="en-US"/>
        </w:rPr>
      </w:pPr>
      <w:r>
        <w:rPr>
          <w:b/>
          <w:bCs/>
          <w:noProof/>
          <w:sz w:val="24"/>
          <w:szCs w:val="24"/>
          <w:lang w:val="en-US"/>
        </w:rPr>
        <w:drawing>
          <wp:inline distT="0" distB="0" distL="0" distR="0" wp14:anchorId="7CAAE135" wp14:editId="428EAC0F">
            <wp:extent cx="4584700" cy="2755900"/>
            <wp:effectExtent l="0" t="0" r="6350" b="6350"/>
            <wp:docPr id="135" name="Picture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4584700" cy="2755900"/>
                    </a:xfrm>
                    <a:prstGeom prst="rect">
                      <a:avLst/>
                    </a:prstGeom>
                    <a:noFill/>
                  </pic:spPr>
                </pic:pic>
              </a:graphicData>
            </a:graphic>
          </wp:inline>
        </w:drawing>
      </w:r>
      <w:r w:rsidR="003F6AB1">
        <w:rPr>
          <w:rFonts w:ascii="Verdana" w:hAnsi="Verdana" w:cs="Arial"/>
          <w:kern w:val="0"/>
          <w:sz w:val="24"/>
          <w:szCs w:val="24"/>
        </w:rPr>
        <w:t xml:space="preserve">     </w:t>
      </w:r>
    </w:p>
    <w:p w14:paraId="1E173DAF" w14:textId="77777777" w:rsidR="003F6AB1" w:rsidRDefault="003F6AB1" w:rsidP="003F6AB1">
      <w:pPr>
        <w:autoSpaceDE w:val="0"/>
        <w:autoSpaceDN w:val="0"/>
        <w:adjustRightInd w:val="0"/>
        <w:spacing w:after="0" w:line="240" w:lineRule="auto"/>
        <w:rPr>
          <w:rFonts w:ascii="Verdana" w:hAnsi="Verdana" w:cs="Arial"/>
          <w:i/>
          <w:iCs/>
          <w:kern w:val="0"/>
          <w:sz w:val="24"/>
          <w:szCs w:val="24"/>
        </w:rPr>
      </w:pPr>
    </w:p>
    <w:p w14:paraId="7CA62A21" w14:textId="77777777" w:rsidR="003F6AB1" w:rsidRPr="00EE4EFE" w:rsidRDefault="003F6AB1" w:rsidP="003F6AB1">
      <w:pPr>
        <w:autoSpaceDE w:val="0"/>
        <w:autoSpaceDN w:val="0"/>
        <w:adjustRightInd w:val="0"/>
        <w:spacing w:after="0" w:line="240" w:lineRule="auto"/>
        <w:rPr>
          <w:rFonts w:ascii="Verdana" w:hAnsi="Verdana" w:cs="Arial"/>
          <w:b/>
          <w:bCs/>
          <w:kern w:val="0"/>
          <w:sz w:val="24"/>
          <w:szCs w:val="24"/>
        </w:rPr>
      </w:pPr>
      <w:r>
        <w:rPr>
          <w:rFonts w:eastAsiaTheme="majorEastAsia" w:cstheme="majorBidi"/>
          <w:color w:val="0F4761" w:themeColor="accent1" w:themeShade="BF"/>
          <w:sz w:val="24"/>
          <w:szCs w:val="24"/>
        </w:rPr>
        <w:t>2.1.4.2</w:t>
      </w:r>
      <w:r w:rsidRPr="003F6AB1">
        <w:rPr>
          <w:rFonts w:eastAsiaTheme="majorEastAsia" w:cstheme="majorBidi"/>
          <w:color w:val="0F4761" w:themeColor="accent1" w:themeShade="BF"/>
          <w:sz w:val="24"/>
          <w:szCs w:val="24"/>
        </w:rPr>
        <w:t xml:space="preserve"> Modifiable factors and co-morbidities</w:t>
      </w:r>
    </w:p>
    <w:p w14:paraId="0DAB1FBD" w14:textId="77777777" w:rsidR="003F6AB1" w:rsidRPr="00DB7889" w:rsidRDefault="003F6AB1" w:rsidP="003F6AB1">
      <w:pPr>
        <w:pStyle w:val="ListParagraph"/>
        <w:autoSpaceDE w:val="0"/>
        <w:autoSpaceDN w:val="0"/>
        <w:adjustRightInd w:val="0"/>
        <w:spacing w:after="0" w:line="240" w:lineRule="auto"/>
        <w:rPr>
          <w:rFonts w:ascii="Verdana" w:hAnsi="Verdana" w:cs="Arial"/>
          <w:i/>
          <w:iCs/>
          <w:kern w:val="0"/>
          <w:sz w:val="24"/>
          <w:szCs w:val="24"/>
        </w:rPr>
      </w:pPr>
    </w:p>
    <w:p w14:paraId="78ED50ED" w14:textId="77777777" w:rsidR="003F6AB1" w:rsidRPr="003F6AB1" w:rsidRDefault="003F6AB1" w:rsidP="003F6AB1">
      <w:pPr>
        <w:rPr>
          <w:sz w:val="24"/>
          <w:szCs w:val="24"/>
        </w:rPr>
      </w:pPr>
      <w:r w:rsidRPr="003F6AB1">
        <w:rPr>
          <w:i/>
          <w:iCs/>
          <w:sz w:val="24"/>
          <w:szCs w:val="24"/>
        </w:rPr>
        <w:t>Smoking</w:t>
      </w:r>
      <w:r w:rsidRPr="003F6AB1">
        <w:rPr>
          <w:sz w:val="24"/>
          <w:szCs w:val="24"/>
        </w:rPr>
        <w:t xml:space="preserve"> - The link between smoking and the development of AMD is as strong as the link between smoking and lung cancer</w:t>
      </w:r>
      <w:r w:rsidRPr="003F6AB1">
        <w:footnoteReference w:id="48"/>
      </w:r>
      <w:r w:rsidRPr="003F6AB1">
        <w:rPr>
          <w:sz w:val="24"/>
          <w:szCs w:val="24"/>
        </w:rPr>
        <w:t>. With a smoker doubling their risk of developing AMD and earlier than a non-smoker.  Smoking can also impact the severity of diabetes related eye health conditions as well as the development of cataracts</w:t>
      </w:r>
      <w:r w:rsidRPr="003F6AB1">
        <w:footnoteReference w:id="49"/>
      </w:r>
      <w:r w:rsidRPr="003F6AB1">
        <w:rPr>
          <w:sz w:val="24"/>
          <w:szCs w:val="24"/>
        </w:rPr>
        <w:t>. The prevalence of current smokers has seen a steady decrease over the last five years</w:t>
      </w:r>
      <w:r w:rsidRPr="003F6AB1">
        <w:footnoteReference w:id="50"/>
      </w:r>
      <w:r w:rsidRPr="003F6AB1">
        <w:rPr>
          <w:sz w:val="24"/>
          <w:szCs w:val="24"/>
        </w:rPr>
        <w:t>.</w:t>
      </w:r>
    </w:p>
    <w:p w14:paraId="434687F0" w14:textId="77777777" w:rsidR="003F6AB1" w:rsidRPr="003F6AB1" w:rsidRDefault="003F6AB1" w:rsidP="003F6AB1">
      <w:pPr>
        <w:rPr>
          <w:sz w:val="24"/>
          <w:szCs w:val="24"/>
        </w:rPr>
      </w:pPr>
      <w:r w:rsidRPr="003F6AB1">
        <w:rPr>
          <w:sz w:val="24"/>
          <w:szCs w:val="24"/>
        </w:rPr>
        <w:t>Rates of smoking are higher in the areas of greatest deprivation.</w:t>
      </w:r>
    </w:p>
    <w:p w14:paraId="03D9D523" w14:textId="77777777" w:rsidR="00F50038" w:rsidRDefault="00F50038" w:rsidP="00F50038">
      <w:pPr>
        <w:rPr>
          <w:b/>
          <w:bCs/>
          <w:sz w:val="24"/>
          <w:szCs w:val="24"/>
          <w:lang w:val="en-US"/>
        </w:rPr>
      </w:pPr>
      <w:bookmarkStart w:id="23" w:name="_Hlk192335893"/>
      <w:r w:rsidRPr="00F50038">
        <w:rPr>
          <w:b/>
          <w:bCs/>
          <w:sz w:val="24"/>
          <w:szCs w:val="24"/>
        </w:rPr>
        <w:t>Figure 2.1.1</w:t>
      </w:r>
      <w:r w:rsidR="00D161E2">
        <w:rPr>
          <w:b/>
          <w:bCs/>
          <w:sz w:val="24"/>
          <w:szCs w:val="24"/>
        </w:rPr>
        <w:t>5</w:t>
      </w:r>
      <w:r w:rsidRPr="00F50038">
        <w:rPr>
          <w:b/>
          <w:bCs/>
          <w:sz w:val="24"/>
          <w:szCs w:val="24"/>
        </w:rPr>
        <w:t xml:space="preserve"> </w:t>
      </w:r>
      <w:r>
        <w:rPr>
          <w:b/>
          <w:bCs/>
          <w:sz w:val="24"/>
          <w:szCs w:val="24"/>
        </w:rPr>
        <w:t>–</w:t>
      </w:r>
      <w:r w:rsidRPr="00F50038">
        <w:rPr>
          <w:b/>
          <w:bCs/>
          <w:sz w:val="24"/>
          <w:szCs w:val="24"/>
        </w:rPr>
        <w:t xml:space="preserve"> </w:t>
      </w:r>
      <w:r>
        <w:rPr>
          <w:b/>
          <w:bCs/>
          <w:sz w:val="24"/>
          <w:szCs w:val="24"/>
          <w:lang w:val="en-US"/>
        </w:rPr>
        <w:t>Percentage of current smokers</w:t>
      </w:r>
    </w:p>
    <w:bookmarkEnd w:id="23"/>
    <w:p w14:paraId="56D2561D" w14:textId="77777777" w:rsidR="00F50038" w:rsidRDefault="00F50038" w:rsidP="00F50038">
      <w:pPr>
        <w:jc w:val="center"/>
        <w:rPr>
          <w:b/>
          <w:bCs/>
          <w:sz w:val="24"/>
          <w:szCs w:val="24"/>
          <w:lang w:val="en-US"/>
        </w:rPr>
      </w:pPr>
      <w:r>
        <w:rPr>
          <w:b/>
          <w:bCs/>
          <w:noProof/>
          <w:sz w:val="24"/>
          <w:szCs w:val="24"/>
          <w:lang w:val="en-US"/>
        </w:rPr>
        <w:drawing>
          <wp:inline distT="0" distB="0" distL="0" distR="0" wp14:anchorId="766B9463" wp14:editId="18288B1C">
            <wp:extent cx="4328795" cy="2889885"/>
            <wp:effectExtent l="0" t="0" r="0" b="5715"/>
            <wp:docPr id="136" name="Picture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4328795" cy="2889885"/>
                    </a:xfrm>
                    <a:prstGeom prst="rect">
                      <a:avLst/>
                    </a:prstGeom>
                    <a:noFill/>
                  </pic:spPr>
                </pic:pic>
              </a:graphicData>
            </a:graphic>
          </wp:inline>
        </w:drawing>
      </w:r>
    </w:p>
    <w:p w14:paraId="5E3E6B6D" w14:textId="77777777" w:rsidR="003F6AB1" w:rsidRPr="00C67A46" w:rsidRDefault="003F6AB1" w:rsidP="00F50038">
      <w:pPr>
        <w:autoSpaceDE w:val="0"/>
        <w:autoSpaceDN w:val="0"/>
        <w:adjustRightInd w:val="0"/>
        <w:spacing w:after="0" w:line="240" w:lineRule="auto"/>
        <w:ind w:left="720"/>
        <w:rPr>
          <w:rFonts w:ascii="Verdana" w:hAnsi="Verdana" w:cs="Arial"/>
          <w:kern w:val="0"/>
          <w:sz w:val="24"/>
          <w:szCs w:val="24"/>
        </w:rPr>
      </w:pPr>
      <w:r>
        <w:rPr>
          <w:rFonts w:ascii="Verdana" w:hAnsi="Verdana" w:cs="Arial"/>
          <w:kern w:val="0"/>
          <w:sz w:val="24"/>
          <w:szCs w:val="24"/>
        </w:rPr>
        <w:t xml:space="preserve">   </w:t>
      </w:r>
    </w:p>
    <w:p w14:paraId="1BAC2D16" w14:textId="77777777" w:rsidR="003F6AB1" w:rsidRDefault="003F6AB1" w:rsidP="003F6AB1">
      <w:pPr>
        <w:autoSpaceDE w:val="0"/>
        <w:autoSpaceDN w:val="0"/>
        <w:adjustRightInd w:val="0"/>
        <w:spacing w:after="0" w:line="240" w:lineRule="auto"/>
        <w:rPr>
          <w:sz w:val="24"/>
          <w:szCs w:val="24"/>
        </w:rPr>
      </w:pPr>
      <w:r w:rsidRPr="003F6AB1">
        <w:rPr>
          <w:i/>
          <w:iCs/>
          <w:sz w:val="24"/>
          <w:szCs w:val="24"/>
        </w:rPr>
        <w:t>Obesity</w:t>
      </w:r>
      <w:r w:rsidRPr="003F6AB1">
        <w:rPr>
          <w:sz w:val="24"/>
          <w:szCs w:val="24"/>
        </w:rPr>
        <w:t xml:space="preserve"> – there is a strong link to the development of and management of diabetes including a deterioration of diabetic retinopathy</w:t>
      </w:r>
      <w:r w:rsidRPr="00A46C3C">
        <w:rPr>
          <w:rStyle w:val="FootnoteReference"/>
          <w:rFonts w:ascii="Verdana" w:hAnsi="Verdana" w:cs="Arial"/>
          <w:kern w:val="0"/>
          <w:sz w:val="24"/>
          <w:szCs w:val="24"/>
        </w:rPr>
        <w:footnoteReference w:id="51"/>
      </w:r>
      <w:r w:rsidRPr="00535C09">
        <w:rPr>
          <w:rFonts w:ascii="Verdana" w:hAnsi="Verdana" w:cs="Arial"/>
          <w:kern w:val="0"/>
          <w:sz w:val="24"/>
          <w:szCs w:val="24"/>
        </w:rPr>
        <w:t xml:space="preserve">. </w:t>
      </w:r>
      <w:r w:rsidRPr="003F6AB1">
        <w:rPr>
          <w:sz w:val="24"/>
          <w:szCs w:val="24"/>
        </w:rPr>
        <w:t>There is also a link to development of AMD and cataracts</w:t>
      </w:r>
      <w:r w:rsidR="00CA2B43">
        <w:rPr>
          <w:rStyle w:val="FootnoteReference"/>
          <w:sz w:val="24"/>
          <w:szCs w:val="24"/>
        </w:rPr>
        <w:footnoteReference w:id="52"/>
      </w:r>
      <w:r w:rsidRPr="00535C09">
        <w:rPr>
          <w:rFonts w:ascii="Verdana" w:hAnsi="Verdana" w:cs="Arial"/>
          <w:kern w:val="0"/>
          <w:sz w:val="24"/>
          <w:szCs w:val="24"/>
        </w:rPr>
        <w:t xml:space="preserve">.  </w:t>
      </w:r>
      <w:r w:rsidRPr="003F6AB1">
        <w:rPr>
          <w:sz w:val="24"/>
          <w:szCs w:val="24"/>
        </w:rPr>
        <w:t>The prevalence in the local authorities of those overweight or obese, with the exception of Monmouthshire are above the Welsh average (60%)</w:t>
      </w:r>
      <w:r>
        <w:rPr>
          <w:sz w:val="24"/>
          <w:szCs w:val="24"/>
        </w:rPr>
        <w:t>.</w:t>
      </w:r>
    </w:p>
    <w:p w14:paraId="374A5B77" w14:textId="77777777" w:rsidR="00F50038" w:rsidRDefault="00F50038" w:rsidP="003F6AB1">
      <w:pPr>
        <w:autoSpaceDE w:val="0"/>
        <w:autoSpaceDN w:val="0"/>
        <w:adjustRightInd w:val="0"/>
        <w:spacing w:after="0" w:line="240" w:lineRule="auto"/>
        <w:rPr>
          <w:sz w:val="24"/>
          <w:szCs w:val="24"/>
        </w:rPr>
      </w:pPr>
    </w:p>
    <w:p w14:paraId="3AA3C018" w14:textId="77777777" w:rsidR="00F50038" w:rsidRPr="00F50038" w:rsidRDefault="00F50038" w:rsidP="00F50038">
      <w:pPr>
        <w:rPr>
          <w:b/>
          <w:bCs/>
          <w:sz w:val="24"/>
          <w:szCs w:val="24"/>
        </w:rPr>
      </w:pPr>
      <w:bookmarkStart w:id="24" w:name="_Hlk192335915"/>
      <w:r w:rsidRPr="00F50038">
        <w:rPr>
          <w:b/>
          <w:bCs/>
          <w:sz w:val="24"/>
          <w:szCs w:val="24"/>
        </w:rPr>
        <w:t>Table 2.1.1</w:t>
      </w:r>
      <w:r>
        <w:rPr>
          <w:b/>
          <w:bCs/>
          <w:sz w:val="24"/>
          <w:szCs w:val="24"/>
        </w:rPr>
        <w:t>1</w:t>
      </w:r>
      <w:r w:rsidRPr="00F50038">
        <w:rPr>
          <w:b/>
          <w:bCs/>
          <w:sz w:val="24"/>
          <w:szCs w:val="24"/>
        </w:rPr>
        <w:t xml:space="preserve"> – </w:t>
      </w:r>
      <w:r>
        <w:rPr>
          <w:b/>
          <w:bCs/>
          <w:sz w:val="24"/>
          <w:szCs w:val="24"/>
        </w:rPr>
        <w:t>Percentage of overweight or obese population</w:t>
      </w:r>
    </w:p>
    <w:bookmarkEnd w:id="24"/>
    <w:p w14:paraId="370D26B8" w14:textId="77777777" w:rsidR="00F50038" w:rsidRPr="003F6AB1" w:rsidRDefault="00F50038" w:rsidP="003F6AB1">
      <w:pPr>
        <w:autoSpaceDE w:val="0"/>
        <w:autoSpaceDN w:val="0"/>
        <w:adjustRightInd w:val="0"/>
        <w:spacing w:after="0" w:line="240" w:lineRule="auto"/>
        <w:rPr>
          <w:sz w:val="24"/>
          <w:szCs w:val="24"/>
        </w:rPr>
      </w:pPr>
    </w:p>
    <w:tbl>
      <w:tblPr>
        <w:tblW w:w="5263" w:type="dxa"/>
        <w:tblInd w:w="12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11"/>
        <w:gridCol w:w="2552"/>
      </w:tblGrid>
      <w:tr w:rsidR="003F6AB1" w:rsidRPr="003F6AB1" w14:paraId="0FB2705C" w14:textId="77777777" w:rsidTr="00F50038">
        <w:trPr>
          <w:trHeight w:val="255"/>
        </w:trPr>
        <w:tc>
          <w:tcPr>
            <w:tcW w:w="2711" w:type="dxa"/>
            <w:shd w:val="clear" w:color="auto" w:fill="auto"/>
            <w:noWrap/>
            <w:vAlign w:val="bottom"/>
          </w:tcPr>
          <w:p w14:paraId="0E933E0F" w14:textId="77777777" w:rsidR="003F6AB1" w:rsidRPr="003F6AB1" w:rsidRDefault="003F6AB1" w:rsidP="003F6AB1">
            <w:pPr>
              <w:rPr>
                <w:sz w:val="24"/>
                <w:szCs w:val="24"/>
              </w:rPr>
            </w:pPr>
          </w:p>
        </w:tc>
        <w:tc>
          <w:tcPr>
            <w:tcW w:w="2552" w:type="dxa"/>
          </w:tcPr>
          <w:p w14:paraId="41C0776D" w14:textId="77777777" w:rsidR="003F6AB1" w:rsidRPr="003F6AB1" w:rsidRDefault="003F6AB1" w:rsidP="003F6AB1">
            <w:pPr>
              <w:rPr>
                <w:sz w:val="24"/>
                <w:szCs w:val="24"/>
              </w:rPr>
            </w:pPr>
            <w:r w:rsidRPr="003F6AB1">
              <w:rPr>
                <w:sz w:val="24"/>
                <w:szCs w:val="24"/>
              </w:rPr>
              <w:t xml:space="preserve">% </w:t>
            </w:r>
            <w:proofErr w:type="gramStart"/>
            <w:r w:rsidRPr="003F6AB1">
              <w:rPr>
                <w:sz w:val="24"/>
                <w:szCs w:val="24"/>
              </w:rPr>
              <w:t>overweight</w:t>
            </w:r>
            <w:proofErr w:type="gramEnd"/>
            <w:r w:rsidRPr="003F6AB1">
              <w:rPr>
                <w:sz w:val="24"/>
                <w:szCs w:val="24"/>
              </w:rPr>
              <w:t xml:space="preserve"> or obese</w:t>
            </w:r>
          </w:p>
        </w:tc>
      </w:tr>
      <w:tr w:rsidR="003F6AB1" w:rsidRPr="003F6AB1" w14:paraId="06AD8FCF" w14:textId="77777777" w:rsidTr="00F50038">
        <w:trPr>
          <w:trHeight w:val="255"/>
        </w:trPr>
        <w:tc>
          <w:tcPr>
            <w:tcW w:w="2711" w:type="dxa"/>
            <w:shd w:val="clear" w:color="auto" w:fill="auto"/>
            <w:noWrap/>
            <w:vAlign w:val="bottom"/>
            <w:hideMark/>
          </w:tcPr>
          <w:p w14:paraId="4B8D3224" w14:textId="77777777" w:rsidR="003F6AB1" w:rsidRPr="003F6AB1" w:rsidRDefault="003F6AB1" w:rsidP="003F6AB1">
            <w:pPr>
              <w:rPr>
                <w:sz w:val="24"/>
                <w:szCs w:val="24"/>
              </w:rPr>
            </w:pPr>
            <w:r w:rsidRPr="003F6AB1">
              <w:rPr>
                <w:sz w:val="24"/>
                <w:szCs w:val="24"/>
              </w:rPr>
              <w:t>Blaenau Gwent</w:t>
            </w:r>
          </w:p>
        </w:tc>
        <w:tc>
          <w:tcPr>
            <w:tcW w:w="2552" w:type="dxa"/>
          </w:tcPr>
          <w:p w14:paraId="02C97C2E" w14:textId="77777777" w:rsidR="003F6AB1" w:rsidRPr="003F6AB1" w:rsidRDefault="003F6AB1" w:rsidP="003F6AB1">
            <w:pPr>
              <w:rPr>
                <w:sz w:val="24"/>
                <w:szCs w:val="24"/>
              </w:rPr>
            </w:pPr>
            <w:r w:rsidRPr="003F6AB1">
              <w:rPr>
                <w:sz w:val="24"/>
                <w:szCs w:val="24"/>
              </w:rPr>
              <w:t>70</w:t>
            </w:r>
          </w:p>
        </w:tc>
      </w:tr>
      <w:tr w:rsidR="003F6AB1" w:rsidRPr="003F6AB1" w14:paraId="35C3D5AC" w14:textId="77777777" w:rsidTr="00F50038">
        <w:trPr>
          <w:trHeight w:val="255"/>
        </w:trPr>
        <w:tc>
          <w:tcPr>
            <w:tcW w:w="2711" w:type="dxa"/>
            <w:shd w:val="clear" w:color="auto" w:fill="auto"/>
            <w:noWrap/>
            <w:vAlign w:val="bottom"/>
            <w:hideMark/>
          </w:tcPr>
          <w:p w14:paraId="4B72BA4A" w14:textId="77777777" w:rsidR="003F6AB1" w:rsidRPr="003F6AB1" w:rsidRDefault="003F6AB1" w:rsidP="003F6AB1">
            <w:pPr>
              <w:rPr>
                <w:sz w:val="24"/>
                <w:szCs w:val="24"/>
              </w:rPr>
            </w:pPr>
            <w:r w:rsidRPr="003F6AB1">
              <w:rPr>
                <w:sz w:val="24"/>
                <w:szCs w:val="24"/>
              </w:rPr>
              <w:t>Caerphilly</w:t>
            </w:r>
          </w:p>
        </w:tc>
        <w:tc>
          <w:tcPr>
            <w:tcW w:w="2552" w:type="dxa"/>
          </w:tcPr>
          <w:p w14:paraId="0B617B4C" w14:textId="77777777" w:rsidR="003F6AB1" w:rsidRPr="003F6AB1" w:rsidRDefault="003F6AB1" w:rsidP="003F6AB1">
            <w:pPr>
              <w:rPr>
                <w:sz w:val="24"/>
                <w:szCs w:val="24"/>
              </w:rPr>
            </w:pPr>
            <w:r w:rsidRPr="003F6AB1">
              <w:rPr>
                <w:sz w:val="24"/>
                <w:szCs w:val="24"/>
              </w:rPr>
              <w:t>67</w:t>
            </w:r>
          </w:p>
        </w:tc>
      </w:tr>
      <w:tr w:rsidR="003F6AB1" w:rsidRPr="003F6AB1" w14:paraId="4FE47434" w14:textId="77777777" w:rsidTr="00F50038">
        <w:trPr>
          <w:trHeight w:val="255"/>
        </w:trPr>
        <w:tc>
          <w:tcPr>
            <w:tcW w:w="2711" w:type="dxa"/>
            <w:shd w:val="clear" w:color="auto" w:fill="auto"/>
            <w:noWrap/>
            <w:vAlign w:val="bottom"/>
            <w:hideMark/>
          </w:tcPr>
          <w:p w14:paraId="34E8F0C4" w14:textId="77777777" w:rsidR="003F6AB1" w:rsidRPr="003F6AB1" w:rsidRDefault="003F6AB1" w:rsidP="003F6AB1">
            <w:pPr>
              <w:rPr>
                <w:sz w:val="24"/>
                <w:szCs w:val="24"/>
              </w:rPr>
            </w:pPr>
            <w:r w:rsidRPr="003F6AB1">
              <w:rPr>
                <w:sz w:val="24"/>
                <w:szCs w:val="24"/>
              </w:rPr>
              <w:t>Monmouthshire</w:t>
            </w:r>
          </w:p>
        </w:tc>
        <w:tc>
          <w:tcPr>
            <w:tcW w:w="2552" w:type="dxa"/>
          </w:tcPr>
          <w:p w14:paraId="67695B67" w14:textId="77777777" w:rsidR="003F6AB1" w:rsidRPr="003F6AB1" w:rsidRDefault="003F6AB1" w:rsidP="003F6AB1">
            <w:pPr>
              <w:rPr>
                <w:sz w:val="24"/>
                <w:szCs w:val="24"/>
              </w:rPr>
            </w:pPr>
            <w:r w:rsidRPr="003F6AB1">
              <w:rPr>
                <w:sz w:val="24"/>
                <w:szCs w:val="24"/>
              </w:rPr>
              <w:t>56</w:t>
            </w:r>
          </w:p>
        </w:tc>
      </w:tr>
      <w:tr w:rsidR="003F6AB1" w:rsidRPr="003F6AB1" w14:paraId="6F2D6085" w14:textId="77777777" w:rsidTr="00F50038">
        <w:trPr>
          <w:trHeight w:val="255"/>
        </w:trPr>
        <w:tc>
          <w:tcPr>
            <w:tcW w:w="2711" w:type="dxa"/>
            <w:shd w:val="clear" w:color="auto" w:fill="auto"/>
            <w:noWrap/>
            <w:vAlign w:val="bottom"/>
            <w:hideMark/>
          </w:tcPr>
          <w:p w14:paraId="0A4ADD6A" w14:textId="77777777" w:rsidR="003F6AB1" w:rsidRPr="003F6AB1" w:rsidRDefault="003F6AB1" w:rsidP="003F6AB1">
            <w:pPr>
              <w:rPr>
                <w:sz w:val="24"/>
                <w:szCs w:val="24"/>
              </w:rPr>
            </w:pPr>
            <w:r w:rsidRPr="003F6AB1">
              <w:rPr>
                <w:sz w:val="24"/>
                <w:szCs w:val="24"/>
              </w:rPr>
              <w:t>Newport</w:t>
            </w:r>
          </w:p>
        </w:tc>
        <w:tc>
          <w:tcPr>
            <w:tcW w:w="2552" w:type="dxa"/>
          </w:tcPr>
          <w:p w14:paraId="751CDBE9" w14:textId="77777777" w:rsidR="003F6AB1" w:rsidRPr="003F6AB1" w:rsidRDefault="003F6AB1" w:rsidP="003F6AB1">
            <w:pPr>
              <w:rPr>
                <w:sz w:val="24"/>
                <w:szCs w:val="24"/>
              </w:rPr>
            </w:pPr>
            <w:r w:rsidRPr="003F6AB1">
              <w:rPr>
                <w:sz w:val="24"/>
                <w:szCs w:val="24"/>
              </w:rPr>
              <w:t>67</w:t>
            </w:r>
          </w:p>
        </w:tc>
      </w:tr>
      <w:tr w:rsidR="003F6AB1" w:rsidRPr="003F6AB1" w14:paraId="36A48A11" w14:textId="77777777" w:rsidTr="00F50038">
        <w:trPr>
          <w:trHeight w:val="255"/>
        </w:trPr>
        <w:tc>
          <w:tcPr>
            <w:tcW w:w="2711" w:type="dxa"/>
            <w:shd w:val="clear" w:color="auto" w:fill="auto"/>
            <w:noWrap/>
            <w:vAlign w:val="bottom"/>
            <w:hideMark/>
          </w:tcPr>
          <w:p w14:paraId="3ADCB74B" w14:textId="77777777" w:rsidR="003F6AB1" w:rsidRPr="003F6AB1" w:rsidRDefault="003F6AB1" w:rsidP="003F6AB1">
            <w:pPr>
              <w:rPr>
                <w:sz w:val="24"/>
                <w:szCs w:val="24"/>
              </w:rPr>
            </w:pPr>
            <w:r w:rsidRPr="003F6AB1">
              <w:rPr>
                <w:sz w:val="24"/>
                <w:szCs w:val="24"/>
              </w:rPr>
              <w:t>Torfaen</w:t>
            </w:r>
          </w:p>
        </w:tc>
        <w:tc>
          <w:tcPr>
            <w:tcW w:w="2552" w:type="dxa"/>
          </w:tcPr>
          <w:p w14:paraId="40707E28" w14:textId="77777777" w:rsidR="003F6AB1" w:rsidRPr="003F6AB1" w:rsidRDefault="003F6AB1" w:rsidP="003F6AB1">
            <w:pPr>
              <w:rPr>
                <w:sz w:val="24"/>
                <w:szCs w:val="24"/>
              </w:rPr>
            </w:pPr>
            <w:r w:rsidRPr="003F6AB1">
              <w:rPr>
                <w:sz w:val="24"/>
                <w:szCs w:val="24"/>
              </w:rPr>
              <w:t>65</w:t>
            </w:r>
          </w:p>
        </w:tc>
      </w:tr>
    </w:tbl>
    <w:p w14:paraId="6151773B" w14:textId="77777777" w:rsidR="003F6AB1" w:rsidRPr="003F6AB1" w:rsidRDefault="003F6AB1" w:rsidP="003F6AB1">
      <w:pPr>
        <w:rPr>
          <w:sz w:val="24"/>
          <w:szCs w:val="24"/>
        </w:rPr>
      </w:pPr>
    </w:p>
    <w:p w14:paraId="0D57F019" w14:textId="42412D29" w:rsidR="003F6AB1" w:rsidRPr="003F6AB1" w:rsidRDefault="003F6AB1" w:rsidP="003F6AB1">
      <w:pPr>
        <w:rPr>
          <w:sz w:val="24"/>
          <w:szCs w:val="24"/>
        </w:rPr>
      </w:pPr>
      <w:r w:rsidRPr="003F6AB1">
        <w:rPr>
          <w:sz w:val="24"/>
          <w:szCs w:val="24"/>
        </w:rPr>
        <w:t xml:space="preserve">There are 42,278 patients with a recorded diagnosis of type 2 diabetes in </w:t>
      </w:r>
      <w:r w:rsidR="00B45E0F">
        <w:rPr>
          <w:sz w:val="24"/>
          <w:szCs w:val="24"/>
        </w:rPr>
        <w:t>Aneurin Bevan University Health Board</w:t>
      </w:r>
      <w:r w:rsidRPr="003F6AB1">
        <w:rPr>
          <w:sz w:val="24"/>
          <w:szCs w:val="24"/>
        </w:rPr>
        <w:t>. There are an additional 1,368 with a HBA1c at a diagnostic level, but no recorded diagnosis, and a further 18,123 in a prediabetes range (QAIF 2021-2022)</w:t>
      </w:r>
    </w:p>
    <w:p w14:paraId="01A2A483" w14:textId="77777777" w:rsidR="003F6AB1" w:rsidRPr="003F6AB1" w:rsidRDefault="003F6AB1" w:rsidP="003F6AB1">
      <w:pPr>
        <w:rPr>
          <w:sz w:val="24"/>
          <w:szCs w:val="24"/>
        </w:rPr>
      </w:pPr>
      <w:r w:rsidRPr="003F6AB1">
        <w:rPr>
          <w:i/>
          <w:iCs/>
          <w:sz w:val="24"/>
          <w:szCs w:val="24"/>
        </w:rPr>
        <w:t>Hypertension</w:t>
      </w:r>
      <w:r w:rsidRPr="003F6AB1">
        <w:rPr>
          <w:sz w:val="24"/>
          <w:szCs w:val="24"/>
        </w:rPr>
        <w:t xml:space="preserve"> – this is a significant cause of sight loss. It affects the development of diabetic retinopathy. High Blood pressure also increases risk of strokes, vein and artery occlusion all of which can cause a sudden loss of vision in one eye</w:t>
      </w:r>
      <w:r w:rsidR="00CA2B43">
        <w:rPr>
          <w:rStyle w:val="FootnoteReference"/>
          <w:sz w:val="24"/>
          <w:szCs w:val="24"/>
        </w:rPr>
        <w:footnoteReference w:id="53"/>
      </w:r>
      <w:r w:rsidRPr="00535C09">
        <w:rPr>
          <w:rFonts w:ascii="Verdana" w:hAnsi="Verdana" w:cs="Arial"/>
          <w:kern w:val="0"/>
          <w:sz w:val="24"/>
          <w:szCs w:val="24"/>
        </w:rPr>
        <w:t>.</w:t>
      </w:r>
      <w:r w:rsidRPr="003F6AB1">
        <w:rPr>
          <w:sz w:val="24"/>
          <w:szCs w:val="24"/>
        </w:rPr>
        <w:t xml:space="preserve">  For those patients who survive a stroke 60% of them will have some eye health issues</w:t>
      </w:r>
      <w:r w:rsidR="00CA2B43">
        <w:rPr>
          <w:rStyle w:val="FootnoteReference"/>
          <w:sz w:val="24"/>
          <w:szCs w:val="24"/>
        </w:rPr>
        <w:footnoteReference w:id="54"/>
      </w:r>
      <w:r>
        <w:rPr>
          <w:rFonts w:ascii="Verdana" w:hAnsi="Verdana" w:cs="Arial"/>
          <w:kern w:val="0"/>
          <w:sz w:val="24"/>
          <w:szCs w:val="24"/>
        </w:rPr>
        <w:t xml:space="preserve"> </w:t>
      </w:r>
      <w:r w:rsidRPr="003F6AB1">
        <w:rPr>
          <w:sz w:val="24"/>
          <w:szCs w:val="24"/>
        </w:rPr>
        <w:t>Hypertension has a number of risk factors including age, ethnicity, family history, overweight or obesity, lack of physical activity, tobacco use and high salt intake.</w:t>
      </w:r>
    </w:p>
    <w:p w14:paraId="578DD642" w14:textId="77777777" w:rsidR="003F6AB1" w:rsidRDefault="003F6AB1" w:rsidP="00CA2B43">
      <w:pPr>
        <w:rPr>
          <w:sz w:val="24"/>
          <w:szCs w:val="24"/>
        </w:rPr>
      </w:pPr>
      <w:r w:rsidRPr="003F6AB1">
        <w:rPr>
          <w:sz w:val="24"/>
          <w:szCs w:val="24"/>
        </w:rPr>
        <w:t xml:space="preserve"> It is estimated that just over 100,819 adults in Gwent are on their GP hypertension register and that as many as 40,000 could be undiagnosed.</w:t>
      </w:r>
    </w:p>
    <w:p w14:paraId="7761834E" w14:textId="77777777" w:rsidR="00F50038" w:rsidRPr="00F50038" w:rsidRDefault="00F50038" w:rsidP="00F50038">
      <w:pPr>
        <w:rPr>
          <w:b/>
          <w:bCs/>
          <w:sz w:val="24"/>
          <w:szCs w:val="24"/>
        </w:rPr>
      </w:pPr>
      <w:r w:rsidRPr="00F50038">
        <w:rPr>
          <w:b/>
          <w:bCs/>
          <w:sz w:val="24"/>
          <w:szCs w:val="24"/>
        </w:rPr>
        <w:t>Table 2.1.12 – Estimated number of people that have a long-standing health condition due to a stroke</w:t>
      </w:r>
    </w:p>
    <w:p w14:paraId="72F75120" w14:textId="77777777" w:rsidR="003F6AB1" w:rsidRPr="00535C09" w:rsidRDefault="003F6AB1" w:rsidP="003F6AB1">
      <w:pPr>
        <w:autoSpaceDE w:val="0"/>
        <w:autoSpaceDN w:val="0"/>
        <w:adjustRightInd w:val="0"/>
        <w:spacing w:after="0" w:line="240" w:lineRule="auto"/>
        <w:ind w:left="360"/>
        <w:rPr>
          <w:rFonts w:ascii="Verdana" w:hAnsi="Verdana" w:cs="Arial"/>
          <w:kern w:val="0"/>
          <w:sz w:val="24"/>
          <w:szCs w:val="24"/>
        </w:rPr>
      </w:pPr>
    </w:p>
    <w:tbl>
      <w:tblPr>
        <w:tblStyle w:val="TableGrid"/>
        <w:tblW w:w="7508" w:type="dxa"/>
        <w:tblInd w:w="758" w:type="dxa"/>
        <w:tblLook w:val="04A0" w:firstRow="1" w:lastRow="0" w:firstColumn="1" w:lastColumn="0" w:noHBand="0" w:noVBand="1"/>
      </w:tblPr>
      <w:tblGrid>
        <w:gridCol w:w="2802"/>
        <w:gridCol w:w="4706"/>
      </w:tblGrid>
      <w:tr w:rsidR="003F6AB1" w:rsidRPr="003F6AB1" w14:paraId="4814D503" w14:textId="77777777" w:rsidTr="00A23200">
        <w:trPr>
          <w:trHeight w:val="844"/>
        </w:trPr>
        <w:tc>
          <w:tcPr>
            <w:tcW w:w="2802" w:type="dxa"/>
            <w:noWrap/>
            <w:hideMark/>
          </w:tcPr>
          <w:p w14:paraId="14F03A54" w14:textId="77777777" w:rsidR="003F6AB1" w:rsidRPr="003F6AB1" w:rsidRDefault="003F6AB1" w:rsidP="003F6AB1">
            <w:pPr>
              <w:rPr>
                <w:rFonts w:eastAsiaTheme="minorHAnsi"/>
                <w:kern w:val="2"/>
                <w:lang w:val="en-GB" w:eastAsia="en-US"/>
                <w14:ligatures w14:val="standardContextual"/>
              </w:rPr>
            </w:pPr>
          </w:p>
        </w:tc>
        <w:tc>
          <w:tcPr>
            <w:tcW w:w="4706" w:type="dxa"/>
            <w:hideMark/>
          </w:tcPr>
          <w:p w14:paraId="5EFA6C2D" w14:textId="77777777" w:rsidR="003F6AB1" w:rsidRPr="003F6AB1" w:rsidRDefault="003F6AB1" w:rsidP="003F6AB1">
            <w:pPr>
              <w:spacing w:after="160" w:line="259" w:lineRule="auto"/>
              <w:rPr>
                <w:kern w:val="2"/>
              </w:rPr>
            </w:pPr>
            <w:r w:rsidRPr="003F6AB1">
              <w:rPr>
                <w:kern w:val="2"/>
              </w:rPr>
              <w:t>Estimated number of people that have a long-standing health condition due to a stroke (2022)</w:t>
            </w:r>
            <w:r w:rsidR="00CA2B43">
              <w:rPr>
                <w:rStyle w:val="FootnoteReference"/>
                <w:kern w:val="2"/>
              </w:rPr>
              <w:footnoteReference w:id="55"/>
            </w:r>
          </w:p>
        </w:tc>
      </w:tr>
      <w:tr w:rsidR="003F6AB1" w:rsidRPr="003F6AB1" w14:paraId="4C3252C5" w14:textId="77777777" w:rsidTr="00A23200">
        <w:trPr>
          <w:trHeight w:val="300"/>
        </w:trPr>
        <w:tc>
          <w:tcPr>
            <w:tcW w:w="2802" w:type="dxa"/>
            <w:noWrap/>
            <w:hideMark/>
          </w:tcPr>
          <w:p w14:paraId="623CA5AF" w14:textId="77777777" w:rsidR="003F6AB1" w:rsidRPr="003F6AB1" w:rsidRDefault="003F6AB1" w:rsidP="003F6AB1">
            <w:pPr>
              <w:spacing w:after="160" w:line="259" w:lineRule="auto"/>
              <w:rPr>
                <w:kern w:val="2"/>
              </w:rPr>
            </w:pPr>
            <w:proofErr w:type="spellStart"/>
            <w:r w:rsidRPr="003F6AB1">
              <w:rPr>
                <w:kern w:val="2"/>
              </w:rPr>
              <w:t>Blaenau</w:t>
            </w:r>
            <w:proofErr w:type="spellEnd"/>
            <w:r w:rsidRPr="003F6AB1">
              <w:rPr>
                <w:kern w:val="2"/>
              </w:rPr>
              <w:t xml:space="preserve"> Gwent</w:t>
            </w:r>
          </w:p>
        </w:tc>
        <w:tc>
          <w:tcPr>
            <w:tcW w:w="4706" w:type="dxa"/>
            <w:noWrap/>
            <w:hideMark/>
          </w:tcPr>
          <w:p w14:paraId="4BAD235C" w14:textId="77777777" w:rsidR="003F6AB1" w:rsidRPr="003F6AB1" w:rsidRDefault="003F6AB1" w:rsidP="003F6AB1">
            <w:pPr>
              <w:spacing w:after="160" w:line="259" w:lineRule="auto"/>
              <w:rPr>
                <w:kern w:val="2"/>
              </w:rPr>
            </w:pPr>
            <w:r w:rsidRPr="003F6AB1">
              <w:rPr>
                <w:kern w:val="2"/>
              </w:rPr>
              <w:t>370</w:t>
            </w:r>
          </w:p>
        </w:tc>
      </w:tr>
      <w:tr w:rsidR="003F6AB1" w:rsidRPr="003F6AB1" w14:paraId="691702A1" w14:textId="77777777" w:rsidTr="00A23200">
        <w:trPr>
          <w:trHeight w:val="300"/>
        </w:trPr>
        <w:tc>
          <w:tcPr>
            <w:tcW w:w="2802" w:type="dxa"/>
            <w:noWrap/>
            <w:hideMark/>
          </w:tcPr>
          <w:p w14:paraId="419E1AF2" w14:textId="77777777" w:rsidR="003F6AB1" w:rsidRPr="003F6AB1" w:rsidRDefault="003F6AB1" w:rsidP="003F6AB1">
            <w:pPr>
              <w:spacing w:after="160" w:line="259" w:lineRule="auto"/>
              <w:rPr>
                <w:kern w:val="2"/>
              </w:rPr>
            </w:pPr>
            <w:r w:rsidRPr="003F6AB1">
              <w:rPr>
                <w:kern w:val="2"/>
              </w:rPr>
              <w:t>Caerphilly</w:t>
            </w:r>
          </w:p>
        </w:tc>
        <w:tc>
          <w:tcPr>
            <w:tcW w:w="4706" w:type="dxa"/>
            <w:noWrap/>
            <w:hideMark/>
          </w:tcPr>
          <w:p w14:paraId="697C8569" w14:textId="77777777" w:rsidR="003F6AB1" w:rsidRPr="003F6AB1" w:rsidRDefault="003F6AB1" w:rsidP="003F6AB1">
            <w:pPr>
              <w:spacing w:after="160" w:line="259" w:lineRule="auto"/>
              <w:rPr>
                <w:kern w:val="2"/>
              </w:rPr>
            </w:pPr>
            <w:r w:rsidRPr="003F6AB1">
              <w:rPr>
                <w:kern w:val="2"/>
              </w:rPr>
              <w:t>960</w:t>
            </w:r>
          </w:p>
        </w:tc>
      </w:tr>
      <w:tr w:rsidR="003F6AB1" w:rsidRPr="003F6AB1" w14:paraId="3AC83958" w14:textId="77777777" w:rsidTr="00A23200">
        <w:trPr>
          <w:trHeight w:val="300"/>
        </w:trPr>
        <w:tc>
          <w:tcPr>
            <w:tcW w:w="2802" w:type="dxa"/>
            <w:noWrap/>
            <w:hideMark/>
          </w:tcPr>
          <w:p w14:paraId="32CCD380" w14:textId="77777777" w:rsidR="003F6AB1" w:rsidRPr="003F6AB1" w:rsidRDefault="003F6AB1" w:rsidP="003F6AB1">
            <w:pPr>
              <w:spacing w:after="160" w:line="259" w:lineRule="auto"/>
              <w:rPr>
                <w:kern w:val="2"/>
              </w:rPr>
            </w:pPr>
            <w:r w:rsidRPr="003F6AB1">
              <w:rPr>
                <w:kern w:val="2"/>
              </w:rPr>
              <w:t>Monmouthshire</w:t>
            </w:r>
          </w:p>
        </w:tc>
        <w:tc>
          <w:tcPr>
            <w:tcW w:w="4706" w:type="dxa"/>
            <w:noWrap/>
            <w:hideMark/>
          </w:tcPr>
          <w:p w14:paraId="76DA9663" w14:textId="77777777" w:rsidR="003F6AB1" w:rsidRPr="003F6AB1" w:rsidRDefault="003F6AB1" w:rsidP="003F6AB1">
            <w:pPr>
              <w:spacing w:after="160" w:line="259" w:lineRule="auto"/>
              <w:rPr>
                <w:kern w:val="2"/>
              </w:rPr>
            </w:pPr>
            <w:r w:rsidRPr="003F6AB1">
              <w:rPr>
                <w:kern w:val="2"/>
              </w:rPr>
              <w:t>660</w:t>
            </w:r>
          </w:p>
        </w:tc>
      </w:tr>
      <w:tr w:rsidR="003F6AB1" w:rsidRPr="003F6AB1" w14:paraId="32D7B9BE" w14:textId="77777777" w:rsidTr="00A23200">
        <w:trPr>
          <w:trHeight w:val="300"/>
        </w:trPr>
        <w:tc>
          <w:tcPr>
            <w:tcW w:w="2802" w:type="dxa"/>
            <w:noWrap/>
            <w:hideMark/>
          </w:tcPr>
          <w:p w14:paraId="2E4CB5AB" w14:textId="77777777" w:rsidR="003F6AB1" w:rsidRPr="003F6AB1" w:rsidRDefault="003F6AB1" w:rsidP="003F6AB1">
            <w:pPr>
              <w:spacing w:after="160" w:line="259" w:lineRule="auto"/>
              <w:rPr>
                <w:kern w:val="2"/>
              </w:rPr>
            </w:pPr>
            <w:r w:rsidRPr="003F6AB1">
              <w:rPr>
                <w:kern w:val="2"/>
              </w:rPr>
              <w:t>Newport</w:t>
            </w:r>
          </w:p>
        </w:tc>
        <w:tc>
          <w:tcPr>
            <w:tcW w:w="4706" w:type="dxa"/>
            <w:noWrap/>
            <w:hideMark/>
          </w:tcPr>
          <w:p w14:paraId="4FE22CA6" w14:textId="77777777" w:rsidR="003F6AB1" w:rsidRPr="003F6AB1" w:rsidRDefault="003F6AB1" w:rsidP="003F6AB1">
            <w:pPr>
              <w:spacing w:after="160" w:line="259" w:lineRule="auto"/>
              <w:rPr>
                <w:kern w:val="2"/>
              </w:rPr>
            </w:pPr>
            <w:r w:rsidRPr="003F6AB1">
              <w:rPr>
                <w:kern w:val="2"/>
              </w:rPr>
              <w:t>720</w:t>
            </w:r>
          </w:p>
        </w:tc>
      </w:tr>
      <w:tr w:rsidR="003F6AB1" w:rsidRPr="003F6AB1" w14:paraId="557EBC0E" w14:textId="77777777" w:rsidTr="00A23200">
        <w:trPr>
          <w:trHeight w:val="300"/>
        </w:trPr>
        <w:tc>
          <w:tcPr>
            <w:tcW w:w="2802" w:type="dxa"/>
            <w:noWrap/>
            <w:hideMark/>
          </w:tcPr>
          <w:p w14:paraId="18FD74E9" w14:textId="77777777" w:rsidR="003F6AB1" w:rsidRPr="003F6AB1" w:rsidRDefault="003F6AB1" w:rsidP="003F6AB1">
            <w:pPr>
              <w:spacing w:after="160" w:line="259" w:lineRule="auto"/>
              <w:rPr>
                <w:kern w:val="2"/>
              </w:rPr>
            </w:pPr>
            <w:proofErr w:type="spellStart"/>
            <w:r w:rsidRPr="003F6AB1">
              <w:rPr>
                <w:kern w:val="2"/>
              </w:rPr>
              <w:t>Torfaen</w:t>
            </w:r>
            <w:proofErr w:type="spellEnd"/>
          </w:p>
        </w:tc>
        <w:tc>
          <w:tcPr>
            <w:tcW w:w="4706" w:type="dxa"/>
            <w:noWrap/>
            <w:hideMark/>
          </w:tcPr>
          <w:p w14:paraId="4E7ABBAD" w14:textId="77777777" w:rsidR="003F6AB1" w:rsidRPr="003F6AB1" w:rsidRDefault="003F6AB1" w:rsidP="003F6AB1">
            <w:pPr>
              <w:spacing w:after="160" w:line="259" w:lineRule="auto"/>
              <w:rPr>
                <w:kern w:val="2"/>
              </w:rPr>
            </w:pPr>
            <w:r w:rsidRPr="003F6AB1">
              <w:rPr>
                <w:kern w:val="2"/>
              </w:rPr>
              <w:t>520</w:t>
            </w:r>
          </w:p>
        </w:tc>
      </w:tr>
    </w:tbl>
    <w:p w14:paraId="7A01479D" w14:textId="77777777" w:rsidR="00CA2B43" w:rsidRDefault="00CA2B43" w:rsidP="003F6AB1">
      <w:pPr>
        <w:rPr>
          <w:i/>
          <w:iCs/>
          <w:sz w:val="24"/>
          <w:szCs w:val="24"/>
        </w:rPr>
      </w:pPr>
    </w:p>
    <w:p w14:paraId="1E254CC5" w14:textId="77777777" w:rsidR="003F6AB1" w:rsidRPr="005F4799" w:rsidRDefault="003F6AB1" w:rsidP="003F6AB1">
      <w:pPr>
        <w:rPr>
          <w:rFonts w:ascii="Verdana" w:hAnsi="Verdana" w:cs="Arial"/>
          <w:kern w:val="0"/>
          <w:sz w:val="24"/>
          <w:szCs w:val="24"/>
        </w:rPr>
      </w:pPr>
      <w:r w:rsidRPr="003F6AB1">
        <w:rPr>
          <w:i/>
          <w:iCs/>
          <w:sz w:val="24"/>
          <w:szCs w:val="24"/>
        </w:rPr>
        <w:t>Socioeconomic factors</w:t>
      </w:r>
      <w:r w:rsidRPr="003F6AB1">
        <w:rPr>
          <w:sz w:val="24"/>
          <w:szCs w:val="24"/>
        </w:rPr>
        <w:t xml:space="preserve"> - a link has been shown between people on low income and living in deprivation on eye health, with three out of four blind or partially sighted people living in poverty or it’s margins</w:t>
      </w:r>
      <w:r w:rsidR="00CA2B43">
        <w:rPr>
          <w:rStyle w:val="FootnoteReference"/>
          <w:sz w:val="24"/>
          <w:szCs w:val="24"/>
        </w:rPr>
        <w:footnoteReference w:id="56"/>
      </w:r>
      <w:r w:rsidRPr="003F6AB1">
        <w:rPr>
          <w:sz w:val="24"/>
          <w:szCs w:val="24"/>
        </w:rPr>
        <w:t>.  Evidence shows an increase in Cataract rates</w:t>
      </w:r>
      <w:r>
        <w:rPr>
          <w:rStyle w:val="FootnoteReference"/>
          <w:rFonts w:ascii="Verdana" w:hAnsi="Verdana" w:cs="Arial"/>
          <w:kern w:val="0"/>
          <w:sz w:val="24"/>
          <w:szCs w:val="24"/>
        </w:rPr>
        <w:footnoteReference w:id="57"/>
      </w:r>
      <w:r>
        <w:rPr>
          <w:rFonts w:ascii="Verdana" w:hAnsi="Verdana" w:cs="Arial"/>
          <w:kern w:val="0"/>
          <w:sz w:val="24"/>
          <w:szCs w:val="24"/>
        </w:rPr>
        <w:t xml:space="preserve">.  </w:t>
      </w:r>
      <w:r w:rsidRPr="003F6AB1">
        <w:rPr>
          <w:sz w:val="24"/>
          <w:szCs w:val="24"/>
        </w:rPr>
        <w:t xml:space="preserve">There are also links associated with deprivation and glaucoma, including the late presentation, the aggressiveness of the disease and </w:t>
      </w:r>
      <w:r w:rsidR="008C2B66" w:rsidRPr="003F6AB1">
        <w:rPr>
          <w:sz w:val="24"/>
          <w:szCs w:val="24"/>
        </w:rPr>
        <w:t>outcome</w:t>
      </w:r>
      <w:r w:rsidRPr="003F6AB1">
        <w:rPr>
          <w:sz w:val="24"/>
          <w:szCs w:val="24"/>
        </w:rPr>
        <w:t xml:space="preserve"> of blindness</w:t>
      </w:r>
      <w:r w:rsidR="00CA2B43">
        <w:rPr>
          <w:rStyle w:val="FootnoteReference"/>
          <w:sz w:val="24"/>
          <w:szCs w:val="24"/>
        </w:rPr>
        <w:footnoteReference w:id="58"/>
      </w:r>
      <w:r>
        <w:rPr>
          <w:rFonts w:ascii="Verdana" w:hAnsi="Verdana" w:cs="Arial"/>
          <w:kern w:val="0"/>
          <w:sz w:val="24"/>
          <w:szCs w:val="24"/>
        </w:rPr>
        <w:t>.</w:t>
      </w:r>
    </w:p>
    <w:p w14:paraId="17FEE96D" w14:textId="77777777" w:rsidR="003F6AB1" w:rsidRPr="005F4799" w:rsidRDefault="003F6AB1" w:rsidP="003F6AB1">
      <w:pPr>
        <w:autoSpaceDE w:val="0"/>
        <w:autoSpaceDN w:val="0"/>
        <w:adjustRightInd w:val="0"/>
        <w:spacing w:after="0" w:line="240" w:lineRule="auto"/>
        <w:rPr>
          <w:rFonts w:ascii="Verdana" w:hAnsi="Verdana" w:cs="Arial"/>
          <w:kern w:val="0"/>
          <w:sz w:val="24"/>
          <w:szCs w:val="24"/>
        </w:rPr>
      </w:pPr>
    </w:p>
    <w:p w14:paraId="294DB57E" w14:textId="77777777" w:rsidR="00CA2B43" w:rsidRDefault="003F6AB1" w:rsidP="003F6AB1">
      <w:pPr>
        <w:rPr>
          <w:sz w:val="24"/>
          <w:szCs w:val="24"/>
        </w:rPr>
      </w:pPr>
      <w:r w:rsidRPr="003F6AB1">
        <w:rPr>
          <w:i/>
          <w:iCs/>
          <w:sz w:val="24"/>
          <w:szCs w:val="24"/>
        </w:rPr>
        <w:t xml:space="preserve">Dementia </w:t>
      </w:r>
      <w:r w:rsidRPr="003F6AB1">
        <w:rPr>
          <w:sz w:val="24"/>
          <w:szCs w:val="24"/>
        </w:rPr>
        <w:t>-</w:t>
      </w:r>
      <w:r>
        <w:rPr>
          <w:sz w:val="24"/>
          <w:szCs w:val="24"/>
        </w:rPr>
        <w:t xml:space="preserve"> </w:t>
      </w:r>
      <w:r w:rsidRPr="003F6AB1">
        <w:rPr>
          <w:sz w:val="24"/>
          <w:szCs w:val="24"/>
        </w:rPr>
        <w:t>It is estimated that 3,540 people live with dementia and significant sight loss in Gwent</w:t>
      </w:r>
      <w:r>
        <w:rPr>
          <w:rStyle w:val="FootnoteReference"/>
          <w:rFonts w:ascii="Verdana" w:hAnsi="Verdana" w:cs="Arial"/>
          <w:kern w:val="0"/>
          <w:sz w:val="24"/>
          <w:szCs w:val="24"/>
        </w:rPr>
        <w:footnoteReference w:id="59"/>
      </w:r>
      <w:r>
        <w:rPr>
          <w:rFonts w:ascii="Verdana" w:hAnsi="Verdana" w:cs="Arial"/>
          <w:kern w:val="0"/>
          <w:sz w:val="24"/>
          <w:szCs w:val="24"/>
        </w:rPr>
        <w:t xml:space="preserve"> </w:t>
      </w:r>
      <w:r w:rsidRPr="003F6AB1">
        <w:rPr>
          <w:sz w:val="24"/>
          <w:szCs w:val="24"/>
        </w:rPr>
        <w:t xml:space="preserve">(35% of all patients with dementia), which with an aging population will only increase. Gwent has a projected 16.7% increase in the population over 65 by 2034.  Sight loss can worsen the symptoms of dementia as well as impacting on a person’s quality of life and also increases the care needs of this group. Patients with dementia may be less likely to access eye care either for a sight test or for exploring symptoms. </w:t>
      </w:r>
    </w:p>
    <w:p w14:paraId="253873C6" w14:textId="77777777" w:rsidR="003F6AB1" w:rsidRPr="00546BAF" w:rsidRDefault="003F6AB1" w:rsidP="003F6AB1">
      <w:pPr>
        <w:rPr>
          <w:rFonts w:ascii="Verdana" w:hAnsi="Verdana" w:cs="Arial"/>
          <w:kern w:val="0"/>
          <w:sz w:val="24"/>
          <w:szCs w:val="24"/>
        </w:rPr>
      </w:pPr>
      <w:r w:rsidRPr="003F6AB1">
        <w:rPr>
          <w:i/>
          <w:iCs/>
          <w:sz w:val="24"/>
          <w:szCs w:val="24"/>
        </w:rPr>
        <w:t>Falls</w:t>
      </w:r>
      <w:r w:rsidRPr="003F6AB1">
        <w:rPr>
          <w:sz w:val="24"/>
          <w:szCs w:val="24"/>
        </w:rPr>
        <w:t xml:space="preserve"> - Falls and sight loss are closely linked. In 2022 3.7% of falls that required hospital treatment were directly attributable to a patient with sight loss and is estimated to cost 10% of the total costs of treatment for accidental falls</w:t>
      </w:r>
      <w:r>
        <w:rPr>
          <w:rStyle w:val="FootnoteReference"/>
          <w:rFonts w:ascii="Verdana" w:hAnsi="Verdana" w:cs="Arial"/>
          <w:kern w:val="0"/>
          <w:sz w:val="24"/>
          <w:szCs w:val="24"/>
        </w:rPr>
        <w:footnoteReference w:id="60"/>
      </w:r>
      <w:r>
        <w:rPr>
          <w:rFonts w:ascii="Verdana" w:hAnsi="Verdana" w:cs="Arial"/>
          <w:kern w:val="0"/>
          <w:sz w:val="24"/>
          <w:szCs w:val="24"/>
        </w:rPr>
        <w:t xml:space="preserve">. </w:t>
      </w:r>
    </w:p>
    <w:p w14:paraId="01BE33F9" w14:textId="77777777" w:rsidR="003F6AB1" w:rsidRDefault="005631BD" w:rsidP="005631BD">
      <w:pPr>
        <w:autoSpaceDE w:val="0"/>
        <w:autoSpaceDN w:val="0"/>
        <w:adjustRightInd w:val="0"/>
        <w:spacing w:after="0" w:line="240" w:lineRule="auto"/>
        <w:rPr>
          <w:rFonts w:eastAsiaTheme="majorEastAsia" w:cstheme="majorBidi"/>
          <w:color w:val="0F4761" w:themeColor="accent1" w:themeShade="BF"/>
          <w:sz w:val="24"/>
          <w:szCs w:val="24"/>
        </w:rPr>
      </w:pPr>
      <w:r>
        <w:rPr>
          <w:rFonts w:eastAsiaTheme="majorEastAsia" w:cstheme="majorBidi"/>
          <w:color w:val="0F4761" w:themeColor="accent1" w:themeShade="BF"/>
          <w:sz w:val="24"/>
          <w:szCs w:val="24"/>
        </w:rPr>
        <w:t xml:space="preserve">2.1.4.3 </w:t>
      </w:r>
      <w:r w:rsidR="003F6AB1" w:rsidRPr="005631BD">
        <w:rPr>
          <w:rFonts w:eastAsiaTheme="majorEastAsia" w:cstheme="majorBidi"/>
          <w:color w:val="0F4761" w:themeColor="accent1" w:themeShade="BF"/>
          <w:sz w:val="24"/>
          <w:szCs w:val="24"/>
        </w:rPr>
        <w:t>Summary</w:t>
      </w:r>
    </w:p>
    <w:p w14:paraId="78DC7E0B" w14:textId="77777777" w:rsidR="00293E42" w:rsidRPr="005631BD" w:rsidRDefault="00293E42" w:rsidP="005631BD">
      <w:pPr>
        <w:autoSpaceDE w:val="0"/>
        <w:autoSpaceDN w:val="0"/>
        <w:adjustRightInd w:val="0"/>
        <w:spacing w:after="0" w:line="240" w:lineRule="auto"/>
        <w:rPr>
          <w:rFonts w:eastAsiaTheme="majorEastAsia" w:cstheme="majorBidi"/>
          <w:color w:val="0F4761" w:themeColor="accent1" w:themeShade="BF"/>
          <w:sz w:val="24"/>
          <w:szCs w:val="24"/>
        </w:rPr>
      </w:pPr>
    </w:p>
    <w:p w14:paraId="3DDC5ABE" w14:textId="77777777" w:rsidR="003F6AB1" w:rsidRPr="003F6AB1" w:rsidRDefault="003F6AB1" w:rsidP="003F6AB1">
      <w:pPr>
        <w:rPr>
          <w:sz w:val="24"/>
          <w:szCs w:val="24"/>
        </w:rPr>
      </w:pPr>
      <w:r w:rsidRPr="003F6AB1">
        <w:rPr>
          <w:sz w:val="24"/>
          <w:szCs w:val="24"/>
        </w:rPr>
        <w:t>Whilst there are a number of non-modifiable factors associated with sight loss, support to ensure that appropriate services are in place to help manage eye care conditions to minimise the impact sight loss.  Where there are modifiable factors</w:t>
      </w:r>
      <w:r>
        <w:rPr>
          <w:sz w:val="24"/>
          <w:szCs w:val="24"/>
        </w:rPr>
        <w:t>,</w:t>
      </w:r>
      <w:r w:rsidRPr="003F6AB1">
        <w:rPr>
          <w:sz w:val="24"/>
          <w:szCs w:val="24"/>
        </w:rPr>
        <w:t xml:space="preserve"> it is important that eye health services are part of a wider health system and are included in care pathway design and planning, including preventative measures such as addressing unhealthy lifestyle behaviours, not just managed in isolation.</w:t>
      </w:r>
    </w:p>
    <w:p w14:paraId="49920769" w14:textId="77777777" w:rsidR="00DC48FA" w:rsidRDefault="000B5A95" w:rsidP="00DC48FA">
      <w:pPr>
        <w:pStyle w:val="Heading3"/>
      </w:pPr>
      <w:bookmarkStart w:id="25" w:name="_Toc196912563"/>
      <w:r>
        <w:t xml:space="preserve">2.1.5 </w:t>
      </w:r>
      <w:r w:rsidR="00463270">
        <w:t>Contractor</w:t>
      </w:r>
      <w:r w:rsidR="00ED1095">
        <w:t>s and activity</w:t>
      </w:r>
      <w:bookmarkEnd w:id="25"/>
    </w:p>
    <w:p w14:paraId="02331F90" w14:textId="77777777" w:rsidR="005631BD" w:rsidRPr="005631BD" w:rsidRDefault="005631BD" w:rsidP="005631BD">
      <w:pPr>
        <w:autoSpaceDE w:val="0"/>
        <w:autoSpaceDN w:val="0"/>
        <w:adjustRightInd w:val="0"/>
        <w:spacing w:after="0" w:line="240" w:lineRule="auto"/>
        <w:rPr>
          <w:rFonts w:eastAsiaTheme="majorEastAsia" w:cstheme="majorBidi"/>
          <w:color w:val="0F4761" w:themeColor="accent1" w:themeShade="BF"/>
          <w:sz w:val="24"/>
          <w:szCs w:val="24"/>
        </w:rPr>
      </w:pPr>
      <w:r w:rsidRPr="005631BD">
        <w:rPr>
          <w:rFonts w:eastAsiaTheme="majorEastAsia" w:cstheme="majorBidi"/>
          <w:color w:val="0F4761" w:themeColor="accent1" w:themeShade="BF"/>
          <w:sz w:val="24"/>
          <w:szCs w:val="24"/>
        </w:rPr>
        <w:t xml:space="preserve">2.1.5.1 Provision of services </w:t>
      </w:r>
    </w:p>
    <w:p w14:paraId="7E4E97AC" w14:textId="450BB5E2" w:rsidR="005631BD" w:rsidRPr="005631BD" w:rsidRDefault="005631BD" w:rsidP="005631BD">
      <w:pPr>
        <w:rPr>
          <w:sz w:val="24"/>
          <w:szCs w:val="24"/>
        </w:rPr>
      </w:pPr>
      <w:r w:rsidRPr="005631BD">
        <w:rPr>
          <w:sz w:val="24"/>
          <w:szCs w:val="24"/>
        </w:rPr>
        <w:t xml:space="preserve">The following chapter provides information on the activity provided in Gwent as a whole and then at </w:t>
      </w:r>
      <w:bookmarkStart w:id="26" w:name="_Hlk196987817"/>
      <w:r w:rsidRPr="005631BD">
        <w:rPr>
          <w:sz w:val="24"/>
          <w:szCs w:val="24"/>
        </w:rPr>
        <w:t xml:space="preserve">Neighbourhood Care Network </w:t>
      </w:r>
      <w:bookmarkEnd w:id="26"/>
      <w:r w:rsidRPr="005631BD">
        <w:rPr>
          <w:sz w:val="24"/>
          <w:szCs w:val="24"/>
        </w:rPr>
        <w:t xml:space="preserve">level. Data includes the number of </w:t>
      </w:r>
      <w:r w:rsidR="00463270">
        <w:rPr>
          <w:sz w:val="24"/>
          <w:szCs w:val="24"/>
        </w:rPr>
        <w:t>contractors,</w:t>
      </w:r>
      <w:r w:rsidRPr="005631BD">
        <w:rPr>
          <w:sz w:val="24"/>
          <w:szCs w:val="24"/>
        </w:rPr>
        <w:t xml:space="preserve"> the range and delivery of services available and the total hours of availability of services during the week across all </w:t>
      </w:r>
      <w:r w:rsidR="00463270">
        <w:rPr>
          <w:sz w:val="24"/>
          <w:szCs w:val="24"/>
        </w:rPr>
        <w:t>contractors</w:t>
      </w:r>
      <w:r w:rsidRPr="005631BD">
        <w:rPr>
          <w:sz w:val="24"/>
          <w:szCs w:val="24"/>
        </w:rPr>
        <w:t xml:space="preserve">.  </w:t>
      </w:r>
    </w:p>
    <w:p w14:paraId="281DA2D1" w14:textId="29EA4B4A" w:rsidR="005631BD" w:rsidRPr="005631BD" w:rsidRDefault="005631BD" w:rsidP="005631BD">
      <w:pPr>
        <w:rPr>
          <w:sz w:val="24"/>
          <w:szCs w:val="24"/>
        </w:rPr>
      </w:pPr>
      <w:r w:rsidRPr="005631BD">
        <w:rPr>
          <w:sz w:val="24"/>
          <w:szCs w:val="24"/>
        </w:rPr>
        <w:t xml:space="preserve">Recognising that patients have a choice of where they receive their care under </w:t>
      </w:r>
      <w:r w:rsidR="00DC7361">
        <w:rPr>
          <w:sz w:val="24"/>
          <w:szCs w:val="24"/>
        </w:rPr>
        <w:t>WGOS</w:t>
      </w:r>
      <w:r w:rsidRPr="005631BD">
        <w:rPr>
          <w:sz w:val="24"/>
          <w:szCs w:val="24"/>
        </w:rPr>
        <w:t xml:space="preserve">1 and 2, activity for each </w:t>
      </w:r>
      <w:r w:rsidR="00E81A8A" w:rsidRPr="005631BD">
        <w:rPr>
          <w:sz w:val="24"/>
          <w:szCs w:val="24"/>
        </w:rPr>
        <w:t xml:space="preserve">Neighbourhood Care Network </w:t>
      </w:r>
      <w:r w:rsidRPr="005631BD">
        <w:rPr>
          <w:sz w:val="24"/>
          <w:szCs w:val="24"/>
        </w:rPr>
        <w:t xml:space="preserve">is also provided although we are unable to show if the patient is attending a </w:t>
      </w:r>
      <w:r w:rsidR="00463270">
        <w:rPr>
          <w:sz w:val="24"/>
          <w:szCs w:val="24"/>
        </w:rPr>
        <w:t>contractor</w:t>
      </w:r>
      <w:r w:rsidRPr="005631BD">
        <w:rPr>
          <w:sz w:val="24"/>
          <w:szCs w:val="24"/>
        </w:rPr>
        <w:t xml:space="preserve"> in the same </w:t>
      </w:r>
      <w:r w:rsidR="00E81A8A" w:rsidRPr="005631BD">
        <w:rPr>
          <w:sz w:val="24"/>
          <w:szCs w:val="24"/>
        </w:rPr>
        <w:t xml:space="preserve">Neighbourhood Care Network </w:t>
      </w:r>
      <w:r w:rsidRPr="005631BD">
        <w:rPr>
          <w:sz w:val="24"/>
          <w:szCs w:val="24"/>
        </w:rPr>
        <w:t>in which they live.</w:t>
      </w:r>
    </w:p>
    <w:p w14:paraId="13FBE3C0" w14:textId="77777777" w:rsidR="005631BD" w:rsidRPr="005631BD" w:rsidRDefault="005631BD" w:rsidP="005631BD">
      <w:pPr>
        <w:autoSpaceDE w:val="0"/>
        <w:autoSpaceDN w:val="0"/>
        <w:adjustRightInd w:val="0"/>
        <w:spacing w:after="0" w:line="240" w:lineRule="auto"/>
        <w:rPr>
          <w:rFonts w:eastAsiaTheme="majorEastAsia" w:cstheme="majorBidi"/>
          <w:color w:val="0F4761" w:themeColor="accent1" w:themeShade="BF"/>
          <w:sz w:val="24"/>
          <w:szCs w:val="24"/>
        </w:rPr>
      </w:pPr>
      <w:r>
        <w:rPr>
          <w:rFonts w:eastAsiaTheme="majorEastAsia" w:cstheme="majorBidi"/>
          <w:color w:val="0F4761" w:themeColor="accent1" w:themeShade="BF"/>
          <w:sz w:val="24"/>
          <w:szCs w:val="24"/>
        </w:rPr>
        <w:t xml:space="preserve">2.1.5.2 </w:t>
      </w:r>
      <w:r w:rsidR="00463270">
        <w:rPr>
          <w:rFonts w:eastAsiaTheme="majorEastAsia" w:cstheme="majorBidi"/>
          <w:color w:val="0F4761" w:themeColor="accent1" w:themeShade="BF"/>
          <w:sz w:val="24"/>
          <w:szCs w:val="24"/>
        </w:rPr>
        <w:t>Contractor</w:t>
      </w:r>
      <w:r>
        <w:rPr>
          <w:rFonts w:eastAsiaTheme="majorEastAsia" w:cstheme="majorBidi"/>
          <w:color w:val="0F4761" w:themeColor="accent1" w:themeShade="BF"/>
          <w:sz w:val="24"/>
          <w:szCs w:val="24"/>
        </w:rPr>
        <w:t xml:space="preserve">s </w:t>
      </w:r>
    </w:p>
    <w:p w14:paraId="415CFC97" w14:textId="6A3734BA" w:rsidR="005631BD" w:rsidRDefault="005631BD" w:rsidP="005631BD">
      <w:pPr>
        <w:rPr>
          <w:sz w:val="24"/>
          <w:szCs w:val="24"/>
        </w:rPr>
      </w:pPr>
      <w:r w:rsidRPr="005631BD">
        <w:rPr>
          <w:sz w:val="24"/>
          <w:szCs w:val="24"/>
        </w:rPr>
        <w:t xml:space="preserve">Gwent has 60 </w:t>
      </w:r>
      <w:r w:rsidR="00463270">
        <w:rPr>
          <w:sz w:val="24"/>
          <w:szCs w:val="24"/>
        </w:rPr>
        <w:t>contractor</w:t>
      </w:r>
      <w:r w:rsidRPr="005631BD">
        <w:rPr>
          <w:sz w:val="24"/>
          <w:szCs w:val="24"/>
        </w:rPr>
        <w:t>s of eye health services across their 11</w:t>
      </w:r>
      <w:r w:rsidR="00E81A8A">
        <w:rPr>
          <w:sz w:val="24"/>
          <w:szCs w:val="24"/>
        </w:rPr>
        <w:t xml:space="preserve"> </w:t>
      </w:r>
      <w:r w:rsidR="00E81A8A" w:rsidRPr="00E81A8A">
        <w:rPr>
          <w:sz w:val="24"/>
          <w:szCs w:val="24"/>
        </w:rPr>
        <w:t>Neighbourhood Care Network</w:t>
      </w:r>
      <w:r w:rsidRPr="005631BD">
        <w:rPr>
          <w:sz w:val="24"/>
          <w:szCs w:val="24"/>
        </w:rPr>
        <w:t>.  Of this 5</w:t>
      </w:r>
      <w:r w:rsidR="005A1FAB">
        <w:rPr>
          <w:sz w:val="24"/>
          <w:szCs w:val="24"/>
        </w:rPr>
        <w:t>4</w:t>
      </w:r>
      <w:r w:rsidRPr="005631BD">
        <w:rPr>
          <w:sz w:val="24"/>
          <w:szCs w:val="24"/>
        </w:rPr>
        <w:t xml:space="preserve"> provide services from registered premises, </w:t>
      </w:r>
      <w:r w:rsidR="005A1FAB">
        <w:rPr>
          <w:sz w:val="24"/>
          <w:szCs w:val="24"/>
        </w:rPr>
        <w:t>five</w:t>
      </w:r>
      <w:r w:rsidR="005A1FAB" w:rsidRPr="005631BD">
        <w:rPr>
          <w:sz w:val="24"/>
          <w:szCs w:val="24"/>
        </w:rPr>
        <w:t xml:space="preserve"> </w:t>
      </w:r>
      <w:r w:rsidRPr="005631BD">
        <w:rPr>
          <w:sz w:val="24"/>
          <w:szCs w:val="24"/>
        </w:rPr>
        <w:t xml:space="preserve">are domiciliary only </w:t>
      </w:r>
      <w:r w:rsidR="00463270">
        <w:rPr>
          <w:sz w:val="24"/>
          <w:szCs w:val="24"/>
        </w:rPr>
        <w:t>contractor</w:t>
      </w:r>
      <w:r w:rsidRPr="005631BD">
        <w:rPr>
          <w:sz w:val="24"/>
          <w:szCs w:val="24"/>
        </w:rPr>
        <w:t xml:space="preserve">s and one domiciliary low vision service </w:t>
      </w:r>
      <w:r w:rsidR="00463270">
        <w:rPr>
          <w:sz w:val="24"/>
          <w:szCs w:val="24"/>
        </w:rPr>
        <w:t>contractor</w:t>
      </w:r>
      <w:r w:rsidRPr="005631BD">
        <w:rPr>
          <w:sz w:val="24"/>
          <w:szCs w:val="24"/>
        </w:rPr>
        <w:t>.</w:t>
      </w:r>
    </w:p>
    <w:p w14:paraId="2752FD68" w14:textId="77777777" w:rsidR="00F50038" w:rsidRPr="00F50038" w:rsidRDefault="00F50038" w:rsidP="00F50038">
      <w:pPr>
        <w:rPr>
          <w:b/>
          <w:bCs/>
          <w:sz w:val="24"/>
          <w:szCs w:val="24"/>
        </w:rPr>
      </w:pPr>
      <w:r w:rsidRPr="00F50038">
        <w:rPr>
          <w:b/>
          <w:bCs/>
          <w:sz w:val="24"/>
          <w:szCs w:val="24"/>
        </w:rPr>
        <w:t>Table 2.1.1</w:t>
      </w:r>
      <w:r w:rsidR="00D5173F">
        <w:rPr>
          <w:b/>
          <w:bCs/>
          <w:sz w:val="24"/>
          <w:szCs w:val="24"/>
        </w:rPr>
        <w:t>3</w:t>
      </w:r>
      <w:r w:rsidRPr="00F50038">
        <w:rPr>
          <w:b/>
          <w:bCs/>
          <w:sz w:val="24"/>
          <w:szCs w:val="24"/>
        </w:rPr>
        <w:t xml:space="preserve"> – </w:t>
      </w:r>
      <w:r w:rsidR="00D5173F">
        <w:rPr>
          <w:b/>
          <w:bCs/>
          <w:sz w:val="24"/>
          <w:szCs w:val="24"/>
        </w:rPr>
        <w:t>Number of contractors</w:t>
      </w:r>
    </w:p>
    <w:tbl>
      <w:tblPr>
        <w:tblStyle w:val="TableGrid"/>
        <w:tblW w:w="9180" w:type="dxa"/>
        <w:tblLook w:val="04A0" w:firstRow="1" w:lastRow="0" w:firstColumn="1" w:lastColumn="0" w:noHBand="0" w:noVBand="1"/>
      </w:tblPr>
      <w:tblGrid>
        <w:gridCol w:w="2236"/>
        <w:gridCol w:w="3612"/>
        <w:gridCol w:w="1666"/>
        <w:gridCol w:w="1666"/>
      </w:tblGrid>
      <w:tr w:rsidR="005631BD" w:rsidRPr="005631BD" w14:paraId="6B977765" w14:textId="77777777" w:rsidTr="00A23200">
        <w:tc>
          <w:tcPr>
            <w:tcW w:w="2236" w:type="dxa"/>
          </w:tcPr>
          <w:p w14:paraId="35D03C60" w14:textId="77777777" w:rsidR="005631BD" w:rsidRPr="005631BD" w:rsidRDefault="005631BD" w:rsidP="005631BD">
            <w:pPr>
              <w:spacing w:after="160" w:line="259" w:lineRule="auto"/>
              <w:rPr>
                <w:b/>
                <w:bCs/>
              </w:rPr>
            </w:pPr>
            <w:bookmarkStart w:id="27" w:name="_Hlk192235912"/>
            <w:r w:rsidRPr="005631BD">
              <w:rPr>
                <w:b/>
                <w:bCs/>
              </w:rPr>
              <w:t>Local authority</w:t>
            </w:r>
          </w:p>
        </w:tc>
        <w:tc>
          <w:tcPr>
            <w:tcW w:w="3612" w:type="dxa"/>
          </w:tcPr>
          <w:p w14:paraId="10A8EE31" w14:textId="7A4A818B" w:rsidR="005631BD" w:rsidRPr="005631BD" w:rsidRDefault="00E81A8A" w:rsidP="005631BD">
            <w:pPr>
              <w:spacing w:after="160" w:line="259" w:lineRule="auto"/>
              <w:rPr>
                <w:b/>
                <w:bCs/>
              </w:rPr>
            </w:pPr>
            <w:r w:rsidRPr="00E81A8A">
              <w:rPr>
                <w:b/>
                <w:bCs/>
                <w:lang w:val="en-GB"/>
              </w:rPr>
              <w:t>Neighbourhood Care Network</w:t>
            </w:r>
          </w:p>
        </w:tc>
        <w:tc>
          <w:tcPr>
            <w:tcW w:w="1666" w:type="dxa"/>
          </w:tcPr>
          <w:p w14:paraId="3BC693EF" w14:textId="77777777" w:rsidR="005631BD" w:rsidRPr="005631BD" w:rsidRDefault="005631BD" w:rsidP="005631BD">
            <w:pPr>
              <w:spacing w:after="160" w:line="259" w:lineRule="auto"/>
              <w:rPr>
                <w:b/>
                <w:bCs/>
              </w:rPr>
            </w:pPr>
            <w:r w:rsidRPr="005631BD">
              <w:rPr>
                <w:b/>
                <w:bCs/>
              </w:rPr>
              <w:t>Population</w:t>
            </w:r>
          </w:p>
        </w:tc>
        <w:tc>
          <w:tcPr>
            <w:tcW w:w="1666" w:type="dxa"/>
          </w:tcPr>
          <w:p w14:paraId="4C261243" w14:textId="77777777" w:rsidR="005631BD" w:rsidRPr="005631BD" w:rsidRDefault="000F051F" w:rsidP="005631BD">
            <w:pPr>
              <w:spacing w:after="160" w:line="259" w:lineRule="auto"/>
              <w:rPr>
                <w:b/>
                <w:bCs/>
              </w:rPr>
            </w:pPr>
            <w:r>
              <w:rPr>
                <w:b/>
                <w:bCs/>
              </w:rPr>
              <w:t>Practices</w:t>
            </w:r>
          </w:p>
        </w:tc>
      </w:tr>
      <w:tr w:rsidR="005631BD" w:rsidRPr="005631BD" w14:paraId="0B29334A" w14:textId="77777777" w:rsidTr="00A23200">
        <w:tc>
          <w:tcPr>
            <w:tcW w:w="2236" w:type="dxa"/>
          </w:tcPr>
          <w:p w14:paraId="2CCC3C7A" w14:textId="77777777" w:rsidR="005631BD" w:rsidRPr="005631BD" w:rsidRDefault="005631BD" w:rsidP="005631BD">
            <w:pPr>
              <w:spacing w:after="160" w:line="259" w:lineRule="auto"/>
            </w:pPr>
            <w:proofErr w:type="spellStart"/>
            <w:r w:rsidRPr="005631BD">
              <w:t>Blaenau</w:t>
            </w:r>
            <w:proofErr w:type="spellEnd"/>
            <w:r w:rsidRPr="005631BD">
              <w:t xml:space="preserve"> Gwent </w:t>
            </w:r>
          </w:p>
        </w:tc>
        <w:tc>
          <w:tcPr>
            <w:tcW w:w="3612" w:type="dxa"/>
          </w:tcPr>
          <w:p w14:paraId="3238E59E" w14:textId="77777777" w:rsidR="005631BD" w:rsidRPr="005631BD" w:rsidRDefault="005631BD" w:rsidP="005631BD">
            <w:pPr>
              <w:spacing w:after="160" w:line="259" w:lineRule="auto"/>
            </w:pPr>
            <w:proofErr w:type="spellStart"/>
            <w:r w:rsidRPr="005631BD">
              <w:t>Blaenau</w:t>
            </w:r>
            <w:proofErr w:type="spellEnd"/>
            <w:r w:rsidRPr="005631BD">
              <w:t xml:space="preserve"> Gwent East</w:t>
            </w:r>
          </w:p>
        </w:tc>
        <w:tc>
          <w:tcPr>
            <w:tcW w:w="1666" w:type="dxa"/>
          </w:tcPr>
          <w:p w14:paraId="4BCDBB4F" w14:textId="77777777" w:rsidR="005631BD" w:rsidRPr="005631BD" w:rsidRDefault="005631BD" w:rsidP="005631BD">
            <w:pPr>
              <w:spacing w:after="160" w:line="259" w:lineRule="auto"/>
            </w:pPr>
            <w:r w:rsidRPr="005631BD">
              <w:t>67,356</w:t>
            </w:r>
          </w:p>
        </w:tc>
        <w:tc>
          <w:tcPr>
            <w:tcW w:w="1666" w:type="dxa"/>
          </w:tcPr>
          <w:p w14:paraId="2E97A888" w14:textId="77777777" w:rsidR="005631BD" w:rsidRPr="005631BD" w:rsidRDefault="005631BD" w:rsidP="005631BD">
            <w:pPr>
              <w:spacing w:after="160" w:line="259" w:lineRule="auto"/>
            </w:pPr>
            <w:r w:rsidRPr="005631BD">
              <w:t>2</w:t>
            </w:r>
          </w:p>
        </w:tc>
      </w:tr>
      <w:tr w:rsidR="005631BD" w:rsidRPr="005631BD" w14:paraId="76ADCF67" w14:textId="77777777" w:rsidTr="00A23200">
        <w:tc>
          <w:tcPr>
            <w:tcW w:w="2236" w:type="dxa"/>
          </w:tcPr>
          <w:p w14:paraId="46A1551B" w14:textId="77777777" w:rsidR="005631BD" w:rsidRPr="005631BD" w:rsidRDefault="005631BD" w:rsidP="005631BD">
            <w:pPr>
              <w:spacing w:after="160" w:line="259" w:lineRule="auto"/>
            </w:pPr>
          </w:p>
        </w:tc>
        <w:tc>
          <w:tcPr>
            <w:tcW w:w="3612" w:type="dxa"/>
          </w:tcPr>
          <w:p w14:paraId="364AC1A1" w14:textId="77777777" w:rsidR="005631BD" w:rsidRPr="005631BD" w:rsidRDefault="005631BD" w:rsidP="005631BD">
            <w:pPr>
              <w:spacing w:after="160" w:line="259" w:lineRule="auto"/>
            </w:pPr>
            <w:proofErr w:type="spellStart"/>
            <w:r w:rsidRPr="005631BD">
              <w:t>Blaenau</w:t>
            </w:r>
            <w:proofErr w:type="spellEnd"/>
            <w:r w:rsidRPr="005631BD">
              <w:t xml:space="preserve"> Gwent West</w:t>
            </w:r>
          </w:p>
        </w:tc>
        <w:tc>
          <w:tcPr>
            <w:tcW w:w="1666" w:type="dxa"/>
          </w:tcPr>
          <w:p w14:paraId="6CF308A4" w14:textId="77777777" w:rsidR="005631BD" w:rsidRPr="005631BD" w:rsidRDefault="005631BD" w:rsidP="005631BD">
            <w:pPr>
              <w:spacing w:after="160" w:line="259" w:lineRule="auto"/>
            </w:pPr>
          </w:p>
        </w:tc>
        <w:tc>
          <w:tcPr>
            <w:tcW w:w="1666" w:type="dxa"/>
          </w:tcPr>
          <w:p w14:paraId="429F5C89" w14:textId="77777777" w:rsidR="005631BD" w:rsidRPr="005631BD" w:rsidRDefault="005631BD" w:rsidP="005631BD">
            <w:pPr>
              <w:spacing w:after="160" w:line="259" w:lineRule="auto"/>
            </w:pPr>
            <w:r w:rsidRPr="005631BD">
              <w:t>4</w:t>
            </w:r>
          </w:p>
        </w:tc>
      </w:tr>
      <w:tr w:rsidR="005631BD" w:rsidRPr="005631BD" w14:paraId="0B78C497" w14:textId="77777777" w:rsidTr="00A23200">
        <w:tc>
          <w:tcPr>
            <w:tcW w:w="2236" w:type="dxa"/>
          </w:tcPr>
          <w:p w14:paraId="04FAA83E" w14:textId="77777777" w:rsidR="005631BD" w:rsidRPr="005631BD" w:rsidRDefault="005631BD" w:rsidP="005631BD">
            <w:pPr>
              <w:spacing w:after="160" w:line="259" w:lineRule="auto"/>
            </w:pPr>
          </w:p>
        </w:tc>
        <w:tc>
          <w:tcPr>
            <w:tcW w:w="3612" w:type="dxa"/>
          </w:tcPr>
          <w:p w14:paraId="1F1515E3" w14:textId="77777777" w:rsidR="005631BD" w:rsidRPr="005631BD" w:rsidRDefault="005631BD" w:rsidP="005631BD">
            <w:pPr>
              <w:spacing w:after="160" w:line="259" w:lineRule="auto"/>
            </w:pPr>
          </w:p>
        </w:tc>
        <w:tc>
          <w:tcPr>
            <w:tcW w:w="1666" w:type="dxa"/>
          </w:tcPr>
          <w:p w14:paraId="06F56442" w14:textId="77777777" w:rsidR="005631BD" w:rsidRPr="005631BD" w:rsidRDefault="005631BD" w:rsidP="005631BD">
            <w:pPr>
              <w:spacing w:after="160" w:line="259" w:lineRule="auto"/>
              <w:rPr>
                <w:b/>
                <w:bCs/>
              </w:rPr>
            </w:pPr>
          </w:p>
        </w:tc>
        <w:tc>
          <w:tcPr>
            <w:tcW w:w="1666" w:type="dxa"/>
          </w:tcPr>
          <w:p w14:paraId="0F13F3B3" w14:textId="77777777" w:rsidR="005631BD" w:rsidRPr="005631BD" w:rsidRDefault="005631BD" w:rsidP="005631BD">
            <w:pPr>
              <w:spacing w:after="160" w:line="259" w:lineRule="auto"/>
              <w:rPr>
                <w:b/>
                <w:bCs/>
              </w:rPr>
            </w:pPr>
            <w:r w:rsidRPr="005631BD">
              <w:rPr>
                <w:b/>
                <w:bCs/>
              </w:rPr>
              <w:t>6</w:t>
            </w:r>
          </w:p>
        </w:tc>
      </w:tr>
      <w:tr w:rsidR="005631BD" w:rsidRPr="005631BD" w14:paraId="7A41D790" w14:textId="77777777" w:rsidTr="00A23200">
        <w:tc>
          <w:tcPr>
            <w:tcW w:w="2236" w:type="dxa"/>
          </w:tcPr>
          <w:p w14:paraId="331A8EED" w14:textId="77777777" w:rsidR="005631BD" w:rsidRPr="005631BD" w:rsidRDefault="005631BD" w:rsidP="005631BD">
            <w:pPr>
              <w:spacing w:after="160" w:line="259" w:lineRule="auto"/>
            </w:pPr>
            <w:r w:rsidRPr="005631BD">
              <w:t xml:space="preserve">Caerphilly </w:t>
            </w:r>
          </w:p>
        </w:tc>
        <w:tc>
          <w:tcPr>
            <w:tcW w:w="3612" w:type="dxa"/>
          </w:tcPr>
          <w:p w14:paraId="1CE9EB2C" w14:textId="77777777" w:rsidR="005631BD" w:rsidRPr="005631BD" w:rsidRDefault="005631BD" w:rsidP="005631BD">
            <w:pPr>
              <w:spacing w:after="160" w:line="259" w:lineRule="auto"/>
            </w:pPr>
            <w:r w:rsidRPr="005631BD">
              <w:t>Caerphilly East</w:t>
            </w:r>
          </w:p>
        </w:tc>
        <w:tc>
          <w:tcPr>
            <w:tcW w:w="1666" w:type="dxa"/>
          </w:tcPr>
          <w:p w14:paraId="54EFBEFD" w14:textId="77777777" w:rsidR="005631BD" w:rsidRPr="005631BD" w:rsidRDefault="005631BD" w:rsidP="005631BD">
            <w:pPr>
              <w:spacing w:after="160" w:line="259" w:lineRule="auto"/>
            </w:pPr>
            <w:r w:rsidRPr="005631BD">
              <w:t>176,437</w:t>
            </w:r>
          </w:p>
        </w:tc>
        <w:tc>
          <w:tcPr>
            <w:tcW w:w="1666" w:type="dxa"/>
          </w:tcPr>
          <w:p w14:paraId="0C7EDF1B" w14:textId="77777777" w:rsidR="005631BD" w:rsidRPr="005631BD" w:rsidRDefault="005631BD" w:rsidP="005631BD">
            <w:pPr>
              <w:spacing w:after="160" w:line="259" w:lineRule="auto"/>
            </w:pPr>
            <w:r w:rsidRPr="005631BD">
              <w:t>9</w:t>
            </w:r>
          </w:p>
        </w:tc>
      </w:tr>
      <w:tr w:rsidR="005631BD" w:rsidRPr="005631BD" w14:paraId="4593486C" w14:textId="77777777" w:rsidTr="00A23200">
        <w:tc>
          <w:tcPr>
            <w:tcW w:w="2236" w:type="dxa"/>
          </w:tcPr>
          <w:p w14:paraId="4AF79776" w14:textId="77777777" w:rsidR="005631BD" w:rsidRPr="005631BD" w:rsidRDefault="005631BD" w:rsidP="005631BD">
            <w:pPr>
              <w:spacing w:after="160" w:line="259" w:lineRule="auto"/>
            </w:pPr>
          </w:p>
        </w:tc>
        <w:tc>
          <w:tcPr>
            <w:tcW w:w="3612" w:type="dxa"/>
          </w:tcPr>
          <w:p w14:paraId="177A764B" w14:textId="77777777" w:rsidR="005631BD" w:rsidRPr="005631BD" w:rsidRDefault="005631BD" w:rsidP="005631BD">
            <w:pPr>
              <w:spacing w:after="160" w:line="259" w:lineRule="auto"/>
            </w:pPr>
            <w:r w:rsidRPr="005631BD">
              <w:t>Caerphilly North</w:t>
            </w:r>
          </w:p>
        </w:tc>
        <w:tc>
          <w:tcPr>
            <w:tcW w:w="1666" w:type="dxa"/>
          </w:tcPr>
          <w:p w14:paraId="5018C85A" w14:textId="77777777" w:rsidR="005631BD" w:rsidRPr="005631BD" w:rsidRDefault="005631BD" w:rsidP="005631BD">
            <w:pPr>
              <w:spacing w:after="160" w:line="259" w:lineRule="auto"/>
            </w:pPr>
          </w:p>
        </w:tc>
        <w:tc>
          <w:tcPr>
            <w:tcW w:w="1666" w:type="dxa"/>
          </w:tcPr>
          <w:p w14:paraId="61CB0BDF" w14:textId="77777777" w:rsidR="005631BD" w:rsidRPr="005631BD" w:rsidRDefault="005631BD" w:rsidP="005631BD">
            <w:pPr>
              <w:spacing w:after="160" w:line="259" w:lineRule="auto"/>
            </w:pPr>
            <w:r w:rsidRPr="005631BD">
              <w:t>3</w:t>
            </w:r>
          </w:p>
        </w:tc>
      </w:tr>
      <w:tr w:rsidR="005631BD" w:rsidRPr="005631BD" w14:paraId="250FCF1F" w14:textId="77777777" w:rsidTr="00A23200">
        <w:tc>
          <w:tcPr>
            <w:tcW w:w="2236" w:type="dxa"/>
          </w:tcPr>
          <w:p w14:paraId="3E4E2BFB" w14:textId="77777777" w:rsidR="005631BD" w:rsidRPr="005631BD" w:rsidRDefault="005631BD" w:rsidP="005631BD">
            <w:pPr>
              <w:spacing w:after="160" w:line="259" w:lineRule="auto"/>
            </w:pPr>
          </w:p>
        </w:tc>
        <w:tc>
          <w:tcPr>
            <w:tcW w:w="3612" w:type="dxa"/>
          </w:tcPr>
          <w:p w14:paraId="57FA005E" w14:textId="77777777" w:rsidR="005631BD" w:rsidRPr="005631BD" w:rsidRDefault="005631BD" w:rsidP="005631BD">
            <w:pPr>
              <w:spacing w:after="160" w:line="259" w:lineRule="auto"/>
            </w:pPr>
            <w:r w:rsidRPr="005631BD">
              <w:t>Caerphilly South</w:t>
            </w:r>
          </w:p>
        </w:tc>
        <w:tc>
          <w:tcPr>
            <w:tcW w:w="1666" w:type="dxa"/>
          </w:tcPr>
          <w:p w14:paraId="2CECFB3A" w14:textId="77777777" w:rsidR="005631BD" w:rsidRPr="005631BD" w:rsidRDefault="005631BD" w:rsidP="005631BD">
            <w:pPr>
              <w:spacing w:after="160" w:line="259" w:lineRule="auto"/>
            </w:pPr>
          </w:p>
        </w:tc>
        <w:tc>
          <w:tcPr>
            <w:tcW w:w="1666" w:type="dxa"/>
          </w:tcPr>
          <w:p w14:paraId="1A6EBB30" w14:textId="77777777" w:rsidR="005631BD" w:rsidRPr="005631BD" w:rsidRDefault="005631BD" w:rsidP="005631BD">
            <w:pPr>
              <w:spacing w:after="160" w:line="259" w:lineRule="auto"/>
            </w:pPr>
            <w:r w:rsidRPr="005631BD">
              <w:t>5</w:t>
            </w:r>
          </w:p>
        </w:tc>
      </w:tr>
      <w:tr w:rsidR="005631BD" w:rsidRPr="005631BD" w14:paraId="261E42A1" w14:textId="77777777" w:rsidTr="00A23200">
        <w:tc>
          <w:tcPr>
            <w:tcW w:w="2236" w:type="dxa"/>
          </w:tcPr>
          <w:p w14:paraId="6A8991F4" w14:textId="77777777" w:rsidR="005631BD" w:rsidRPr="005631BD" w:rsidRDefault="005631BD" w:rsidP="005631BD">
            <w:pPr>
              <w:spacing w:after="160" w:line="259" w:lineRule="auto"/>
            </w:pPr>
          </w:p>
        </w:tc>
        <w:tc>
          <w:tcPr>
            <w:tcW w:w="3612" w:type="dxa"/>
          </w:tcPr>
          <w:p w14:paraId="3AB13899" w14:textId="77777777" w:rsidR="005631BD" w:rsidRPr="005631BD" w:rsidRDefault="005631BD" w:rsidP="005631BD">
            <w:pPr>
              <w:spacing w:after="160" w:line="259" w:lineRule="auto"/>
            </w:pPr>
          </w:p>
        </w:tc>
        <w:tc>
          <w:tcPr>
            <w:tcW w:w="1666" w:type="dxa"/>
          </w:tcPr>
          <w:p w14:paraId="3BD52232" w14:textId="77777777" w:rsidR="005631BD" w:rsidRPr="005631BD" w:rsidRDefault="005631BD" w:rsidP="005631BD">
            <w:pPr>
              <w:spacing w:after="160" w:line="259" w:lineRule="auto"/>
              <w:rPr>
                <w:b/>
                <w:bCs/>
              </w:rPr>
            </w:pPr>
          </w:p>
        </w:tc>
        <w:tc>
          <w:tcPr>
            <w:tcW w:w="1666" w:type="dxa"/>
          </w:tcPr>
          <w:p w14:paraId="7A8D9F1E" w14:textId="77777777" w:rsidR="005631BD" w:rsidRPr="005631BD" w:rsidRDefault="005631BD" w:rsidP="005631BD">
            <w:pPr>
              <w:spacing w:after="160" w:line="259" w:lineRule="auto"/>
              <w:rPr>
                <w:b/>
                <w:bCs/>
              </w:rPr>
            </w:pPr>
            <w:r w:rsidRPr="005631BD">
              <w:rPr>
                <w:b/>
                <w:bCs/>
              </w:rPr>
              <w:t>17</w:t>
            </w:r>
          </w:p>
        </w:tc>
      </w:tr>
      <w:tr w:rsidR="005631BD" w:rsidRPr="005631BD" w14:paraId="4C3375CF" w14:textId="77777777" w:rsidTr="00A23200">
        <w:tc>
          <w:tcPr>
            <w:tcW w:w="2236" w:type="dxa"/>
          </w:tcPr>
          <w:p w14:paraId="71EED05C" w14:textId="77777777" w:rsidR="005631BD" w:rsidRPr="005631BD" w:rsidRDefault="005631BD" w:rsidP="005631BD">
            <w:pPr>
              <w:spacing w:after="160" w:line="259" w:lineRule="auto"/>
            </w:pPr>
            <w:r w:rsidRPr="005631BD">
              <w:t>Monmouthshire</w:t>
            </w:r>
          </w:p>
        </w:tc>
        <w:tc>
          <w:tcPr>
            <w:tcW w:w="3612" w:type="dxa"/>
          </w:tcPr>
          <w:p w14:paraId="71BC4A43" w14:textId="77777777" w:rsidR="005631BD" w:rsidRPr="005631BD" w:rsidRDefault="005631BD" w:rsidP="005631BD">
            <w:pPr>
              <w:spacing w:after="160" w:line="259" w:lineRule="auto"/>
            </w:pPr>
            <w:r w:rsidRPr="005631BD">
              <w:t>Monmouth North</w:t>
            </w:r>
          </w:p>
        </w:tc>
        <w:tc>
          <w:tcPr>
            <w:tcW w:w="1666" w:type="dxa"/>
          </w:tcPr>
          <w:p w14:paraId="5F79DB75" w14:textId="77777777" w:rsidR="005631BD" w:rsidRPr="005631BD" w:rsidRDefault="005631BD" w:rsidP="005631BD">
            <w:pPr>
              <w:spacing w:after="160" w:line="259" w:lineRule="auto"/>
            </w:pPr>
            <w:r w:rsidRPr="005631BD">
              <w:t>94,572</w:t>
            </w:r>
          </w:p>
        </w:tc>
        <w:tc>
          <w:tcPr>
            <w:tcW w:w="1666" w:type="dxa"/>
          </w:tcPr>
          <w:p w14:paraId="60E4FFBA" w14:textId="77777777" w:rsidR="005631BD" w:rsidRPr="005631BD" w:rsidRDefault="005631BD" w:rsidP="005631BD">
            <w:pPr>
              <w:spacing w:after="160" w:line="259" w:lineRule="auto"/>
            </w:pPr>
            <w:r w:rsidRPr="005631BD">
              <w:t>8</w:t>
            </w:r>
          </w:p>
        </w:tc>
      </w:tr>
      <w:tr w:rsidR="005631BD" w:rsidRPr="005631BD" w14:paraId="788E377E" w14:textId="77777777" w:rsidTr="00A23200">
        <w:tc>
          <w:tcPr>
            <w:tcW w:w="2236" w:type="dxa"/>
          </w:tcPr>
          <w:p w14:paraId="6D3B6DF9" w14:textId="77777777" w:rsidR="005631BD" w:rsidRPr="005631BD" w:rsidRDefault="005631BD" w:rsidP="005631BD">
            <w:pPr>
              <w:spacing w:after="160" w:line="259" w:lineRule="auto"/>
            </w:pPr>
          </w:p>
        </w:tc>
        <w:tc>
          <w:tcPr>
            <w:tcW w:w="3612" w:type="dxa"/>
          </w:tcPr>
          <w:p w14:paraId="1BF6D941" w14:textId="77777777" w:rsidR="005631BD" w:rsidRPr="005631BD" w:rsidRDefault="005631BD" w:rsidP="005631BD">
            <w:pPr>
              <w:spacing w:after="160" w:line="259" w:lineRule="auto"/>
            </w:pPr>
            <w:r w:rsidRPr="005631BD">
              <w:t>Monmouth South</w:t>
            </w:r>
          </w:p>
        </w:tc>
        <w:tc>
          <w:tcPr>
            <w:tcW w:w="1666" w:type="dxa"/>
          </w:tcPr>
          <w:p w14:paraId="67F94663" w14:textId="77777777" w:rsidR="005631BD" w:rsidRPr="005631BD" w:rsidRDefault="005631BD" w:rsidP="005631BD">
            <w:pPr>
              <w:spacing w:after="160" w:line="259" w:lineRule="auto"/>
            </w:pPr>
          </w:p>
        </w:tc>
        <w:tc>
          <w:tcPr>
            <w:tcW w:w="1666" w:type="dxa"/>
          </w:tcPr>
          <w:p w14:paraId="610E3182" w14:textId="77777777" w:rsidR="005631BD" w:rsidRPr="005631BD" w:rsidRDefault="005631BD" w:rsidP="005631BD">
            <w:pPr>
              <w:spacing w:after="160" w:line="259" w:lineRule="auto"/>
            </w:pPr>
            <w:r w:rsidRPr="005631BD">
              <w:t>3</w:t>
            </w:r>
          </w:p>
        </w:tc>
      </w:tr>
      <w:tr w:rsidR="005631BD" w:rsidRPr="005631BD" w14:paraId="38353248" w14:textId="77777777" w:rsidTr="00A23200">
        <w:tc>
          <w:tcPr>
            <w:tcW w:w="2236" w:type="dxa"/>
          </w:tcPr>
          <w:p w14:paraId="02F3D2DD" w14:textId="77777777" w:rsidR="005631BD" w:rsidRPr="005631BD" w:rsidRDefault="005631BD" w:rsidP="005631BD">
            <w:pPr>
              <w:spacing w:after="160" w:line="259" w:lineRule="auto"/>
            </w:pPr>
          </w:p>
        </w:tc>
        <w:tc>
          <w:tcPr>
            <w:tcW w:w="3612" w:type="dxa"/>
          </w:tcPr>
          <w:p w14:paraId="5EED25F3" w14:textId="77777777" w:rsidR="005631BD" w:rsidRPr="005631BD" w:rsidRDefault="005631BD" w:rsidP="005631BD">
            <w:pPr>
              <w:spacing w:after="160" w:line="259" w:lineRule="auto"/>
            </w:pPr>
          </w:p>
        </w:tc>
        <w:tc>
          <w:tcPr>
            <w:tcW w:w="1666" w:type="dxa"/>
          </w:tcPr>
          <w:p w14:paraId="4AD5C7ED" w14:textId="77777777" w:rsidR="005631BD" w:rsidRPr="005631BD" w:rsidRDefault="005631BD" w:rsidP="005631BD">
            <w:pPr>
              <w:spacing w:after="160" w:line="259" w:lineRule="auto"/>
              <w:rPr>
                <w:b/>
                <w:bCs/>
              </w:rPr>
            </w:pPr>
          </w:p>
        </w:tc>
        <w:tc>
          <w:tcPr>
            <w:tcW w:w="1666" w:type="dxa"/>
          </w:tcPr>
          <w:p w14:paraId="0663A81E" w14:textId="77777777" w:rsidR="005631BD" w:rsidRPr="005631BD" w:rsidRDefault="005631BD" w:rsidP="005631BD">
            <w:pPr>
              <w:spacing w:after="160" w:line="259" w:lineRule="auto"/>
              <w:rPr>
                <w:b/>
                <w:bCs/>
              </w:rPr>
            </w:pPr>
            <w:r w:rsidRPr="005631BD">
              <w:rPr>
                <w:b/>
                <w:bCs/>
              </w:rPr>
              <w:t>11</w:t>
            </w:r>
          </w:p>
        </w:tc>
      </w:tr>
      <w:tr w:rsidR="005631BD" w:rsidRPr="005631BD" w14:paraId="6DE3AFDF" w14:textId="77777777" w:rsidTr="00A23200">
        <w:tc>
          <w:tcPr>
            <w:tcW w:w="2236" w:type="dxa"/>
          </w:tcPr>
          <w:p w14:paraId="6BD6D483" w14:textId="77777777" w:rsidR="005631BD" w:rsidRPr="005631BD" w:rsidRDefault="005631BD" w:rsidP="005631BD">
            <w:pPr>
              <w:spacing w:after="160" w:line="259" w:lineRule="auto"/>
            </w:pPr>
            <w:r w:rsidRPr="005631BD">
              <w:t>Newport City</w:t>
            </w:r>
          </w:p>
        </w:tc>
        <w:tc>
          <w:tcPr>
            <w:tcW w:w="3612" w:type="dxa"/>
          </w:tcPr>
          <w:p w14:paraId="2BA3960F" w14:textId="77777777" w:rsidR="005631BD" w:rsidRPr="005631BD" w:rsidRDefault="005631BD" w:rsidP="005631BD">
            <w:pPr>
              <w:spacing w:after="160" w:line="259" w:lineRule="auto"/>
            </w:pPr>
            <w:r w:rsidRPr="005631BD">
              <w:t>Newport East</w:t>
            </w:r>
          </w:p>
        </w:tc>
        <w:tc>
          <w:tcPr>
            <w:tcW w:w="1666" w:type="dxa"/>
          </w:tcPr>
          <w:p w14:paraId="3DC089A7" w14:textId="77777777" w:rsidR="005631BD" w:rsidRPr="005631BD" w:rsidRDefault="005631BD" w:rsidP="005631BD">
            <w:pPr>
              <w:spacing w:after="160" w:line="259" w:lineRule="auto"/>
            </w:pPr>
            <w:r w:rsidRPr="005631BD">
              <w:t>163,628</w:t>
            </w:r>
          </w:p>
        </w:tc>
        <w:tc>
          <w:tcPr>
            <w:tcW w:w="1666" w:type="dxa"/>
          </w:tcPr>
          <w:p w14:paraId="1E6D9B18" w14:textId="77777777" w:rsidR="005631BD" w:rsidRPr="005631BD" w:rsidRDefault="005631BD" w:rsidP="005631BD">
            <w:pPr>
              <w:spacing w:after="160" w:line="259" w:lineRule="auto"/>
            </w:pPr>
            <w:r w:rsidRPr="005631BD">
              <w:t>4</w:t>
            </w:r>
          </w:p>
        </w:tc>
      </w:tr>
      <w:tr w:rsidR="005631BD" w:rsidRPr="005631BD" w14:paraId="01E01CE2" w14:textId="77777777" w:rsidTr="00A23200">
        <w:tc>
          <w:tcPr>
            <w:tcW w:w="2236" w:type="dxa"/>
          </w:tcPr>
          <w:p w14:paraId="52DEFB24" w14:textId="77777777" w:rsidR="005631BD" w:rsidRPr="005631BD" w:rsidRDefault="005631BD" w:rsidP="005631BD">
            <w:pPr>
              <w:spacing w:after="160" w:line="259" w:lineRule="auto"/>
            </w:pPr>
          </w:p>
        </w:tc>
        <w:tc>
          <w:tcPr>
            <w:tcW w:w="3612" w:type="dxa"/>
          </w:tcPr>
          <w:p w14:paraId="4F557B1B" w14:textId="77777777" w:rsidR="005631BD" w:rsidRPr="005631BD" w:rsidRDefault="005631BD" w:rsidP="005631BD">
            <w:pPr>
              <w:spacing w:after="160" w:line="259" w:lineRule="auto"/>
            </w:pPr>
            <w:r w:rsidRPr="005631BD">
              <w:t>Newport West</w:t>
            </w:r>
          </w:p>
        </w:tc>
        <w:tc>
          <w:tcPr>
            <w:tcW w:w="1666" w:type="dxa"/>
          </w:tcPr>
          <w:p w14:paraId="1D608B49" w14:textId="77777777" w:rsidR="005631BD" w:rsidRPr="005631BD" w:rsidRDefault="005631BD" w:rsidP="005631BD">
            <w:pPr>
              <w:spacing w:after="160" w:line="259" w:lineRule="auto"/>
            </w:pPr>
          </w:p>
        </w:tc>
        <w:tc>
          <w:tcPr>
            <w:tcW w:w="1666" w:type="dxa"/>
          </w:tcPr>
          <w:p w14:paraId="1BCC2625" w14:textId="77777777" w:rsidR="005631BD" w:rsidRPr="005631BD" w:rsidRDefault="005631BD" w:rsidP="005631BD">
            <w:pPr>
              <w:spacing w:after="160" w:line="259" w:lineRule="auto"/>
            </w:pPr>
            <w:r w:rsidRPr="005631BD">
              <w:t>8</w:t>
            </w:r>
          </w:p>
        </w:tc>
      </w:tr>
      <w:tr w:rsidR="005631BD" w:rsidRPr="005631BD" w14:paraId="11852612" w14:textId="77777777" w:rsidTr="00A23200">
        <w:tc>
          <w:tcPr>
            <w:tcW w:w="2236" w:type="dxa"/>
          </w:tcPr>
          <w:p w14:paraId="0DC0A980" w14:textId="77777777" w:rsidR="005631BD" w:rsidRPr="005631BD" w:rsidRDefault="005631BD" w:rsidP="005631BD">
            <w:pPr>
              <w:spacing w:after="160" w:line="259" w:lineRule="auto"/>
            </w:pPr>
          </w:p>
        </w:tc>
        <w:tc>
          <w:tcPr>
            <w:tcW w:w="3612" w:type="dxa"/>
          </w:tcPr>
          <w:p w14:paraId="33334B1A" w14:textId="77777777" w:rsidR="005631BD" w:rsidRPr="005631BD" w:rsidRDefault="005631BD" w:rsidP="005631BD">
            <w:pPr>
              <w:spacing w:after="160" w:line="259" w:lineRule="auto"/>
            </w:pPr>
          </w:p>
        </w:tc>
        <w:tc>
          <w:tcPr>
            <w:tcW w:w="1666" w:type="dxa"/>
          </w:tcPr>
          <w:p w14:paraId="51D4E662" w14:textId="77777777" w:rsidR="005631BD" w:rsidRPr="005631BD" w:rsidRDefault="005631BD" w:rsidP="005631BD">
            <w:pPr>
              <w:spacing w:after="160" w:line="259" w:lineRule="auto"/>
              <w:rPr>
                <w:b/>
                <w:bCs/>
              </w:rPr>
            </w:pPr>
          </w:p>
        </w:tc>
        <w:tc>
          <w:tcPr>
            <w:tcW w:w="1666" w:type="dxa"/>
          </w:tcPr>
          <w:p w14:paraId="6F971172" w14:textId="77777777" w:rsidR="005631BD" w:rsidRPr="005631BD" w:rsidRDefault="005631BD" w:rsidP="005631BD">
            <w:pPr>
              <w:spacing w:after="160" w:line="259" w:lineRule="auto"/>
              <w:rPr>
                <w:b/>
                <w:bCs/>
              </w:rPr>
            </w:pPr>
            <w:r w:rsidRPr="005631BD">
              <w:rPr>
                <w:b/>
                <w:bCs/>
              </w:rPr>
              <w:t>12</w:t>
            </w:r>
          </w:p>
        </w:tc>
      </w:tr>
      <w:tr w:rsidR="005631BD" w:rsidRPr="005631BD" w14:paraId="251AC4AA" w14:textId="77777777" w:rsidTr="00A23200">
        <w:tc>
          <w:tcPr>
            <w:tcW w:w="2236" w:type="dxa"/>
          </w:tcPr>
          <w:p w14:paraId="3C124A7E" w14:textId="77777777" w:rsidR="005631BD" w:rsidRPr="005631BD" w:rsidRDefault="005631BD" w:rsidP="005631BD">
            <w:pPr>
              <w:spacing w:after="160" w:line="259" w:lineRule="auto"/>
            </w:pPr>
            <w:proofErr w:type="spellStart"/>
            <w:r w:rsidRPr="005631BD">
              <w:t>Torfaen</w:t>
            </w:r>
            <w:proofErr w:type="spellEnd"/>
            <w:r w:rsidRPr="005631BD">
              <w:t xml:space="preserve"> </w:t>
            </w:r>
          </w:p>
        </w:tc>
        <w:tc>
          <w:tcPr>
            <w:tcW w:w="3612" w:type="dxa"/>
          </w:tcPr>
          <w:p w14:paraId="24C0A854" w14:textId="77777777" w:rsidR="005631BD" w:rsidRPr="005631BD" w:rsidRDefault="005631BD" w:rsidP="005631BD">
            <w:pPr>
              <w:spacing w:after="160" w:line="259" w:lineRule="auto"/>
            </w:pPr>
            <w:proofErr w:type="spellStart"/>
            <w:r w:rsidRPr="005631BD">
              <w:t>Torfaen</w:t>
            </w:r>
            <w:proofErr w:type="spellEnd"/>
            <w:r w:rsidRPr="005631BD">
              <w:t xml:space="preserve"> North</w:t>
            </w:r>
          </w:p>
        </w:tc>
        <w:tc>
          <w:tcPr>
            <w:tcW w:w="1666" w:type="dxa"/>
          </w:tcPr>
          <w:p w14:paraId="0E066F37" w14:textId="77777777" w:rsidR="005631BD" w:rsidRPr="005631BD" w:rsidRDefault="005631BD" w:rsidP="005631BD">
            <w:pPr>
              <w:spacing w:after="160" w:line="259" w:lineRule="auto"/>
            </w:pPr>
            <w:r w:rsidRPr="005631BD">
              <w:t>93,419</w:t>
            </w:r>
          </w:p>
        </w:tc>
        <w:tc>
          <w:tcPr>
            <w:tcW w:w="1666" w:type="dxa"/>
          </w:tcPr>
          <w:p w14:paraId="27E55C83" w14:textId="77777777" w:rsidR="005631BD" w:rsidRPr="005631BD" w:rsidRDefault="005631BD" w:rsidP="005631BD">
            <w:pPr>
              <w:spacing w:after="160" w:line="259" w:lineRule="auto"/>
            </w:pPr>
            <w:r w:rsidRPr="005631BD">
              <w:t>3</w:t>
            </w:r>
          </w:p>
        </w:tc>
      </w:tr>
      <w:tr w:rsidR="005631BD" w:rsidRPr="005631BD" w14:paraId="7AA3B940" w14:textId="77777777" w:rsidTr="00A23200">
        <w:tc>
          <w:tcPr>
            <w:tcW w:w="2236" w:type="dxa"/>
          </w:tcPr>
          <w:p w14:paraId="0EF774A5" w14:textId="77777777" w:rsidR="005631BD" w:rsidRPr="005631BD" w:rsidRDefault="005631BD" w:rsidP="005631BD">
            <w:pPr>
              <w:spacing w:after="160" w:line="259" w:lineRule="auto"/>
            </w:pPr>
          </w:p>
        </w:tc>
        <w:tc>
          <w:tcPr>
            <w:tcW w:w="3612" w:type="dxa"/>
          </w:tcPr>
          <w:p w14:paraId="46428AF9" w14:textId="77777777" w:rsidR="005631BD" w:rsidRPr="005631BD" w:rsidRDefault="005631BD" w:rsidP="005631BD">
            <w:pPr>
              <w:spacing w:after="160" w:line="259" w:lineRule="auto"/>
            </w:pPr>
            <w:proofErr w:type="spellStart"/>
            <w:r w:rsidRPr="005631BD">
              <w:t>Torfaen</w:t>
            </w:r>
            <w:proofErr w:type="spellEnd"/>
            <w:r w:rsidRPr="005631BD">
              <w:t xml:space="preserve"> South</w:t>
            </w:r>
          </w:p>
        </w:tc>
        <w:tc>
          <w:tcPr>
            <w:tcW w:w="1666" w:type="dxa"/>
          </w:tcPr>
          <w:p w14:paraId="01DA52AB" w14:textId="77777777" w:rsidR="005631BD" w:rsidRPr="005631BD" w:rsidRDefault="005631BD" w:rsidP="005631BD">
            <w:pPr>
              <w:spacing w:after="160" w:line="259" w:lineRule="auto"/>
            </w:pPr>
          </w:p>
        </w:tc>
        <w:tc>
          <w:tcPr>
            <w:tcW w:w="1666" w:type="dxa"/>
          </w:tcPr>
          <w:p w14:paraId="2FA2264A" w14:textId="77777777" w:rsidR="005631BD" w:rsidRPr="005631BD" w:rsidRDefault="005631BD" w:rsidP="005631BD">
            <w:pPr>
              <w:spacing w:after="160" w:line="259" w:lineRule="auto"/>
            </w:pPr>
            <w:r w:rsidRPr="005631BD">
              <w:t>4</w:t>
            </w:r>
          </w:p>
        </w:tc>
      </w:tr>
      <w:tr w:rsidR="005631BD" w:rsidRPr="005631BD" w14:paraId="7DC3DE25" w14:textId="77777777" w:rsidTr="00A23200">
        <w:tc>
          <w:tcPr>
            <w:tcW w:w="2236" w:type="dxa"/>
          </w:tcPr>
          <w:p w14:paraId="7606D152" w14:textId="77777777" w:rsidR="005631BD" w:rsidRPr="005631BD" w:rsidRDefault="005631BD" w:rsidP="005631BD">
            <w:pPr>
              <w:spacing w:after="160" w:line="259" w:lineRule="auto"/>
            </w:pPr>
          </w:p>
        </w:tc>
        <w:tc>
          <w:tcPr>
            <w:tcW w:w="3612" w:type="dxa"/>
          </w:tcPr>
          <w:p w14:paraId="7E992767" w14:textId="77777777" w:rsidR="005631BD" w:rsidRPr="005631BD" w:rsidRDefault="005631BD" w:rsidP="005631BD">
            <w:pPr>
              <w:spacing w:after="160" w:line="259" w:lineRule="auto"/>
            </w:pPr>
          </w:p>
        </w:tc>
        <w:tc>
          <w:tcPr>
            <w:tcW w:w="1666" w:type="dxa"/>
          </w:tcPr>
          <w:p w14:paraId="54899AEB" w14:textId="77777777" w:rsidR="005631BD" w:rsidRPr="005631BD" w:rsidRDefault="005631BD" w:rsidP="005631BD">
            <w:pPr>
              <w:spacing w:after="160" w:line="259" w:lineRule="auto"/>
              <w:rPr>
                <w:b/>
                <w:bCs/>
              </w:rPr>
            </w:pPr>
          </w:p>
        </w:tc>
        <w:tc>
          <w:tcPr>
            <w:tcW w:w="1666" w:type="dxa"/>
          </w:tcPr>
          <w:p w14:paraId="3E0916FE" w14:textId="77777777" w:rsidR="005631BD" w:rsidRPr="005631BD" w:rsidRDefault="005631BD" w:rsidP="005631BD">
            <w:pPr>
              <w:spacing w:after="160" w:line="259" w:lineRule="auto"/>
              <w:rPr>
                <w:b/>
                <w:bCs/>
              </w:rPr>
            </w:pPr>
            <w:r w:rsidRPr="005631BD">
              <w:rPr>
                <w:b/>
                <w:bCs/>
              </w:rPr>
              <w:t>7</w:t>
            </w:r>
          </w:p>
        </w:tc>
      </w:tr>
      <w:tr w:rsidR="005631BD" w:rsidRPr="005631BD" w14:paraId="3110B180" w14:textId="77777777" w:rsidTr="00A23200">
        <w:tc>
          <w:tcPr>
            <w:tcW w:w="2236" w:type="dxa"/>
          </w:tcPr>
          <w:p w14:paraId="5E2E2368" w14:textId="77777777" w:rsidR="005631BD" w:rsidRPr="005631BD" w:rsidRDefault="005631BD" w:rsidP="005631BD">
            <w:pPr>
              <w:spacing w:after="160" w:line="259" w:lineRule="auto"/>
            </w:pPr>
            <w:r w:rsidRPr="005631BD">
              <w:t xml:space="preserve">Domiciliary </w:t>
            </w:r>
            <w:r w:rsidR="00463270">
              <w:t>contractor</w:t>
            </w:r>
            <w:r>
              <w:t>s</w:t>
            </w:r>
          </w:p>
        </w:tc>
        <w:tc>
          <w:tcPr>
            <w:tcW w:w="3612" w:type="dxa"/>
          </w:tcPr>
          <w:p w14:paraId="2B113143" w14:textId="77777777" w:rsidR="005631BD" w:rsidRPr="005631BD" w:rsidRDefault="005631BD" w:rsidP="005631BD">
            <w:pPr>
              <w:spacing w:after="160" w:line="259" w:lineRule="auto"/>
            </w:pPr>
            <w:r w:rsidRPr="005631BD">
              <w:t xml:space="preserve">Domiciliary only </w:t>
            </w:r>
            <w:r w:rsidR="00463270">
              <w:t>contractor</w:t>
            </w:r>
          </w:p>
        </w:tc>
        <w:tc>
          <w:tcPr>
            <w:tcW w:w="1666" w:type="dxa"/>
          </w:tcPr>
          <w:p w14:paraId="4D9BA112" w14:textId="77777777" w:rsidR="005631BD" w:rsidRPr="005631BD" w:rsidRDefault="005631BD" w:rsidP="005631BD">
            <w:pPr>
              <w:spacing w:after="160" w:line="259" w:lineRule="auto"/>
            </w:pPr>
          </w:p>
        </w:tc>
        <w:tc>
          <w:tcPr>
            <w:tcW w:w="1666" w:type="dxa"/>
          </w:tcPr>
          <w:p w14:paraId="667EFF30" w14:textId="77777777" w:rsidR="005631BD" w:rsidRPr="005631BD" w:rsidRDefault="005A1FAB" w:rsidP="005631BD">
            <w:pPr>
              <w:spacing w:after="160" w:line="259" w:lineRule="auto"/>
            </w:pPr>
            <w:r>
              <w:t>5</w:t>
            </w:r>
          </w:p>
        </w:tc>
      </w:tr>
      <w:tr w:rsidR="005631BD" w:rsidRPr="005631BD" w14:paraId="2E38ADB7" w14:textId="77777777" w:rsidTr="00A23200">
        <w:tc>
          <w:tcPr>
            <w:tcW w:w="2236" w:type="dxa"/>
          </w:tcPr>
          <w:p w14:paraId="687645E7" w14:textId="77777777" w:rsidR="005631BD" w:rsidRPr="005631BD" w:rsidRDefault="005631BD" w:rsidP="005631BD">
            <w:pPr>
              <w:spacing w:after="160" w:line="259" w:lineRule="auto"/>
            </w:pPr>
          </w:p>
        </w:tc>
        <w:tc>
          <w:tcPr>
            <w:tcW w:w="3612" w:type="dxa"/>
          </w:tcPr>
          <w:p w14:paraId="1C6496EC" w14:textId="77777777" w:rsidR="005631BD" w:rsidRPr="005631BD" w:rsidRDefault="00AA76E5" w:rsidP="005631BD">
            <w:pPr>
              <w:spacing w:after="160" w:line="259" w:lineRule="auto"/>
            </w:pPr>
            <w:r>
              <w:t>Contractors who have a fixed premise and a d</w:t>
            </w:r>
            <w:r w:rsidR="005631BD" w:rsidRPr="005631BD">
              <w:t xml:space="preserve">omiciliary services </w:t>
            </w:r>
            <w:r>
              <w:t xml:space="preserve">agreement. </w:t>
            </w:r>
          </w:p>
        </w:tc>
        <w:tc>
          <w:tcPr>
            <w:tcW w:w="1666" w:type="dxa"/>
          </w:tcPr>
          <w:p w14:paraId="59FE93B4" w14:textId="77777777" w:rsidR="005631BD" w:rsidRPr="005631BD" w:rsidRDefault="005631BD" w:rsidP="005631BD">
            <w:pPr>
              <w:spacing w:after="160" w:line="259" w:lineRule="auto"/>
            </w:pPr>
          </w:p>
        </w:tc>
        <w:tc>
          <w:tcPr>
            <w:tcW w:w="1666" w:type="dxa"/>
          </w:tcPr>
          <w:p w14:paraId="16755488" w14:textId="77777777" w:rsidR="005631BD" w:rsidRPr="005631BD" w:rsidRDefault="005631BD" w:rsidP="005631BD">
            <w:pPr>
              <w:spacing w:after="160" w:line="259" w:lineRule="auto"/>
            </w:pPr>
            <w:r w:rsidRPr="005631BD">
              <w:t>6</w:t>
            </w:r>
          </w:p>
        </w:tc>
      </w:tr>
      <w:tr w:rsidR="005631BD" w:rsidRPr="005631BD" w14:paraId="22B01E39" w14:textId="77777777" w:rsidTr="00A23200">
        <w:tc>
          <w:tcPr>
            <w:tcW w:w="2236" w:type="dxa"/>
          </w:tcPr>
          <w:p w14:paraId="4F6D03D2" w14:textId="77777777" w:rsidR="005631BD" w:rsidRPr="005631BD" w:rsidRDefault="005631BD" w:rsidP="005631BD">
            <w:pPr>
              <w:spacing w:after="160" w:line="259" w:lineRule="auto"/>
            </w:pPr>
          </w:p>
        </w:tc>
        <w:tc>
          <w:tcPr>
            <w:tcW w:w="3612" w:type="dxa"/>
          </w:tcPr>
          <w:p w14:paraId="24386DED" w14:textId="77777777" w:rsidR="005631BD" w:rsidRPr="005631BD" w:rsidRDefault="005631BD" w:rsidP="005631BD">
            <w:pPr>
              <w:spacing w:after="160" w:line="259" w:lineRule="auto"/>
            </w:pPr>
            <w:r w:rsidRPr="005631BD">
              <w:t>Domiciliary low vision service</w:t>
            </w:r>
          </w:p>
        </w:tc>
        <w:tc>
          <w:tcPr>
            <w:tcW w:w="1666" w:type="dxa"/>
          </w:tcPr>
          <w:p w14:paraId="23DDE063" w14:textId="77777777" w:rsidR="005631BD" w:rsidRPr="005631BD" w:rsidRDefault="005631BD" w:rsidP="005631BD">
            <w:pPr>
              <w:spacing w:after="160" w:line="259" w:lineRule="auto"/>
            </w:pPr>
          </w:p>
        </w:tc>
        <w:tc>
          <w:tcPr>
            <w:tcW w:w="1666" w:type="dxa"/>
          </w:tcPr>
          <w:p w14:paraId="11F5EDCA" w14:textId="77777777" w:rsidR="005631BD" w:rsidRPr="005631BD" w:rsidRDefault="005631BD" w:rsidP="005631BD">
            <w:pPr>
              <w:spacing w:after="160" w:line="259" w:lineRule="auto"/>
              <w:rPr>
                <w:b/>
                <w:bCs/>
              </w:rPr>
            </w:pPr>
            <w:r w:rsidRPr="005631BD">
              <w:t>1</w:t>
            </w:r>
          </w:p>
        </w:tc>
      </w:tr>
      <w:tr w:rsidR="005631BD" w:rsidRPr="005631BD" w14:paraId="70EB2D3D" w14:textId="77777777" w:rsidTr="00A23200">
        <w:tc>
          <w:tcPr>
            <w:tcW w:w="2236" w:type="dxa"/>
          </w:tcPr>
          <w:p w14:paraId="59844141" w14:textId="77777777" w:rsidR="005631BD" w:rsidRPr="005631BD" w:rsidRDefault="005631BD" w:rsidP="005631BD">
            <w:pPr>
              <w:spacing w:after="160" w:line="259" w:lineRule="auto"/>
            </w:pPr>
          </w:p>
        </w:tc>
        <w:tc>
          <w:tcPr>
            <w:tcW w:w="3612" w:type="dxa"/>
          </w:tcPr>
          <w:p w14:paraId="41C83E91" w14:textId="77777777" w:rsidR="005631BD" w:rsidRPr="005631BD" w:rsidRDefault="005631BD" w:rsidP="005631BD">
            <w:pPr>
              <w:spacing w:after="160" w:line="259" w:lineRule="auto"/>
            </w:pPr>
          </w:p>
        </w:tc>
        <w:tc>
          <w:tcPr>
            <w:tcW w:w="1666" w:type="dxa"/>
          </w:tcPr>
          <w:p w14:paraId="3A15265B" w14:textId="77777777" w:rsidR="005631BD" w:rsidRPr="005631BD" w:rsidRDefault="005631BD" w:rsidP="005631BD">
            <w:pPr>
              <w:spacing w:after="160" w:line="259" w:lineRule="auto"/>
            </w:pPr>
          </w:p>
        </w:tc>
        <w:tc>
          <w:tcPr>
            <w:tcW w:w="1666" w:type="dxa"/>
          </w:tcPr>
          <w:p w14:paraId="586D3731" w14:textId="77777777" w:rsidR="005631BD" w:rsidRPr="005631BD" w:rsidRDefault="005631BD" w:rsidP="005631BD">
            <w:pPr>
              <w:spacing w:after="160" w:line="259" w:lineRule="auto"/>
              <w:rPr>
                <w:b/>
                <w:bCs/>
              </w:rPr>
            </w:pPr>
            <w:r w:rsidRPr="005631BD">
              <w:rPr>
                <w:b/>
                <w:bCs/>
              </w:rPr>
              <w:t>1</w:t>
            </w:r>
            <w:r w:rsidR="005A1FAB">
              <w:rPr>
                <w:b/>
                <w:bCs/>
              </w:rPr>
              <w:t>2</w:t>
            </w:r>
          </w:p>
        </w:tc>
      </w:tr>
      <w:bookmarkEnd w:id="27"/>
    </w:tbl>
    <w:p w14:paraId="09336038" w14:textId="77777777" w:rsidR="005631BD" w:rsidRPr="005631BD" w:rsidRDefault="005631BD" w:rsidP="005631BD">
      <w:pPr>
        <w:rPr>
          <w:sz w:val="24"/>
          <w:szCs w:val="24"/>
        </w:rPr>
      </w:pPr>
    </w:p>
    <w:p w14:paraId="12FEFCEB" w14:textId="77777777" w:rsidR="005631BD" w:rsidRPr="005631BD" w:rsidRDefault="005631BD" w:rsidP="005631BD">
      <w:pPr>
        <w:rPr>
          <w:sz w:val="24"/>
          <w:szCs w:val="24"/>
        </w:rPr>
      </w:pPr>
      <w:r w:rsidRPr="005631BD">
        <w:rPr>
          <w:sz w:val="24"/>
          <w:szCs w:val="24"/>
        </w:rPr>
        <w:t>In the last five years 8 contracts were terminated by the contractor and two contractors merged their two contracts and relocated.  One new contract has been placed.  Five of the contractors provided a low vision service.</w:t>
      </w:r>
    </w:p>
    <w:p w14:paraId="5B397C2A" w14:textId="77777777" w:rsidR="005631BD" w:rsidRPr="005631BD" w:rsidRDefault="005631BD" w:rsidP="005631BD">
      <w:pPr>
        <w:rPr>
          <w:b/>
          <w:bCs/>
          <w:sz w:val="24"/>
          <w:szCs w:val="24"/>
        </w:rPr>
      </w:pPr>
      <w:bookmarkStart w:id="28" w:name="_Hlk192335932"/>
      <w:r w:rsidRPr="005631BD">
        <w:rPr>
          <w:b/>
          <w:bCs/>
          <w:sz w:val="24"/>
          <w:szCs w:val="24"/>
        </w:rPr>
        <w:t xml:space="preserve">Map </w:t>
      </w:r>
      <w:r w:rsidR="00D5173F">
        <w:rPr>
          <w:b/>
          <w:bCs/>
          <w:sz w:val="24"/>
          <w:szCs w:val="24"/>
        </w:rPr>
        <w:t>2.1.9 -</w:t>
      </w:r>
      <w:r w:rsidRPr="005631BD">
        <w:rPr>
          <w:b/>
          <w:bCs/>
          <w:sz w:val="24"/>
          <w:szCs w:val="24"/>
        </w:rPr>
        <w:t xml:space="preserve"> all contractors (excluding domiciliary only </w:t>
      </w:r>
      <w:r w:rsidR="00463270">
        <w:rPr>
          <w:b/>
          <w:bCs/>
          <w:sz w:val="24"/>
          <w:szCs w:val="24"/>
        </w:rPr>
        <w:t>contractor</w:t>
      </w:r>
      <w:r w:rsidRPr="005631BD">
        <w:rPr>
          <w:b/>
          <w:bCs/>
          <w:sz w:val="24"/>
          <w:szCs w:val="24"/>
        </w:rPr>
        <w:t>s) against population density</w:t>
      </w:r>
    </w:p>
    <w:bookmarkEnd w:id="28"/>
    <w:p w14:paraId="475D4B52" w14:textId="77777777" w:rsidR="005631BD" w:rsidRPr="005631BD" w:rsidRDefault="005631BD" w:rsidP="00D5173F">
      <w:pPr>
        <w:jc w:val="center"/>
        <w:rPr>
          <w:sz w:val="24"/>
          <w:szCs w:val="24"/>
        </w:rPr>
      </w:pPr>
      <w:r w:rsidRPr="005631BD">
        <w:rPr>
          <w:noProof/>
          <w:sz w:val="24"/>
          <w:szCs w:val="24"/>
        </w:rPr>
        <w:drawing>
          <wp:inline distT="0" distB="0" distL="0" distR="0" wp14:anchorId="666D6F6F" wp14:editId="0F58F35B">
            <wp:extent cx="4838700" cy="3199353"/>
            <wp:effectExtent l="0" t="0" r="0" b="1270"/>
            <wp:docPr id="35" name="Picture 35">
              <a:extLst xmlns:a="http://schemas.openxmlformats.org/drawingml/2006/main">
                <a:ext uri="{FF2B5EF4-FFF2-40B4-BE49-F238E27FC236}">
                  <a16:creationId xmlns:a16="http://schemas.microsoft.com/office/drawing/2014/main" id="{0E417B35-1B44-46D9-0864-5589FCF1F9B9}"/>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9" name="Content Placeholder 8">
                      <a:extLst>
                        <a:ext uri="{FF2B5EF4-FFF2-40B4-BE49-F238E27FC236}">
                          <a16:creationId xmlns:a16="http://schemas.microsoft.com/office/drawing/2014/main" id="{0E417B35-1B44-46D9-0864-5589FCF1F9B9}"/>
                        </a:ext>
                      </a:extLst>
                    </pic:cNvPr>
                    <pic:cNvPicPr>
                      <a:picLocks noGrp="1" noChangeAspect="1"/>
                    </pic:cNvPicPr>
                  </pic:nvPicPr>
                  <pic:blipFill rotWithShape="1">
                    <a:blip r:embed="rId40"/>
                    <a:srcRect r="1982"/>
                    <a:stretch/>
                  </pic:blipFill>
                  <pic:spPr>
                    <a:xfrm>
                      <a:off x="0" y="0"/>
                      <a:ext cx="4846748" cy="3204674"/>
                    </a:xfrm>
                    <a:prstGeom prst="rect">
                      <a:avLst/>
                    </a:prstGeom>
                  </pic:spPr>
                </pic:pic>
              </a:graphicData>
            </a:graphic>
          </wp:inline>
        </w:drawing>
      </w:r>
    </w:p>
    <w:p w14:paraId="611F707D" w14:textId="77777777" w:rsidR="005631BD" w:rsidRPr="005631BD" w:rsidRDefault="005631BD" w:rsidP="005631BD">
      <w:pPr>
        <w:rPr>
          <w:sz w:val="24"/>
          <w:szCs w:val="24"/>
        </w:rPr>
      </w:pPr>
    </w:p>
    <w:p w14:paraId="0E2B543D" w14:textId="77777777" w:rsidR="005631BD" w:rsidRPr="005631BD" w:rsidRDefault="005631BD" w:rsidP="005631BD">
      <w:pPr>
        <w:rPr>
          <w:sz w:val="24"/>
          <w:szCs w:val="24"/>
        </w:rPr>
      </w:pPr>
      <w:r w:rsidRPr="005631BD">
        <w:rPr>
          <w:noProof/>
          <w:sz w:val="24"/>
          <w:szCs w:val="24"/>
        </w:rPr>
        <w:drawing>
          <wp:inline distT="0" distB="0" distL="0" distR="0" wp14:anchorId="627CB177" wp14:editId="64B1000A">
            <wp:extent cx="1513476" cy="1638300"/>
            <wp:effectExtent l="0" t="0" r="0" b="0"/>
            <wp:docPr id="41" name="Picture 41">
              <a:extLst xmlns:a="http://schemas.openxmlformats.org/drawingml/2006/main">
                <a:ext uri="{FF2B5EF4-FFF2-40B4-BE49-F238E27FC236}">
                  <a16:creationId xmlns:a16="http://schemas.microsoft.com/office/drawing/2014/main" id="{F7344B87-E679-6C7B-1004-B5CD5E8D548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a:extLst>
                        <a:ext uri="{FF2B5EF4-FFF2-40B4-BE49-F238E27FC236}">
                          <a16:creationId xmlns:a16="http://schemas.microsoft.com/office/drawing/2014/main" id="{F7344B87-E679-6C7B-1004-B5CD5E8D548E}"/>
                        </a:ext>
                      </a:extLst>
                    </pic:cNvPr>
                    <pic:cNvPicPr>
                      <a:picLocks noChangeAspect="1"/>
                    </pic:cNvPicPr>
                  </pic:nvPicPr>
                  <pic:blipFill>
                    <a:blip r:embed="rId41"/>
                    <a:stretch>
                      <a:fillRect/>
                    </a:stretch>
                  </pic:blipFill>
                  <pic:spPr>
                    <a:xfrm>
                      <a:off x="0" y="0"/>
                      <a:ext cx="1537076" cy="1663847"/>
                    </a:xfrm>
                    <a:prstGeom prst="rect">
                      <a:avLst/>
                    </a:prstGeom>
                  </pic:spPr>
                </pic:pic>
              </a:graphicData>
            </a:graphic>
          </wp:inline>
        </w:drawing>
      </w:r>
    </w:p>
    <w:p w14:paraId="2F4B600F" w14:textId="77777777" w:rsidR="005631BD" w:rsidRPr="005631BD" w:rsidRDefault="005631BD" w:rsidP="005631BD">
      <w:pPr>
        <w:rPr>
          <w:b/>
          <w:bCs/>
          <w:sz w:val="24"/>
          <w:szCs w:val="24"/>
        </w:rPr>
      </w:pPr>
      <w:r w:rsidRPr="005631BD">
        <w:rPr>
          <w:b/>
          <w:bCs/>
          <w:sz w:val="24"/>
          <w:szCs w:val="24"/>
        </w:rPr>
        <w:t xml:space="preserve">Map </w:t>
      </w:r>
      <w:r w:rsidR="00D5173F">
        <w:rPr>
          <w:b/>
          <w:bCs/>
          <w:sz w:val="24"/>
          <w:szCs w:val="24"/>
        </w:rPr>
        <w:t>2.1.10</w:t>
      </w:r>
      <w:r w:rsidRPr="005631BD">
        <w:rPr>
          <w:b/>
          <w:bCs/>
          <w:sz w:val="24"/>
          <w:szCs w:val="24"/>
        </w:rPr>
        <w:t xml:space="preserve"> all contractors (excluding domiciliary only </w:t>
      </w:r>
      <w:r w:rsidR="00463270">
        <w:rPr>
          <w:b/>
          <w:bCs/>
          <w:sz w:val="24"/>
          <w:szCs w:val="24"/>
        </w:rPr>
        <w:t>contractor</w:t>
      </w:r>
      <w:r w:rsidRPr="005631BD">
        <w:rPr>
          <w:b/>
          <w:bCs/>
          <w:sz w:val="24"/>
          <w:szCs w:val="24"/>
        </w:rPr>
        <w:t>s) against deprivation</w:t>
      </w:r>
    </w:p>
    <w:p w14:paraId="79B0E641" w14:textId="77777777" w:rsidR="005631BD" w:rsidRPr="005631BD" w:rsidRDefault="005631BD" w:rsidP="005631BD">
      <w:pPr>
        <w:rPr>
          <w:sz w:val="24"/>
          <w:szCs w:val="24"/>
        </w:rPr>
      </w:pPr>
      <w:r w:rsidRPr="005631BD">
        <w:rPr>
          <w:noProof/>
          <w:sz w:val="24"/>
          <w:szCs w:val="24"/>
        </w:rPr>
        <w:drawing>
          <wp:inline distT="0" distB="0" distL="0" distR="0" wp14:anchorId="755B695B" wp14:editId="4EE5AD36">
            <wp:extent cx="3943350" cy="2572396"/>
            <wp:effectExtent l="0" t="0" r="0" b="0"/>
            <wp:docPr id="23" name="Picture 23">
              <a:extLst xmlns:a="http://schemas.openxmlformats.org/drawingml/2006/main">
                <a:ext uri="{FF2B5EF4-FFF2-40B4-BE49-F238E27FC236}">
                  <a16:creationId xmlns:a16="http://schemas.microsoft.com/office/drawing/2014/main" id="{4047531B-752C-B6CE-C5D8-90C6A7A25B39}"/>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5" name="Content Placeholder 4">
                      <a:extLst>
                        <a:ext uri="{FF2B5EF4-FFF2-40B4-BE49-F238E27FC236}">
                          <a16:creationId xmlns:a16="http://schemas.microsoft.com/office/drawing/2014/main" id="{4047531B-752C-B6CE-C5D8-90C6A7A25B39}"/>
                        </a:ext>
                      </a:extLst>
                    </pic:cNvPr>
                    <pic:cNvPicPr>
                      <a:picLocks noGrp="1" noChangeAspect="1"/>
                    </pic:cNvPicPr>
                  </pic:nvPicPr>
                  <pic:blipFill>
                    <a:blip r:embed="rId42"/>
                    <a:stretch>
                      <a:fillRect/>
                    </a:stretch>
                  </pic:blipFill>
                  <pic:spPr>
                    <a:xfrm>
                      <a:off x="0" y="0"/>
                      <a:ext cx="3953688" cy="2579140"/>
                    </a:xfrm>
                    <a:prstGeom prst="rect">
                      <a:avLst/>
                    </a:prstGeom>
                  </pic:spPr>
                </pic:pic>
              </a:graphicData>
            </a:graphic>
          </wp:inline>
        </w:drawing>
      </w:r>
    </w:p>
    <w:p w14:paraId="127E3E68" w14:textId="77777777" w:rsidR="005631BD" w:rsidRPr="005631BD" w:rsidRDefault="005631BD" w:rsidP="005631BD">
      <w:pPr>
        <w:rPr>
          <w:sz w:val="24"/>
          <w:szCs w:val="24"/>
        </w:rPr>
      </w:pPr>
      <w:r w:rsidRPr="005631BD">
        <w:rPr>
          <w:noProof/>
          <w:sz w:val="24"/>
          <w:szCs w:val="24"/>
        </w:rPr>
        <w:drawing>
          <wp:inline distT="0" distB="0" distL="0" distR="0" wp14:anchorId="5C32D2D9" wp14:editId="24CFADB1">
            <wp:extent cx="2000529" cy="2181529"/>
            <wp:effectExtent l="0" t="0" r="0" b="9525"/>
            <wp:docPr id="40" name="Picture 40">
              <a:extLst xmlns:a="http://schemas.openxmlformats.org/drawingml/2006/main">
                <a:ext uri="{FF2B5EF4-FFF2-40B4-BE49-F238E27FC236}">
                  <a16:creationId xmlns:a16="http://schemas.microsoft.com/office/drawing/2014/main" id="{F880880E-1EAF-5F9E-64C3-330E9030BB53}"/>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7" name="Content Placeholder 6">
                      <a:extLst>
                        <a:ext uri="{FF2B5EF4-FFF2-40B4-BE49-F238E27FC236}">
                          <a16:creationId xmlns:a16="http://schemas.microsoft.com/office/drawing/2014/main" id="{F880880E-1EAF-5F9E-64C3-330E9030BB53}"/>
                        </a:ext>
                      </a:extLst>
                    </pic:cNvPr>
                    <pic:cNvPicPr>
                      <a:picLocks noGrp="1" noChangeAspect="1"/>
                    </pic:cNvPicPr>
                  </pic:nvPicPr>
                  <pic:blipFill>
                    <a:blip r:embed="rId43"/>
                    <a:stretch>
                      <a:fillRect/>
                    </a:stretch>
                  </pic:blipFill>
                  <pic:spPr>
                    <a:xfrm>
                      <a:off x="0" y="0"/>
                      <a:ext cx="2000529" cy="2181529"/>
                    </a:xfrm>
                    <a:prstGeom prst="rect">
                      <a:avLst/>
                    </a:prstGeom>
                  </pic:spPr>
                </pic:pic>
              </a:graphicData>
            </a:graphic>
          </wp:inline>
        </w:drawing>
      </w:r>
    </w:p>
    <w:p w14:paraId="102CD9C0" w14:textId="53848F48" w:rsidR="005631BD" w:rsidRPr="005631BD" w:rsidRDefault="00DC7361" w:rsidP="005631BD">
      <w:pPr>
        <w:rPr>
          <w:sz w:val="24"/>
          <w:szCs w:val="24"/>
        </w:rPr>
      </w:pPr>
      <w:r>
        <w:rPr>
          <w:sz w:val="24"/>
          <w:szCs w:val="24"/>
        </w:rPr>
        <w:t>WGOS</w:t>
      </w:r>
      <w:r w:rsidR="005631BD" w:rsidRPr="005631BD">
        <w:rPr>
          <w:sz w:val="24"/>
          <w:szCs w:val="24"/>
        </w:rPr>
        <w:t xml:space="preserve"> 3-5 are based on a referral basis, this could be from another clinician or self-referred. </w:t>
      </w:r>
      <w:proofErr w:type="gramStart"/>
      <w:r w:rsidR="005631BD" w:rsidRPr="005631BD">
        <w:rPr>
          <w:sz w:val="24"/>
          <w:szCs w:val="24"/>
        </w:rPr>
        <w:t>An</w:t>
      </w:r>
      <w:proofErr w:type="gramEnd"/>
      <w:r w:rsidR="005631BD" w:rsidRPr="005631BD">
        <w:rPr>
          <w:sz w:val="24"/>
          <w:szCs w:val="24"/>
        </w:rPr>
        <w:t xml:space="preserve"> </w:t>
      </w:r>
      <w:r w:rsidR="00E81A8A" w:rsidRPr="00E81A8A">
        <w:rPr>
          <w:sz w:val="24"/>
          <w:szCs w:val="24"/>
        </w:rPr>
        <w:t xml:space="preserve">Neighbourhood Care Network </w:t>
      </w:r>
      <w:r w:rsidR="005631BD" w:rsidRPr="005631BD">
        <w:rPr>
          <w:sz w:val="24"/>
          <w:szCs w:val="24"/>
        </w:rPr>
        <w:t xml:space="preserve">may not have a </w:t>
      </w:r>
      <w:r w:rsidR="00463270">
        <w:rPr>
          <w:sz w:val="24"/>
          <w:szCs w:val="24"/>
        </w:rPr>
        <w:t>contractor</w:t>
      </w:r>
      <w:r w:rsidR="005631BD" w:rsidRPr="005631BD">
        <w:rPr>
          <w:sz w:val="24"/>
          <w:szCs w:val="24"/>
        </w:rPr>
        <w:t xml:space="preserve"> of one or more of these services.  A breakdown of these figures </w:t>
      </w:r>
      <w:r w:rsidR="00992169" w:rsidRPr="005631BD">
        <w:rPr>
          <w:sz w:val="24"/>
          <w:szCs w:val="24"/>
        </w:rPr>
        <w:t>is</w:t>
      </w:r>
      <w:r w:rsidR="005631BD" w:rsidRPr="005631BD">
        <w:rPr>
          <w:sz w:val="24"/>
          <w:szCs w:val="24"/>
        </w:rPr>
        <w:t xml:space="preserve"> </w:t>
      </w:r>
      <w:r w:rsidR="00501A38">
        <w:rPr>
          <w:sz w:val="24"/>
          <w:szCs w:val="24"/>
        </w:rPr>
        <w:t>included in each of the</w:t>
      </w:r>
      <w:r w:rsidR="00E81A8A" w:rsidRPr="00E81A8A">
        <w:rPr>
          <w:sz w:val="24"/>
          <w:szCs w:val="24"/>
        </w:rPr>
        <w:t xml:space="preserve"> Neighbourhood Care Network</w:t>
      </w:r>
      <w:r w:rsidR="00501A38">
        <w:rPr>
          <w:sz w:val="24"/>
          <w:szCs w:val="24"/>
        </w:rPr>
        <w:t xml:space="preserve"> sections</w:t>
      </w:r>
      <w:r w:rsidR="005631BD" w:rsidRPr="005631BD">
        <w:rPr>
          <w:sz w:val="24"/>
          <w:szCs w:val="24"/>
        </w:rPr>
        <w:t>.</w:t>
      </w:r>
    </w:p>
    <w:p w14:paraId="23AA568B" w14:textId="6845DBC9" w:rsidR="005631BD" w:rsidRPr="005631BD" w:rsidRDefault="005631BD" w:rsidP="005631BD">
      <w:pPr>
        <w:rPr>
          <w:sz w:val="24"/>
          <w:szCs w:val="24"/>
        </w:rPr>
      </w:pPr>
      <w:r w:rsidRPr="005631BD">
        <w:rPr>
          <w:sz w:val="24"/>
          <w:szCs w:val="24"/>
        </w:rPr>
        <w:t>Across Gwent there are 3</w:t>
      </w:r>
      <w:r w:rsidR="000F051F">
        <w:rPr>
          <w:sz w:val="24"/>
          <w:szCs w:val="24"/>
        </w:rPr>
        <w:t>5</w:t>
      </w:r>
      <w:r w:rsidRPr="005631BD">
        <w:rPr>
          <w:sz w:val="24"/>
          <w:szCs w:val="24"/>
        </w:rPr>
        <w:t xml:space="preserve"> </w:t>
      </w:r>
      <w:r w:rsidR="00463270">
        <w:rPr>
          <w:sz w:val="24"/>
          <w:szCs w:val="24"/>
        </w:rPr>
        <w:t>contractor</w:t>
      </w:r>
      <w:r w:rsidRPr="005631BD">
        <w:rPr>
          <w:sz w:val="24"/>
          <w:szCs w:val="24"/>
        </w:rPr>
        <w:t xml:space="preserve">s of </w:t>
      </w:r>
      <w:r w:rsidR="00DC7361">
        <w:rPr>
          <w:sz w:val="24"/>
          <w:szCs w:val="24"/>
        </w:rPr>
        <w:t>WGOS</w:t>
      </w:r>
      <w:r w:rsidRPr="005631BD">
        <w:rPr>
          <w:sz w:val="24"/>
          <w:szCs w:val="24"/>
        </w:rPr>
        <w:t xml:space="preserve">3 services, </w:t>
      </w:r>
      <w:r w:rsidR="000F051F">
        <w:rPr>
          <w:sz w:val="24"/>
          <w:szCs w:val="24"/>
        </w:rPr>
        <w:t>11</w:t>
      </w:r>
      <w:r w:rsidRPr="005631BD">
        <w:rPr>
          <w:sz w:val="24"/>
          <w:szCs w:val="24"/>
        </w:rPr>
        <w:t xml:space="preserve"> </w:t>
      </w:r>
      <w:r w:rsidR="00463270">
        <w:rPr>
          <w:sz w:val="24"/>
          <w:szCs w:val="24"/>
        </w:rPr>
        <w:t>contractor</w:t>
      </w:r>
      <w:r w:rsidRPr="005631BD">
        <w:rPr>
          <w:sz w:val="24"/>
          <w:szCs w:val="24"/>
        </w:rPr>
        <w:t xml:space="preserve">s of </w:t>
      </w:r>
      <w:r w:rsidR="00DC7361">
        <w:rPr>
          <w:sz w:val="24"/>
          <w:szCs w:val="24"/>
        </w:rPr>
        <w:t>WGOS</w:t>
      </w:r>
      <w:r w:rsidRPr="005631BD">
        <w:rPr>
          <w:sz w:val="24"/>
          <w:szCs w:val="24"/>
        </w:rPr>
        <w:t xml:space="preserve">4 - Glaucoma (previously the Ophthalmic Diagnostic and Treatment Centre (ODTC)), </w:t>
      </w:r>
      <w:r w:rsidR="000F051F">
        <w:rPr>
          <w:sz w:val="24"/>
          <w:szCs w:val="24"/>
        </w:rPr>
        <w:t>25</w:t>
      </w:r>
      <w:r w:rsidRPr="005631BD">
        <w:rPr>
          <w:sz w:val="24"/>
          <w:szCs w:val="24"/>
        </w:rPr>
        <w:t xml:space="preserve"> who provide </w:t>
      </w:r>
      <w:r w:rsidR="00DC7361">
        <w:rPr>
          <w:sz w:val="24"/>
          <w:szCs w:val="24"/>
        </w:rPr>
        <w:t>WGOS</w:t>
      </w:r>
      <w:r w:rsidRPr="005631BD">
        <w:rPr>
          <w:sz w:val="24"/>
          <w:szCs w:val="24"/>
        </w:rPr>
        <w:t xml:space="preserve">4 Medical Retina.  There are </w:t>
      </w:r>
      <w:r w:rsidR="000F051F">
        <w:rPr>
          <w:sz w:val="24"/>
          <w:szCs w:val="24"/>
        </w:rPr>
        <w:t>2</w:t>
      </w:r>
      <w:r w:rsidRPr="005631BD">
        <w:rPr>
          <w:sz w:val="24"/>
          <w:szCs w:val="24"/>
        </w:rPr>
        <w:t xml:space="preserve"> </w:t>
      </w:r>
      <w:r w:rsidR="00463270">
        <w:rPr>
          <w:sz w:val="24"/>
          <w:szCs w:val="24"/>
        </w:rPr>
        <w:t>contractor</w:t>
      </w:r>
      <w:r w:rsidRPr="005631BD">
        <w:rPr>
          <w:sz w:val="24"/>
          <w:szCs w:val="24"/>
        </w:rPr>
        <w:t xml:space="preserve">s doing </w:t>
      </w:r>
      <w:r w:rsidR="00DC7361">
        <w:rPr>
          <w:sz w:val="24"/>
          <w:szCs w:val="24"/>
        </w:rPr>
        <w:t>WGOS</w:t>
      </w:r>
      <w:r w:rsidRPr="005631BD">
        <w:rPr>
          <w:sz w:val="24"/>
          <w:szCs w:val="24"/>
        </w:rPr>
        <w:t>4 HCQ and 2</w:t>
      </w:r>
      <w:r w:rsidR="000F051F">
        <w:rPr>
          <w:sz w:val="24"/>
          <w:szCs w:val="24"/>
        </w:rPr>
        <w:t>2</w:t>
      </w:r>
      <w:r w:rsidRPr="005631BD">
        <w:rPr>
          <w:sz w:val="24"/>
          <w:szCs w:val="24"/>
        </w:rPr>
        <w:t xml:space="preserve"> who provide </w:t>
      </w:r>
      <w:r w:rsidR="00DC7361">
        <w:rPr>
          <w:sz w:val="24"/>
          <w:szCs w:val="24"/>
        </w:rPr>
        <w:t>WGOS</w:t>
      </w:r>
      <w:r w:rsidRPr="005631BD">
        <w:rPr>
          <w:sz w:val="24"/>
          <w:szCs w:val="24"/>
        </w:rPr>
        <w:t xml:space="preserve">5 services.  Gwent has 1 </w:t>
      </w:r>
      <w:r w:rsidR="00463270">
        <w:rPr>
          <w:sz w:val="24"/>
          <w:szCs w:val="24"/>
        </w:rPr>
        <w:t>contractor</w:t>
      </w:r>
      <w:r w:rsidRPr="005631BD">
        <w:rPr>
          <w:sz w:val="24"/>
          <w:szCs w:val="24"/>
        </w:rPr>
        <w:t xml:space="preserve"> of the Wet AMD referral refinement scheme which is based in Newport</w:t>
      </w:r>
      <w:r w:rsidR="009B42F8">
        <w:rPr>
          <w:sz w:val="24"/>
          <w:szCs w:val="24"/>
        </w:rPr>
        <w:t>, as part of the changes to the services under the new regulations this service will not be continued</w:t>
      </w:r>
      <w:r w:rsidRPr="005631BD">
        <w:rPr>
          <w:sz w:val="24"/>
          <w:szCs w:val="24"/>
        </w:rPr>
        <w:t>.</w:t>
      </w:r>
    </w:p>
    <w:p w14:paraId="58C6EA63" w14:textId="77777777" w:rsidR="005631BD" w:rsidRDefault="00992169" w:rsidP="005631BD">
      <w:pPr>
        <w:autoSpaceDE w:val="0"/>
        <w:autoSpaceDN w:val="0"/>
        <w:adjustRightInd w:val="0"/>
        <w:spacing w:after="0" w:line="240" w:lineRule="auto"/>
        <w:rPr>
          <w:rFonts w:eastAsiaTheme="majorEastAsia" w:cstheme="majorBidi"/>
          <w:color w:val="0F4761" w:themeColor="accent1" w:themeShade="BF"/>
          <w:sz w:val="24"/>
          <w:szCs w:val="24"/>
        </w:rPr>
      </w:pPr>
      <w:r>
        <w:rPr>
          <w:rFonts w:eastAsiaTheme="majorEastAsia" w:cstheme="majorBidi"/>
          <w:color w:val="0F4761" w:themeColor="accent1" w:themeShade="BF"/>
          <w:sz w:val="24"/>
          <w:szCs w:val="24"/>
        </w:rPr>
        <w:t>2.1.5.3 Activity</w:t>
      </w:r>
    </w:p>
    <w:p w14:paraId="621AB446" w14:textId="77777777" w:rsidR="005631BD" w:rsidRPr="005631BD" w:rsidRDefault="005631BD" w:rsidP="005631BD">
      <w:pPr>
        <w:autoSpaceDE w:val="0"/>
        <w:autoSpaceDN w:val="0"/>
        <w:adjustRightInd w:val="0"/>
        <w:spacing w:after="0" w:line="240" w:lineRule="auto"/>
        <w:rPr>
          <w:rFonts w:eastAsiaTheme="majorEastAsia" w:cstheme="majorBidi"/>
          <w:color w:val="0F4761" w:themeColor="accent1" w:themeShade="BF"/>
          <w:sz w:val="24"/>
          <w:szCs w:val="24"/>
        </w:rPr>
      </w:pPr>
    </w:p>
    <w:p w14:paraId="3582D93E" w14:textId="77777777" w:rsidR="005631BD" w:rsidRPr="005631BD" w:rsidRDefault="005631BD" w:rsidP="005631BD">
      <w:pPr>
        <w:rPr>
          <w:sz w:val="24"/>
          <w:szCs w:val="24"/>
        </w:rPr>
      </w:pPr>
      <w:r w:rsidRPr="005631BD">
        <w:rPr>
          <w:sz w:val="24"/>
          <w:szCs w:val="24"/>
        </w:rPr>
        <w:t xml:space="preserve">In 2023/24 over 162,000 </w:t>
      </w:r>
      <w:r w:rsidR="004D06FD">
        <w:rPr>
          <w:sz w:val="24"/>
          <w:szCs w:val="24"/>
        </w:rPr>
        <w:t>sight test</w:t>
      </w:r>
      <w:r w:rsidRPr="005631BD">
        <w:rPr>
          <w:sz w:val="24"/>
          <w:szCs w:val="24"/>
        </w:rPr>
        <w:t xml:space="preserve">s to all eligible persons were provided in Gwent, of these just under 5,800 (3.54% of all sight tests) were provided for as a domiciliary sight test. This equates to 27.37% of the Gwent population accessing a sight test. This is slightly lower than the overall position for Wales at 29.29%.  </w:t>
      </w:r>
    </w:p>
    <w:p w14:paraId="77D4E401" w14:textId="77777777" w:rsidR="005631BD" w:rsidRPr="005631BD" w:rsidRDefault="005631BD" w:rsidP="005631BD">
      <w:pPr>
        <w:rPr>
          <w:sz w:val="24"/>
          <w:szCs w:val="24"/>
        </w:rPr>
      </w:pPr>
      <w:r w:rsidRPr="005631BD">
        <w:rPr>
          <w:sz w:val="24"/>
          <w:szCs w:val="24"/>
        </w:rPr>
        <w:t>It is not known how many of the population are eligible for a</w:t>
      </w:r>
      <w:r w:rsidR="004D06FD">
        <w:rPr>
          <w:sz w:val="24"/>
          <w:szCs w:val="24"/>
        </w:rPr>
        <w:t xml:space="preserve"> s</w:t>
      </w:r>
      <w:r w:rsidRPr="005631BD">
        <w:rPr>
          <w:sz w:val="24"/>
          <w:szCs w:val="24"/>
        </w:rPr>
        <w:t xml:space="preserve">ight test but chose either not to access </w:t>
      </w:r>
      <w:r w:rsidR="004D06FD">
        <w:rPr>
          <w:sz w:val="24"/>
          <w:szCs w:val="24"/>
        </w:rPr>
        <w:t>a</w:t>
      </w:r>
      <w:r w:rsidRPr="005631BD">
        <w:rPr>
          <w:sz w:val="24"/>
          <w:szCs w:val="24"/>
        </w:rPr>
        <w:t xml:space="preserve"> sight test or seek a private sight test instead.</w:t>
      </w:r>
    </w:p>
    <w:p w14:paraId="3D3BFB51" w14:textId="77777777" w:rsidR="005631BD" w:rsidRPr="005631BD" w:rsidRDefault="005631BD" w:rsidP="005631BD">
      <w:pPr>
        <w:rPr>
          <w:sz w:val="24"/>
          <w:szCs w:val="24"/>
        </w:rPr>
      </w:pPr>
      <w:r w:rsidRPr="005631BD">
        <w:rPr>
          <w:sz w:val="24"/>
          <w:szCs w:val="24"/>
        </w:rPr>
        <w:t>Activity has recovered well since 2020/21 where service was impacted due to Covid-19 and more patients received a sight test either at a registered premises (an increase of 3.34%) or domiciliary (an increase of 9.54%) in 2023/24 than they did in 2019/20</w:t>
      </w:r>
      <w:r w:rsidRPr="005631BD">
        <w:rPr>
          <w:sz w:val="24"/>
          <w:szCs w:val="24"/>
          <w:vertAlign w:val="superscript"/>
        </w:rPr>
        <w:footnoteReference w:id="61"/>
      </w:r>
      <w:r w:rsidRPr="005631BD">
        <w:rPr>
          <w:sz w:val="24"/>
          <w:szCs w:val="24"/>
        </w:rPr>
        <w:t>.  This is against a population increase of 1.87% between 2019 and 2023.</w:t>
      </w:r>
    </w:p>
    <w:p w14:paraId="41251D21" w14:textId="77777777" w:rsidR="005631BD" w:rsidRPr="00D5173F" w:rsidRDefault="00D5173F" w:rsidP="005631BD">
      <w:pPr>
        <w:rPr>
          <w:b/>
          <w:bCs/>
          <w:sz w:val="24"/>
          <w:szCs w:val="24"/>
        </w:rPr>
      </w:pPr>
      <w:r w:rsidRPr="00D5173F">
        <w:rPr>
          <w:b/>
          <w:bCs/>
          <w:sz w:val="24"/>
          <w:szCs w:val="24"/>
        </w:rPr>
        <w:t>Table 2.1.14 Sight tests, fixed and domiciliary premises</w:t>
      </w:r>
    </w:p>
    <w:tbl>
      <w:tblPr>
        <w:tblStyle w:val="TableGrid"/>
        <w:tblW w:w="0" w:type="auto"/>
        <w:tblLayout w:type="fixed"/>
        <w:tblLook w:val="04A0" w:firstRow="1" w:lastRow="0" w:firstColumn="1" w:lastColumn="0" w:noHBand="0" w:noVBand="1"/>
      </w:tblPr>
      <w:tblGrid>
        <w:gridCol w:w="2446"/>
        <w:gridCol w:w="1314"/>
        <w:gridCol w:w="1314"/>
        <w:gridCol w:w="1314"/>
        <w:gridCol w:w="1314"/>
        <w:gridCol w:w="1314"/>
      </w:tblGrid>
      <w:tr w:rsidR="005631BD" w:rsidRPr="005631BD" w14:paraId="76475884" w14:textId="77777777" w:rsidTr="005631BD">
        <w:trPr>
          <w:trHeight w:val="300"/>
        </w:trPr>
        <w:tc>
          <w:tcPr>
            <w:tcW w:w="2446" w:type="dxa"/>
            <w:noWrap/>
            <w:hideMark/>
          </w:tcPr>
          <w:p w14:paraId="47DB5880" w14:textId="77777777" w:rsidR="005631BD" w:rsidRPr="005631BD" w:rsidRDefault="005631BD" w:rsidP="005631BD">
            <w:pPr>
              <w:spacing w:after="160" w:line="259" w:lineRule="auto"/>
            </w:pPr>
          </w:p>
        </w:tc>
        <w:tc>
          <w:tcPr>
            <w:tcW w:w="1314" w:type="dxa"/>
            <w:noWrap/>
            <w:hideMark/>
          </w:tcPr>
          <w:p w14:paraId="44DEF45A" w14:textId="77777777" w:rsidR="005631BD" w:rsidRPr="005631BD" w:rsidRDefault="005631BD" w:rsidP="005631BD">
            <w:pPr>
              <w:spacing w:after="160" w:line="259" w:lineRule="auto"/>
              <w:rPr>
                <w:b/>
                <w:bCs/>
              </w:rPr>
            </w:pPr>
            <w:r w:rsidRPr="005631BD">
              <w:rPr>
                <w:b/>
                <w:bCs/>
              </w:rPr>
              <w:t>201920</w:t>
            </w:r>
          </w:p>
        </w:tc>
        <w:tc>
          <w:tcPr>
            <w:tcW w:w="1314" w:type="dxa"/>
            <w:noWrap/>
            <w:hideMark/>
          </w:tcPr>
          <w:p w14:paraId="3850EFF8" w14:textId="77777777" w:rsidR="005631BD" w:rsidRPr="005631BD" w:rsidRDefault="005631BD" w:rsidP="005631BD">
            <w:pPr>
              <w:spacing w:after="160" w:line="259" w:lineRule="auto"/>
              <w:rPr>
                <w:b/>
                <w:bCs/>
              </w:rPr>
            </w:pPr>
            <w:r w:rsidRPr="005631BD">
              <w:rPr>
                <w:b/>
                <w:bCs/>
              </w:rPr>
              <w:t>202021</w:t>
            </w:r>
          </w:p>
        </w:tc>
        <w:tc>
          <w:tcPr>
            <w:tcW w:w="1314" w:type="dxa"/>
            <w:noWrap/>
            <w:hideMark/>
          </w:tcPr>
          <w:p w14:paraId="1412DDAE" w14:textId="77777777" w:rsidR="005631BD" w:rsidRPr="005631BD" w:rsidRDefault="005631BD" w:rsidP="005631BD">
            <w:pPr>
              <w:spacing w:after="160" w:line="259" w:lineRule="auto"/>
              <w:rPr>
                <w:b/>
                <w:bCs/>
              </w:rPr>
            </w:pPr>
            <w:r w:rsidRPr="005631BD">
              <w:rPr>
                <w:b/>
                <w:bCs/>
              </w:rPr>
              <w:t>202122</w:t>
            </w:r>
          </w:p>
        </w:tc>
        <w:tc>
          <w:tcPr>
            <w:tcW w:w="1314" w:type="dxa"/>
            <w:noWrap/>
            <w:hideMark/>
          </w:tcPr>
          <w:p w14:paraId="32CF14DC" w14:textId="77777777" w:rsidR="005631BD" w:rsidRPr="005631BD" w:rsidRDefault="005631BD" w:rsidP="005631BD">
            <w:pPr>
              <w:spacing w:after="160" w:line="259" w:lineRule="auto"/>
              <w:rPr>
                <w:b/>
                <w:bCs/>
              </w:rPr>
            </w:pPr>
            <w:r w:rsidRPr="005631BD">
              <w:rPr>
                <w:b/>
                <w:bCs/>
              </w:rPr>
              <w:t>202223</w:t>
            </w:r>
          </w:p>
        </w:tc>
        <w:tc>
          <w:tcPr>
            <w:tcW w:w="1314" w:type="dxa"/>
            <w:noWrap/>
            <w:hideMark/>
          </w:tcPr>
          <w:p w14:paraId="4D5FFBAF" w14:textId="77777777" w:rsidR="005631BD" w:rsidRPr="005631BD" w:rsidRDefault="005631BD" w:rsidP="005631BD">
            <w:pPr>
              <w:spacing w:after="160" w:line="259" w:lineRule="auto"/>
              <w:rPr>
                <w:b/>
                <w:bCs/>
              </w:rPr>
            </w:pPr>
            <w:r w:rsidRPr="005631BD">
              <w:rPr>
                <w:b/>
                <w:bCs/>
              </w:rPr>
              <w:t>202324</w:t>
            </w:r>
          </w:p>
        </w:tc>
      </w:tr>
      <w:tr w:rsidR="005631BD" w:rsidRPr="005631BD" w14:paraId="402ED9C2" w14:textId="77777777" w:rsidTr="005631BD">
        <w:trPr>
          <w:trHeight w:val="300"/>
        </w:trPr>
        <w:tc>
          <w:tcPr>
            <w:tcW w:w="2446" w:type="dxa"/>
            <w:noWrap/>
            <w:hideMark/>
          </w:tcPr>
          <w:p w14:paraId="2A1BA808" w14:textId="77777777" w:rsidR="005631BD" w:rsidRPr="005631BD" w:rsidRDefault="005631BD" w:rsidP="005631BD">
            <w:pPr>
              <w:spacing w:after="160" w:line="259" w:lineRule="auto"/>
            </w:pPr>
            <w:r w:rsidRPr="005631BD">
              <w:t>Sight test from registered premises</w:t>
            </w:r>
          </w:p>
        </w:tc>
        <w:tc>
          <w:tcPr>
            <w:tcW w:w="1314" w:type="dxa"/>
            <w:noWrap/>
            <w:hideMark/>
          </w:tcPr>
          <w:p w14:paraId="0209F9ED" w14:textId="77777777" w:rsidR="005631BD" w:rsidRPr="005631BD" w:rsidRDefault="005631BD" w:rsidP="005631BD">
            <w:pPr>
              <w:spacing w:after="160" w:line="259" w:lineRule="auto"/>
            </w:pPr>
            <w:r w:rsidRPr="005631BD">
              <w:t>152</w:t>
            </w:r>
            <w:r w:rsidR="001F6688">
              <w:t>,</w:t>
            </w:r>
            <w:r w:rsidRPr="005631BD">
              <w:t>026</w:t>
            </w:r>
          </w:p>
        </w:tc>
        <w:tc>
          <w:tcPr>
            <w:tcW w:w="1314" w:type="dxa"/>
            <w:noWrap/>
            <w:hideMark/>
          </w:tcPr>
          <w:p w14:paraId="53C5A35B" w14:textId="77777777" w:rsidR="005631BD" w:rsidRPr="005631BD" w:rsidRDefault="005631BD" w:rsidP="005631BD">
            <w:pPr>
              <w:spacing w:after="160" w:line="259" w:lineRule="auto"/>
            </w:pPr>
            <w:r w:rsidRPr="005631BD">
              <w:t>67</w:t>
            </w:r>
            <w:r w:rsidR="001F6688">
              <w:t>,</w:t>
            </w:r>
            <w:r w:rsidRPr="005631BD">
              <w:t>561</w:t>
            </w:r>
          </w:p>
        </w:tc>
        <w:tc>
          <w:tcPr>
            <w:tcW w:w="1314" w:type="dxa"/>
            <w:noWrap/>
            <w:hideMark/>
          </w:tcPr>
          <w:p w14:paraId="6018C4FB" w14:textId="77777777" w:rsidR="005631BD" w:rsidRPr="005631BD" w:rsidRDefault="005631BD" w:rsidP="005631BD">
            <w:pPr>
              <w:spacing w:after="160" w:line="259" w:lineRule="auto"/>
            </w:pPr>
            <w:r w:rsidRPr="005631BD">
              <w:t>146</w:t>
            </w:r>
            <w:r w:rsidR="001F6688">
              <w:t>,</w:t>
            </w:r>
            <w:r w:rsidRPr="005631BD">
              <w:t>693</w:t>
            </w:r>
          </w:p>
        </w:tc>
        <w:tc>
          <w:tcPr>
            <w:tcW w:w="1314" w:type="dxa"/>
            <w:noWrap/>
            <w:hideMark/>
          </w:tcPr>
          <w:p w14:paraId="3149C9BF" w14:textId="77777777" w:rsidR="005631BD" w:rsidRPr="005631BD" w:rsidRDefault="005631BD" w:rsidP="005631BD">
            <w:pPr>
              <w:spacing w:after="160" w:line="259" w:lineRule="auto"/>
            </w:pPr>
            <w:r w:rsidRPr="005631BD">
              <w:t>150</w:t>
            </w:r>
            <w:r w:rsidR="001F6688">
              <w:t>,</w:t>
            </w:r>
            <w:r w:rsidRPr="005631BD">
              <w:t>067</w:t>
            </w:r>
          </w:p>
        </w:tc>
        <w:tc>
          <w:tcPr>
            <w:tcW w:w="1314" w:type="dxa"/>
            <w:noWrap/>
            <w:hideMark/>
          </w:tcPr>
          <w:p w14:paraId="76CD61D3" w14:textId="77777777" w:rsidR="005631BD" w:rsidRPr="005631BD" w:rsidRDefault="005631BD" w:rsidP="005631BD">
            <w:pPr>
              <w:spacing w:after="160" w:line="259" w:lineRule="auto"/>
            </w:pPr>
            <w:r w:rsidRPr="005631BD">
              <w:t>156</w:t>
            </w:r>
            <w:r w:rsidR="001F6688">
              <w:t>,</w:t>
            </w:r>
            <w:r w:rsidRPr="005631BD">
              <w:t>907</w:t>
            </w:r>
          </w:p>
        </w:tc>
      </w:tr>
      <w:tr w:rsidR="005631BD" w:rsidRPr="005631BD" w14:paraId="597EA1AD" w14:textId="77777777" w:rsidTr="005631BD">
        <w:trPr>
          <w:trHeight w:val="300"/>
        </w:trPr>
        <w:tc>
          <w:tcPr>
            <w:tcW w:w="2446" w:type="dxa"/>
            <w:noWrap/>
            <w:hideMark/>
          </w:tcPr>
          <w:p w14:paraId="6064B5ED" w14:textId="77777777" w:rsidR="005631BD" w:rsidRPr="005631BD" w:rsidRDefault="005631BD" w:rsidP="005631BD">
            <w:pPr>
              <w:spacing w:after="160" w:line="259" w:lineRule="auto"/>
            </w:pPr>
            <w:r w:rsidRPr="005631BD">
              <w:t>Domiciliary sight test</w:t>
            </w:r>
          </w:p>
        </w:tc>
        <w:tc>
          <w:tcPr>
            <w:tcW w:w="1314" w:type="dxa"/>
            <w:noWrap/>
            <w:hideMark/>
          </w:tcPr>
          <w:p w14:paraId="12A425C2" w14:textId="77777777" w:rsidR="005631BD" w:rsidRPr="005631BD" w:rsidRDefault="005631BD" w:rsidP="005631BD">
            <w:pPr>
              <w:spacing w:after="160" w:line="259" w:lineRule="auto"/>
            </w:pPr>
            <w:r w:rsidRPr="005631BD">
              <w:t>5</w:t>
            </w:r>
            <w:r w:rsidR="001F6688">
              <w:t>,</w:t>
            </w:r>
            <w:r w:rsidRPr="005631BD">
              <w:t>215</w:t>
            </w:r>
          </w:p>
        </w:tc>
        <w:tc>
          <w:tcPr>
            <w:tcW w:w="1314" w:type="dxa"/>
            <w:noWrap/>
            <w:hideMark/>
          </w:tcPr>
          <w:p w14:paraId="3E494317" w14:textId="77777777" w:rsidR="005631BD" w:rsidRPr="005631BD" w:rsidRDefault="005631BD" w:rsidP="005631BD">
            <w:pPr>
              <w:spacing w:after="160" w:line="259" w:lineRule="auto"/>
            </w:pPr>
            <w:r w:rsidRPr="005631BD">
              <w:t>1</w:t>
            </w:r>
            <w:r w:rsidR="001F6688">
              <w:t>,</w:t>
            </w:r>
            <w:r w:rsidRPr="005631BD">
              <w:t>579</w:t>
            </w:r>
          </w:p>
        </w:tc>
        <w:tc>
          <w:tcPr>
            <w:tcW w:w="1314" w:type="dxa"/>
            <w:noWrap/>
            <w:hideMark/>
          </w:tcPr>
          <w:p w14:paraId="1B9FAB5D" w14:textId="77777777" w:rsidR="005631BD" w:rsidRPr="005631BD" w:rsidRDefault="005631BD" w:rsidP="005631BD">
            <w:pPr>
              <w:spacing w:after="160" w:line="259" w:lineRule="auto"/>
            </w:pPr>
            <w:r w:rsidRPr="005631BD">
              <w:t>4</w:t>
            </w:r>
            <w:r w:rsidR="001F6688">
              <w:t>,</w:t>
            </w:r>
            <w:r w:rsidRPr="005631BD">
              <w:t>070</w:t>
            </w:r>
          </w:p>
        </w:tc>
        <w:tc>
          <w:tcPr>
            <w:tcW w:w="1314" w:type="dxa"/>
            <w:noWrap/>
            <w:hideMark/>
          </w:tcPr>
          <w:p w14:paraId="577DD8BD" w14:textId="77777777" w:rsidR="005631BD" w:rsidRPr="005631BD" w:rsidRDefault="005631BD" w:rsidP="005631BD">
            <w:pPr>
              <w:spacing w:after="160" w:line="259" w:lineRule="auto"/>
            </w:pPr>
            <w:r w:rsidRPr="005631BD">
              <w:t>4</w:t>
            </w:r>
            <w:r w:rsidR="001F6688">
              <w:t>,</w:t>
            </w:r>
            <w:r w:rsidRPr="005631BD">
              <w:t>252</w:t>
            </w:r>
          </w:p>
        </w:tc>
        <w:tc>
          <w:tcPr>
            <w:tcW w:w="1314" w:type="dxa"/>
            <w:noWrap/>
            <w:hideMark/>
          </w:tcPr>
          <w:p w14:paraId="11F0AF38" w14:textId="77777777" w:rsidR="005631BD" w:rsidRPr="005631BD" w:rsidRDefault="005631BD" w:rsidP="005631BD">
            <w:pPr>
              <w:spacing w:after="160" w:line="259" w:lineRule="auto"/>
            </w:pPr>
            <w:r w:rsidRPr="005631BD">
              <w:t>5</w:t>
            </w:r>
            <w:r w:rsidR="001F6688">
              <w:t>,</w:t>
            </w:r>
            <w:r w:rsidRPr="005631BD">
              <w:t>765</w:t>
            </w:r>
          </w:p>
        </w:tc>
      </w:tr>
      <w:tr w:rsidR="005631BD" w:rsidRPr="005631BD" w14:paraId="0D929604" w14:textId="77777777" w:rsidTr="005631BD">
        <w:trPr>
          <w:trHeight w:val="300"/>
        </w:trPr>
        <w:tc>
          <w:tcPr>
            <w:tcW w:w="2446" w:type="dxa"/>
            <w:noWrap/>
          </w:tcPr>
          <w:p w14:paraId="6A0D5BBD" w14:textId="77777777" w:rsidR="005631BD" w:rsidRPr="005631BD" w:rsidRDefault="005631BD" w:rsidP="005631BD">
            <w:pPr>
              <w:spacing w:after="160" w:line="259" w:lineRule="auto"/>
            </w:pPr>
            <w:r w:rsidRPr="005631BD">
              <w:t>Total</w:t>
            </w:r>
          </w:p>
        </w:tc>
        <w:tc>
          <w:tcPr>
            <w:tcW w:w="1314" w:type="dxa"/>
            <w:noWrap/>
          </w:tcPr>
          <w:p w14:paraId="1D853F19" w14:textId="77777777" w:rsidR="005631BD" w:rsidRPr="005631BD" w:rsidRDefault="005631BD" w:rsidP="005631BD">
            <w:pPr>
              <w:spacing w:after="160" w:line="259" w:lineRule="auto"/>
              <w:rPr>
                <w:b/>
                <w:bCs/>
              </w:rPr>
            </w:pPr>
            <w:r w:rsidRPr="005631BD">
              <w:rPr>
                <w:b/>
                <w:bCs/>
              </w:rPr>
              <w:t>157</w:t>
            </w:r>
            <w:r w:rsidR="001F6688">
              <w:rPr>
                <w:b/>
                <w:bCs/>
              </w:rPr>
              <w:t>,</w:t>
            </w:r>
            <w:r w:rsidRPr="005631BD">
              <w:rPr>
                <w:b/>
                <w:bCs/>
              </w:rPr>
              <w:t>241</w:t>
            </w:r>
          </w:p>
        </w:tc>
        <w:tc>
          <w:tcPr>
            <w:tcW w:w="1314" w:type="dxa"/>
            <w:noWrap/>
          </w:tcPr>
          <w:p w14:paraId="1BD268F7" w14:textId="77777777" w:rsidR="005631BD" w:rsidRPr="005631BD" w:rsidRDefault="005631BD" w:rsidP="005631BD">
            <w:pPr>
              <w:spacing w:after="160" w:line="259" w:lineRule="auto"/>
              <w:rPr>
                <w:b/>
                <w:bCs/>
              </w:rPr>
            </w:pPr>
            <w:r w:rsidRPr="005631BD">
              <w:rPr>
                <w:b/>
                <w:bCs/>
              </w:rPr>
              <w:t>69</w:t>
            </w:r>
            <w:r w:rsidR="001F6688">
              <w:rPr>
                <w:b/>
                <w:bCs/>
              </w:rPr>
              <w:t>,</w:t>
            </w:r>
            <w:r w:rsidRPr="005631BD">
              <w:rPr>
                <w:b/>
                <w:bCs/>
              </w:rPr>
              <w:t>140</w:t>
            </w:r>
          </w:p>
        </w:tc>
        <w:tc>
          <w:tcPr>
            <w:tcW w:w="1314" w:type="dxa"/>
            <w:noWrap/>
          </w:tcPr>
          <w:p w14:paraId="72119F1F" w14:textId="77777777" w:rsidR="005631BD" w:rsidRPr="005631BD" w:rsidRDefault="005631BD" w:rsidP="005631BD">
            <w:pPr>
              <w:spacing w:after="160" w:line="259" w:lineRule="auto"/>
              <w:rPr>
                <w:b/>
                <w:bCs/>
              </w:rPr>
            </w:pPr>
            <w:r w:rsidRPr="005631BD">
              <w:rPr>
                <w:b/>
                <w:bCs/>
              </w:rPr>
              <w:t>150</w:t>
            </w:r>
            <w:r w:rsidR="001F6688">
              <w:rPr>
                <w:b/>
                <w:bCs/>
              </w:rPr>
              <w:t>,</w:t>
            </w:r>
            <w:r w:rsidRPr="005631BD">
              <w:rPr>
                <w:b/>
                <w:bCs/>
              </w:rPr>
              <w:t>763</w:t>
            </w:r>
          </w:p>
        </w:tc>
        <w:tc>
          <w:tcPr>
            <w:tcW w:w="1314" w:type="dxa"/>
            <w:noWrap/>
          </w:tcPr>
          <w:p w14:paraId="29126ED6" w14:textId="77777777" w:rsidR="005631BD" w:rsidRPr="005631BD" w:rsidRDefault="005631BD" w:rsidP="005631BD">
            <w:pPr>
              <w:spacing w:after="160" w:line="259" w:lineRule="auto"/>
              <w:rPr>
                <w:b/>
                <w:bCs/>
              </w:rPr>
            </w:pPr>
            <w:r w:rsidRPr="005631BD">
              <w:rPr>
                <w:b/>
                <w:bCs/>
              </w:rPr>
              <w:t>154</w:t>
            </w:r>
            <w:r w:rsidR="001F6688">
              <w:rPr>
                <w:b/>
                <w:bCs/>
              </w:rPr>
              <w:t>,</w:t>
            </w:r>
            <w:r w:rsidRPr="005631BD">
              <w:rPr>
                <w:b/>
                <w:bCs/>
              </w:rPr>
              <w:t>319</w:t>
            </w:r>
          </w:p>
        </w:tc>
        <w:tc>
          <w:tcPr>
            <w:tcW w:w="1314" w:type="dxa"/>
            <w:noWrap/>
          </w:tcPr>
          <w:p w14:paraId="4332C3E9" w14:textId="77777777" w:rsidR="005631BD" w:rsidRPr="005631BD" w:rsidRDefault="005631BD" w:rsidP="005631BD">
            <w:pPr>
              <w:spacing w:after="160" w:line="259" w:lineRule="auto"/>
              <w:rPr>
                <w:b/>
                <w:bCs/>
              </w:rPr>
            </w:pPr>
            <w:r w:rsidRPr="005631BD">
              <w:rPr>
                <w:b/>
                <w:bCs/>
              </w:rPr>
              <w:t>162</w:t>
            </w:r>
            <w:r w:rsidR="001F6688">
              <w:rPr>
                <w:b/>
                <w:bCs/>
              </w:rPr>
              <w:t>,</w:t>
            </w:r>
            <w:r w:rsidRPr="005631BD">
              <w:rPr>
                <w:b/>
                <w:bCs/>
              </w:rPr>
              <w:t>672</w:t>
            </w:r>
          </w:p>
        </w:tc>
      </w:tr>
    </w:tbl>
    <w:p w14:paraId="4B91DF29" w14:textId="77777777" w:rsidR="005631BD" w:rsidRPr="005631BD" w:rsidRDefault="005631BD" w:rsidP="005631BD">
      <w:pPr>
        <w:rPr>
          <w:b/>
          <w:bCs/>
          <w:sz w:val="24"/>
          <w:szCs w:val="24"/>
        </w:rPr>
      </w:pPr>
    </w:p>
    <w:p w14:paraId="362AFB37" w14:textId="77777777" w:rsidR="005631BD" w:rsidRDefault="005631BD" w:rsidP="005631BD">
      <w:pPr>
        <w:rPr>
          <w:sz w:val="24"/>
          <w:szCs w:val="24"/>
        </w:rPr>
      </w:pPr>
      <w:r w:rsidRPr="005631BD">
        <w:rPr>
          <w:sz w:val="24"/>
          <w:szCs w:val="24"/>
        </w:rPr>
        <w:t xml:space="preserve">An assumption has been made that a patient has their sight test in the same local authority where they live therefore the percentage of the population by local authority who had </w:t>
      </w:r>
      <w:r w:rsidR="004D06FD">
        <w:rPr>
          <w:sz w:val="24"/>
          <w:szCs w:val="24"/>
        </w:rPr>
        <w:t>a sight test</w:t>
      </w:r>
      <w:r w:rsidRPr="005631BD">
        <w:rPr>
          <w:sz w:val="24"/>
          <w:szCs w:val="24"/>
        </w:rPr>
        <w:t xml:space="preserve"> are:</w:t>
      </w:r>
    </w:p>
    <w:p w14:paraId="29F44639" w14:textId="77777777" w:rsidR="00D5173F" w:rsidRPr="005631BD" w:rsidRDefault="00D5173F" w:rsidP="005631BD">
      <w:pPr>
        <w:rPr>
          <w:sz w:val="24"/>
          <w:szCs w:val="24"/>
        </w:rPr>
      </w:pPr>
      <w:r w:rsidRPr="00D5173F">
        <w:rPr>
          <w:b/>
          <w:bCs/>
          <w:sz w:val="24"/>
          <w:szCs w:val="24"/>
        </w:rPr>
        <w:t>Table 2.1.1</w:t>
      </w:r>
      <w:r>
        <w:rPr>
          <w:b/>
          <w:bCs/>
          <w:sz w:val="24"/>
          <w:szCs w:val="24"/>
        </w:rPr>
        <w:t>5</w:t>
      </w:r>
      <w:r w:rsidRPr="00D5173F">
        <w:rPr>
          <w:b/>
          <w:bCs/>
          <w:sz w:val="24"/>
          <w:szCs w:val="24"/>
        </w:rPr>
        <w:t xml:space="preserve"> </w:t>
      </w:r>
      <w:r>
        <w:rPr>
          <w:b/>
          <w:bCs/>
          <w:sz w:val="24"/>
          <w:szCs w:val="24"/>
        </w:rPr>
        <w:t>% population who receive and NHS sight test</w:t>
      </w:r>
    </w:p>
    <w:tbl>
      <w:tblPr>
        <w:tblStyle w:val="TableGrid"/>
        <w:tblW w:w="0" w:type="auto"/>
        <w:tblLook w:val="04A0" w:firstRow="1" w:lastRow="0" w:firstColumn="1" w:lastColumn="0" w:noHBand="0" w:noVBand="1"/>
      </w:tblPr>
      <w:tblGrid>
        <w:gridCol w:w="3006"/>
        <w:gridCol w:w="3005"/>
        <w:gridCol w:w="3005"/>
      </w:tblGrid>
      <w:tr w:rsidR="005631BD" w:rsidRPr="005631BD" w14:paraId="6779E330" w14:textId="77777777" w:rsidTr="00A23200">
        <w:tc>
          <w:tcPr>
            <w:tcW w:w="3006" w:type="dxa"/>
          </w:tcPr>
          <w:p w14:paraId="1B36B900" w14:textId="77777777" w:rsidR="005631BD" w:rsidRPr="005631BD" w:rsidRDefault="005631BD" w:rsidP="005631BD">
            <w:pPr>
              <w:spacing w:after="160" w:line="259" w:lineRule="auto"/>
              <w:rPr>
                <w:b/>
                <w:bCs/>
              </w:rPr>
            </w:pPr>
          </w:p>
        </w:tc>
        <w:tc>
          <w:tcPr>
            <w:tcW w:w="3005" w:type="dxa"/>
          </w:tcPr>
          <w:p w14:paraId="1D63E2A2" w14:textId="77777777" w:rsidR="005631BD" w:rsidRPr="005631BD" w:rsidRDefault="005631BD" w:rsidP="005631BD">
            <w:pPr>
              <w:spacing w:after="160" w:line="259" w:lineRule="auto"/>
              <w:rPr>
                <w:b/>
                <w:bCs/>
              </w:rPr>
            </w:pPr>
            <w:r w:rsidRPr="005631BD">
              <w:rPr>
                <w:b/>
                <w:bCs/>
              </w:rPr>
              <w:t>Population</w:t>
            </w:r>
          </w:p>
        </w:tc>
        <w:tc>
          <w:tcPr>
            <w:tcW w:w="3005" w:type="dxa"/>
          </w:tcPr>
          <w:p w14:paraId="1BFA2C15" w14:textId="77777777" w:rsidR="005631BD" w:rsidRPr="005631BD" w:rsidRDefault="005631BD" w:rsidP="005631BD">
            <w:pPr>
              <w:spacing w:after="160" w:line="259" w:lineRule="auto"/>
              <w:rPr>
                <w:b/>
                <w:bCs/>
              </w:rPr>
            </w:pPr>
            <w:r w:rsidRPr="005631BD">
              <w:rPr>
                <w:b/>
                <w:bCs/>
              </w:rPr>
              <w:t xml:space="preserve">% </w:t>
            </w:r>
            <w:proofErr w:type="gramStart"/>
            <w:r w:rsidRPr="005631BD">
              <w:rPr>
                <w:b/>
                <w:bCs/>
              </w:rPr>
              <w:t>who</w:t>
            </w:r>
            <w:proofErr w:type="gramEnd"/>
            <w:r w:rsidRPr="005631BD">
              <w:rPr>
                <w:b/>
                <w:bCs/>
              </w:rPr>
              <w:t xml:space="preserve"> received NHS sight test</w:t>
            </w:r>
          </w:p>
        </w:tc>
      </w:tr>
      <w:tr w:rsidR="005631BD" w:rsidRPr="005631BD" w14:paraId="3687501D" w14:textId="77777777" w:rsidTr="00A23200">
        <w:tc>
          <w:tcPr>
            <w:tcW w:w="3006" w:type="dxa"/>
          </w:tcPr>
          <w:p w14:paraId="4A0DA62B" w14:textId="77777777" w:rsidR="005631BD" w:rsidRPr="005631BD" w:rsidRDefault="005631BD" w:rsidP="005631BD">
            <w:pPr>
              <w:spacing w:after="160" w:line="259" w:lineRule="auto"/>
              <w:rPr>
                <w:b/>
                <w:bCs/>
              </w:rPr>
            </w:pPr>
            <w:proofErr w:type="spellStart"/>
            <w:r w:rsidRPr="005631BD">
              <w:rPr>
                <w:b/>
                <w:bCs/>
              </w:rPr>
              <w:t>Blaenau</w:t>
            </w:r>
            <w:proofErr w:type="spellEnd"/>
            <w:r w:rsidRPr="005631BD">
              <w:rPr>
                <w:b/>
                <w:bCs/>
              </w:rPr>
              <w:t xml:space="preserve"> Gwent </w:t>
            </w:r>
          </w:p>
        </w:tc>
        <w:tc>
          <w:tcPr>
            <w:tcW w:w="3005" w:type="dxa"/>
          </w:tcPr>
          <w:p w14:paraId="08AC9185" w14:textId="77777777" w:rsidR="005631BD" w:rsidRPr="005631BD" w:rsidRDefault="005631BD" w:rsidP="005631BD">
            <w:pPr>
              <w:spacing w:after="160" w:line="259" w:lineRule="auto"/>
            </w:pPr>
            <w:r w:rsidRPr="005631BD">
              <w:t>67,356</w:t>
            </w:r>
          </w:p>
        </w:tc>
        <w:tc>
          <w:tcPr>
            <w:tcW w:w="3005" w:type="dxa"/>
          </w:tcPr>
          <w:p w14:paraId="5F57633F" w14:textId="77777777" w:rsidR="005631BD" w:rsidRPr="005631BD" w:rsidRDefault="005631BD" w:rsidP="005631BD">
            <w:pPr>
              <w:spacing w:after="160" w:line="259" w:lineRule="auto"/>
            </w:pPr>
            <w:r w:rsidRPr="005631BD">
              <w:t>21.5</w:t>
            </w:r>
          </w:p>
        </w:tc>
      </w:tr>
      <w:tr w:rsidR="005631BD" w:rsidRPr="005631BD" w14:paraId="0D146209" w14:textId="77777777" w:rsidTr="00A23200">
        <w:tc>
          <w:tcPr>
            <w:tcW w:w="3006" w:type="dxa"/>
          </w:tcPr>
          <w:p w14:paraId="0019356A" w14:textId="77777777" w:rsidR="005631BD" w:rsidRPr="005631BD" w:rsidRDefault="005631BD" w:rsidP="005631BD">
            <w:pPr>
              <w:spacing w:after="160" w:line="259" w:lineRule="auto"/>
              <w:rPr>
                <w:b/>
                <w:bCs/>
              </w:rPr>
            </w:pPr>
            <w:r w:rsidRPr="005631BD">
              <w:rPr>
                <w:b/>
                <w:bCs/>
              </w:rPr>
              <w:t>Caerphilly</w:t>
            </w:r>
          </w:p>
        </w:tc>
        <w:tc>
          <w:tcPr>
            <w:tcW w:w="3005" w:type="dxa"/>
          </w:tcPr>
          <w:p w14:paraId="6222E4EB" w14:textId="77777777" w:rsidR="005631BD" w:rsidRPr="005631BD" w:rsidRDefault="005631BD" w:rsidP="005631BD">
            <w:pPr>
              <w:spacing w:after="160" w:line="259" w:lineRule="auto"/>
            </w:pPr>
            <w:r w:rsidRPr="005631BD">
              <w:t>176,437</w:t>
            </w:r>
          </w:p>
        </w:tc>
        <w:tc>
          <w:tcPr>
            <w:tcW w:w="3005" w:type="dxa"/>
          </w:tcPr>
          <w:p w14:paraId="6FB4FB2A" w14:textId="77777777" w:rsidR="005631BD" w:rsidRPr="005631BD" w:rsidRDefault="005631BD" w:rsidP="005631BD">
            <w:pPr>
              <w:spacing w:after="160" w:line="259" w:lineRule="auto"/>
            </w:pPr>
            <w:r w:rsidRPr="005631BD">
              <w:t>27.1</w:t>
            </w:r>
          </w:p>
        </w:tc>
      </w:tr>
      <w:tr w:rsidR="005631BD" w:rsidRPr="005631BD" w14:paraId="378BD105" w14:textId="77777777" w:rsidTr="00A23200">
        <w:tc>
          <w:tcPr>
            <w:tcW w:w="3006" w:type="dxa"/>
          </w:tcPr>
          <w:p w14:paraId="6201BCC6" w14:textId="77777777" w:rsidR="005631BD" w:rsidRPr="005631BD" w:rsidRDefault="005631BD" w:rsidP="005631BD">
            <w:pPr>
              <w:spacing w:after="160" w:line="259" w:lineRule="auto"/>
              <w:rPr>
                <w:b/>
                <w:bCs/>
              </w:rPr>
            </w:pPr>
            <w:r w:rsidRPr="005631BD">
              <w:rPr>
                <w:b/>
                <w:bCs/>
              </w:rPr>
              <w:t>Monmouthshire</w:t>
            </w:r>
          </w:p>
        </w:tc>
        <w:tc>
          <w:tcPr>
            <w:tcW w:w="3005" w:type="dxa"/>
          </w:tcPr>
          <w:p w14:paraId="77B3D909" w14:textId="77777777" w:rsidR="005631BD" w:rsidRPr="005631BD" w:rsidRDefault="005631BD" w:rsidP="005631BD">
            <w:pPr>
              <w:spacing w:after="160" w:line="259" w:lineRule="auto"/>
            </w:pPr>
            <w:r w:rsidRPr="005631BD">
              <w:t>94,572</w:t>
            </w:r>
          </w:p>
        </w:tc>
        <w:tc>
          <w:tcPr>
            <w:tcW w:w="3005" w:type="dxa"/>
          </w:tcPr>
          <w:p w14:paraId="499A17B2" w14:textId="77777777" w:rsidR="005631BD" w:rsidRPr="005631BD" w:rsidRDefault="005631BD" w:rsidP="005631BD">
            <w:pPr>
              <w:spacing w:after="160" w:line="259" w:lineRule="auto"/>
            </w:pPr>
            <w:r w:rsidRPr="005631BD">
              <w:t>27.5</w:t>
            </w:r>
          </w:p>
        </w:tc>
      </w:tr>
      <w:tr w:rsidR="005631BD" w:rsidRPr="005631BD" w14:paraId="17A93AD7" w14:textId="77777777" w:rsidTr="00A23200">
        <w:tc>
          <w:tcPr>
            <w:tcW w:w="3006" w:type="dxa"/>
          </w:tcPr>
          <w:p w14:paraId="09DE7FFE" w14:textId="77777777" w:rsidR="005631BD" w:rsidRPr="005631BD" w:rsidRDefault="005631BD" w:rsidP="005631BD">
            <w:pPr>
              <w:spacing w:after="160" w:line="259" w:lineRule="auto"/>
              <w:rPr>
                <w:b/>
                <w:bCs/>
              </w:rPr>
            </w:pPr>
            <w:r w:rsidRPr="005631BD">
              <w:rPr>
                <w:b/>
                <w:bCs/>
              </w:rPr>
              <w:t>Newport</w:t>
            </w:r>
          </w:p>
        </w:tc>
        <w:tc>
          <w:tcPr>
            <w:tcW w:w="3005" w:type="dxa"/>
          </w:tcPr>
          <w:p w14:paraId="37E0D837" w14:textId="77777777" w:rsidR="005631BD" w:rsidRPr="005631BD" w:rsidRDefault="005631BD" w:rsidP="005631BD">
            <w:pPr>
              <w:spacing w:after="160" w:line="259" w:lineRule="auto"/>
            </w:pPr>
            <w:r w:rsidRPr="005631BD">
              <w:t>163,628</w:t>
            </w:r>
          </w:p>
        </w:tc>
        <w:tc>
          <w:tcPr>
            <w:tcW w:w="3005" w:type="dxa"/>
          </w:tcPr>
          <w:p w14:paraId="47D37E83" w14:textId="77777777" w:rsidR="005631BD" w:rsidRPr="005631BD" w:rsidRDefault="005631BD" w:rsidP="005631BD">
            <w:pPr>
              <w:spacing w:after="160" w:line="259" w:lineRule="auto"/>
            </w:pPr>
            <w:r w:rsidRPr="005631BD">
              <w:t>23.9</w:t>
            </w:r>
          </w:p>
        </w:tc>
      </w:tr>
      <w:tr w:rsidR="005631BD" w:rsidRPr="005631BD" w14:paraId="784BF307" w14:textId="77777777" w:rsidTr="00A23200">
        <w:tc>
          <w:tcPr>
            <w:tcW w:w="3006" w:type="dxa"/>
          </w:tcPr>
          <w:p w14:paraId="5242F603" w14:textId="77777777" w:rsidR="005631BD" w:rsidRPr="005631BD" w:rsidRDefault="005631BD" w:rsidP="005631BD">
            <w:pPr>
              <w:spacing w:after="160" w:line="259" w:lineRule="auto"/>
              <w:rPr>
                <w:b/>
                <w:bCs/>
              </w:rPr>
            </w:pPr>
            <w:proofErr w:type="spellStart"/>
            <w:r w:rsidRPr="005631BD">
              <w:rPr>
                <w:b/>
                <w:bCs/>
              </w:rPr>
              <w:t>Torfaen</w:t>
            </w:r>
            <w:proofErr w:type="spellEnd"/>
          </w:p>
        </w:tc>
        <w:tc>
          <w:tcPr>
            <w:tcW w:w="3005" w:type="dxa"/>
          </w:tcPr>
          <w:p w14:paraId="6DE4BBDC" w14:textId="77777777" w:rsidR="005631BD" w:rsidRPr="005631BD" w:rsidRDefault="005631BD" w:rsidP="005631BD">
            <w:pPr>
              <w:spacing w:after="160" w:line="259" w:lineRule="auto"/>
            </w:pPr>
            <w:r w:rsidRPr="005631BD">
              <w:t>93,419</w:t>
            </w:r>
          </w:p>
        </w:tc>
        <w:tc>
          <w:tcPr>
            <w:tcW w:w="3005" w:type="dxa"/>
          </w:tcPr>
          <w:p w14:paraId="7B07E0E7" w14:textId="77777777" w:rsidR="005631BD" w:rsidRPr="005631BD" w:rsidRDefault="005631BD" w:rsidP="005631BD">
            <w:pPr>
              <w:spacing w:after="160" w:line="259" w:lineRule="auto"/>
            </w:pPr>
            <w:r w:rsidRPr="005631BD">
              <w:t>28.5</w:t>
            </w:r>
          </w:p>
        </w:tc>
      </w:tr>
    </w:tbl>
    <w:p w14:paraId="14B75027" w14:textId="77777777" w:rsidR="005631BD" w:rsidRPr="005631BD" w:rsidRDefault="005631BD" w:rsidP="005631BD">
      <w:pPr>
        <w:rPr>
          <w:b/>
          <w:bCs/>
          <w:sz w:val="24"/>
          <w:szCs w:val="24"/>
        </w:rPr>
      </w:pPr>
    </w:p>
    <w:p w14:paraId="578A9E57" w14:textId="32EDBFE7" w:rsidR="005631BD" w:rsidRDefault="00DC7361" w:rsidP="005631BD">
      <w:pPr>
        <w:autoSpaceDE w:val="0"/>
        <w:autoSpaceDN w:val="0"/>
        <w:adjustRightInd w:val="0"/>
        <w:spacing w:after="0" w:line="240" w:lineRule="auto"/>
        <w:rPr>
          <w:rFonts w:eastAsiaTheme="majorEastAsia" w:cstheme="majorBidi"/>
          <w:color w:val="0F4761" w:themeColor="accent1" w:themeShade="BF"/>
          <w:sz w:val="24"/>
          <w:szCs w:val="24"/>
        </w:rPr>
      </w:pPr>
      <w:r>
        <w:rPr>
          <w:rFonts w:eastAsiaTheme="majorEastAsia" w:cstheme="majorBidi"/>
          <w:color w:val="0F4761" w:themeColor="accent1" w:themeShade="BF"/>
          <w:sz w:val="24"/>
          <w:szCs w:val="24"/>
        </w:rPr>
        <w:t>WGOS</w:t>
      </w:r>
      <w:r w:rsidR="005631BD" w:rsidRPr="005631BD">
        <w:rPr>
          <w:rFonts w:eastAsiaTheme="majorEastAsia" w:cstheme="majorBidi"/>
          <w:color w:val="0F4761" w:themeColor="accent1" w:themeShade="BF"/>
          <w:sz w:val="24"/>
          <w:szCs w:val="24"/>
        </w:rPr>
        <w:t xml:space="preserve">1 </w:t>
      </w:r>
    </w:p>
    <w:p w14:paraId="7BE955F4" w14:textId="77777777" w:rsidR="00D5173F" w:rsidRDefault="00D5173F" w:rsidP="005631BD">
      <w:pPr>
        <w:autoSpaceDE w:val="0"/>
        <w:autoSpaceDN w:val="0"/>
        <w:adjustRightInd w:val="0"/>
        <w:spacing w:after="0" w:line="240" w:lineRule="auto"/>
        <w:rPr>
          <w:rFonts w:eastAsiaTheme="majorEastAsia" w:cstheme="majorBidi"/>
          <w:color w:val="0F4761" w:themeColor="accent1" w:themeShade="BF"/>
          <w:sz w:val="24"/>
          <w:szCs w:val="24"/>
        </w:rPr>
      </w:pPr>
    </w:p>
    <w:p w14:paraId="4193767D" w14:textId="77777777" w:rsidR="00D5173F" w:rsidRPr="005631BD" w:rsidRDefault="00D5173F" w:rsidP="00D5173F">
      <w:pPr>
        <w:rPr>
          <w:rFonts w:eastAsiaTheme="majorEastAsia" w:cstheme="majorBidi"/>
          <w:color w:val="0F4761" w:themeColor="accent1" w:themeShade="BF"/>
          <w:sz w:val="24"/>
          <w:szCs w:val="24"/>
        </w:rPr>
      </w:pPr>
      <w:r w:rsidRPr="004B6961">
        <w:rPr>
          <w:rFonts w:ascii="Aptos" w:eastAsia="Aptos" w:hAnsi="Aptos" w:cs="Times New Roman"/>
          <w:b/>
          <w:bCs/>
          <w:sz w:val="24"/>
          <w:szCs w:val="24"/>
        </w:rPr>
        <w:t>Figure 2.1.1</w:t>
      </w:r>
      <w:r w:rsidR="00D161E2">
        <w:rPr>
          <w:rFonts w:ascii="Aptos" w:eastAsia="Aptos" w:hAnsi="Aptos" w:cs="Times New Roman"/>
          <w:b/>
          <w:bCs/>
          <w:sz w:val="24"/>
          <w:szCs w:val="24"/>
        </w:rPr>
        <w:t>6</w:t>
      </w:r>
      <w:r w:rsidRPr="004B6961">
        <w:rPr>
          <w:rFonts w:ascii="Aptos" w:eastAsia="Aptos" w:hAnsi="Aptos" w:cs="Times New Roman"/>
          <w:b/>
          <w:bCs/>
          <w:sz w:val="24"/>
          <w:szCs w:val="24"/>
        </w:rPr>
        <w:t xml:space="preserve"> – </w:t>
      </w:r>
      <w:r>
        <w:rPr>
          <w:rFonts w:ascii="Aptos" w:eastAsia="Aptos" w:hAnsi="Aptos" w:cs="Times New Roman"/>
          <w:b/>
          <w:bCs/>
          <w:sz w:val="24"/>
          <w:szCs w:val="24"/>
          <w:lang w:val="en-US"/>
        </w:rPr>
        <w:t>Total sight tests 2019/20 – 2023/24</w:t>
      </w:r>
    </w:p>
    <w:p w14:paraId="51357532" w14:textId="77777777" w:rsidR="005631BD" w:rsidRDefault="005631BD" w:rsidP="005631BD">
      <w:pPr>
        <w:rPr>
          <w:sz w:val="24"/>
          <w:szCs w:val="24"/>
        </w:rPr>
      </w:pPr>
      <w:r w:rsidRPr="005631BD">
        <w:rPr>
          <w:sz w:val="24"/>
          <w:szCs w:val="24"/>
        </w:rPr>
        <w:t xml:space="preserve">        </w:t>
      </w:r>
      <w:r w:rsidRPr="005631BD">
        <w:rPr>
          <w:noProof/>
          <w:sz w:val="24"/>
          <w:szCs w:val="24"/>
        </w:rPr>
        <w:drawing>
          <wp:inline distT="0" distB="0" distL="0" distR="0" wp14:anchorId="4E47377E" wp14:editId="1D28AE99">
            <wp:extent cx="4572000" cy="2743200"/>
            <wp:effectExtent l="0" t="0" r="0" b="0"/>
            <wp:docPr id="42" name="Chart 42">
              <a:extLst xmlns:a="http://schemas.openxmlformats.org/drawingml/2006/main">
                <a:ext uri="{FF2B5EF4-FFF2-40B4-BE49-F238E27FC236}">
                  <a16:creationId xmlns:a16="http://schemas.microsoft.com/office/drawing/2014/main" id="{557A40EF-52D7-6F02-D2DB-6C9B8FC0538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14:paraId="0ADDEC90" w14:textId="77777777" w:rsidR="00D5173F" w:rsidRDefault="00D5173F" w:rsidP="005631BD">
      <w:pPr>
        <w:rPr>
          <w:sz w:val="24"/>
          <w:szCs w:val="24"/>
        </w:rPr>
      </w:pPr>
    </w:p>
    <w:p w14:paraId="7EC90B47" w14:textId="77777777" w:rsidR="00D5173F" w:rsidRPr="005631BD" w:rsidRDefault="00D5173F" w:rsidP="00D5173F">
      <w:pPr>
        <w:rPr>
          <w:rFonts w:eastAsiaTheme="majorEastAsia" w:cstheme="majorBidi"/>
          <w:color w:val="0F4761" w:themeColor="accent1" w:themeShade="BF"/>
          <w:sz w:val="24"/>
          <w:szCs w:val="24"/>
        </w:rPr>
      </w:pPr>
      <w:r w:rsidRPr="004B6961">
        <w:rPr>
          <w:rFonts w:ascii="Aptos" w:eastAsia="Aptos" w:hAnsi="Aptos" w:cs="Times New Roman"/>
          <w:b/>
          <w:bCs/>
          <w:sz w:val="24"/>
          <w:szCs w:val="24"/>
        </w:rPr>
        <w:t>Figure 2.1.1</w:t>
      </w:r>
      <w:r w:rsidR="00D161E2">
        <w:rPr>
          <w:rFonts w:ascii="Aptos" w:eastAsia="Aptos" w:hAnsi="Aptos" w:cs="Times New Roman"/>
          <w:b/>
          <w:bCs/>
          <w:sz w:val="24"/>
          <w:szCs w:val="24"/>
        </w:rPr>
        <w:t>7</w:t>
      </w:r>
      <w:r w:rsidRPr="004B6961">
        <w:rPr>
          <w:rFonts w:ascii="Aptos" w:eastAsia="Aptos" w:hAnsi="Aptos" w:cs="Times New Roman"/>
          <w:b/>
          <w:bCs/>
          <w:sz w:val="24"/>
          <w:szCs w:val="24"/>
        </w:rPr>
        <w:t xml:space="preserve"> – </w:t>
      </w:r>
      <w:r>
        <w:rPr>
          <w:rFonts w:ascii="Aptos" w:eastAsia="Aptos" w:hAnsi="Aptos" w:cs="Times New Roman"/>
          <w:b/>
          <w:bCs/>
          <w:sz w:val="24"/>
          <w:szCs w:val="24"/>
          <w:lang w:val="en-US"/>
        </w:rPr>
        <w:t>Sight tests from registered premises 2019/20 – 2023/24</w:t>
      </w:r>
    </w:p>
    <w:p w14:paraId="01C2A120" w14:textId="77777777" w:rsidR="00D5173F" w:rsidRPr="005631BD" w:rsidRDefault="00D5173F" w:rsidP="00D5173F">
      <w:pPr>
        <w:rPr>
          <w:rFonts w:eastAsiaTheme="majorEastAsia" w:cstheme="majorBidi"/>
          <w:color w:val="0F4761" w:themeColor="accent1" w:themeShade="BF"/>
          <w:sz w:val="24"/>
          <w:szCs w:val="24"/>
        </w:rPr>
      </w:pPr>
      <w:r w:rsidRPr="004B6961">
        <w:rPr>
          <w:rFonts w:ascii="Aptos" w:eastAsia="Aptos" w:hAnsi="Aptos" w:cs="Times New Roman"/>
          <w:b/>
          <w:bCs/>
          <w:sz w:val="24"/>
          <w:szCs w:val="24"/>
        </w:rPr>
        <w:t>Figure 2.1.1</w:t>
      </w:r>
      <w:r w:rsidR="00D161E2">
        <w:rPr>
          <w:rFonts w:ascii="Aptos" w:eastAsia="Aptos" w:hAnsi="Aptos" w:cs="Times New Roman"/>
          <w:b/>
          <w:bCs/>
          <w:sz w:val="24"/>
          <w:szCs w:val="24"/>
        </w:rPr>
        <w:t>8</w:t>
      </w:r>
      <w:r w:rsidRPr="004B6961">
        <w:rPr>
          <w:rFonts w:ascii="Aptos" w:eastAsia="Aptos" w:hAnsi="Aptos" w:cs="Times New Roman"/>
          <w:b/>
          <w:bCs/>
          <w:sz w:val="24"/>
          <w:szCs w:val="24"/>
        </w:rPr>
        <w:t xml:space="preserve"> – </w:t>
      </w:r>
      <w:r>
        <w:rPr>
          <w:rFonts w:ascii="Aptos" w:eastAsia="Aptos" w:hAnsi="Aptos" w:cs="Times New Roman"/>
          <w:b/>
          <w:bCs/>
          <w:sz w:val="24"/>
          <w:szCs w:val="24"/>
          <w:lang w:val="en-US"/>
        </w:rPr>
        <w:t>Domiciliary sight tests 2019/20 – 2023/24</w:t>
      </w:r>
    </w:p>
    <w:p w14:paraId="22AC05B2" w14:textId="77777777" w:rsidR="005631BD" w:rsidRPr="005631BD" w:rsidRDefault="005631BD" w:rsidP="005631BD">
      <w:pPr>
        <w:rPr>
          <w:sz w:val="24"/>
          <w:szCs w:val="24"/>
        </w:rPr>
      </w:pPr>
      <w:r w:rsidRPr="005631BD">
        <w:rPr>
          <w:noProof/>
          <w:sz w:val="24"/>
          <w:szCs w:val="24"/>
        </w:rPr>
        <w:drawing>
          <wp:inline distT="0" distB="0" distL="0" distR="0" wp14:anchorId="3CBEE48C" wp14:editId="025294D9">
            <wp:extent cx="2628900" cy="2124075"/>
            <wp:effectExtent l="0" t="0" r="0" b="9525"/>
            <wp:docPr id="43" name="Chart 43">
              <a:extLst xmlns:a="http://schemas.openxmlformats.org/drawingml/2006/main">
                <a:ext uri="{FF2B5EF4-FFF2-40B4-BE49-F238E27FC236}">
                  <a16:creationId xmlns:a16="http://schemas.microsoft.com/office/drawing/2014/main" id="{BF271C25-5ADA-1F4E-5861-176DFCDF1DE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r w:rsidRPr="005631BD">
        <w:rPr>
          <w:sz w:val="24"/>
          <w:szCs w:val="24"/>
        </w:rPr>
        <w:t xml:space="preserve"> </w:t>
      </w:r>
      <w:r w:rsidRPr="005631BD">
        <w:rPr>
          <w:noProof/>
          <w:sz w:val="24"/>
          <w:szCs w:val="24"/>
        </w:rPr>
        <w:drawing>
          <wp:inline distT="0" distB="0" distL="0" distR="0" wp14:anchorId="3524EEF9" wp14:editId="64F08B64">
            <wp:extent cx="2847975" cy="2124075"/>
            <wp:effectExtent l="0" t="0" r="9525" b="9525"/>
            <wp:docPr id="44" name="Chart 44">
              <a:extLst xmlns:a="http://schemas.openxmlformats.org/drawingml/2006/main">
                <a:ext uri="{FF2B5EF4-FFF2-40B4-BE49-F238E27FC236}">
                  <a16:creationId xmlns:a16="http://schemas.microsoft.com/office/drawing/2014/main" id="{DEABB860-5568-F5E6-5F27-4847CC53AEC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r w:rsidRPr="005631BD">
        <w:rPr>
          <w:sz w:val="24"/>
          <w:szCs w:val="24"/>
        </w:rPr>
        <w:t xml:space="preserve">  </w:t>
      </w:r>
    </w:p>
    <w:p w14:paraId="3C633291" w14:textId="77777777" w:rsidR="005631BD" w:rsidRPr="005631BD" w:rsidRDefault="005631BD" w:rsidP="005631BD">
      <w:pPr>
        <w:rPr>
          <w:b/>
          <w:bCs/>
          <w:sz w:val="24"/>
          <w:szCs w:val="24"/>
        </w:rPr>
      </w:pPr>
    </w:p>
    <w:p w14:paraId="4497B84C" w14:textId="77777777" w:rsidR="005631BD" w:rsidRPr="005631BD" w:rsidRDefault="005631BD" w:rsidP="005631BD">
      <w:pPr>
        <w:rPr>
          <w:i/>
          <w:iCs/>
          <w:sz w:val="24"/>
          <w:szCs w:val="24"/>
        </w:rPr>
      </w:pPr>
      <w:r w:rsidRPr="005631BD">
        <w:rPr>
          <w:i/>
          <w:iCs/>
          <w:sz w:val="24"/>
          <w:szCs w:val="24"/>
        </w:rPr>
        <w:t>Sight tests provided by eligibility grouping</w:t>
      </w:r>
    </w:p>
    <w:p w14:paraId="0B860A5D" w14:textId="77777777" w:rsidR="005631BD" w:rsidRDefault="005631BD" w:rsidP="005631BD">
      <w:pPr>
        <w:rPr>
          <w:sz w:val="24"/>
          <w:szCs w:val="24"/>
        </w:rPr>
      </w:pPr>
      <w:r w:rsidRPr="005631BD">
        <w:rPr>
          <w:sz w:val="24"/>
          <w:szCs w:val="24"/>
        </w:rPr>
        <w:t>The change in claiming by eligibility shows small % increases in those under 18 and a small % decrease in those over 60.  Larger % changes are seen in other groups, especially those eligible due to financial support reasons, which has seen an overall decrease of 51.12%.</w:t>
      </w:r>
    </w:p>
    <w:p w14:paraId="30484197" w14:textId="77777777" w:rsidR="00D5173F" w:rsidRPr="004B6961" w:rsidRDefault="00D5173F" w:rsidP="00D5173F">
      <w:pPr>
        <w:rPr>
          <w:rFonts w:ascii="Aptos" w:eastAsia="Aptos" w:hAnsi="Aptos" w:cs="Times New Roman"/>
          <w:b/>
          <w:bCs/>
          <w:sz w:val="24"/>
          <w:szCs w:val="24"/>
        </w:rPr>
      </w:pPr>
      <w:r w:rsidRPr="004B6961">
        <w:rPr>
          <w:rFonts w:ascii="Aptos" w:eastAsia="Aptos" w:hAnsi="Aptos" w:cs="Times New Roman"/>
          <w:b/>
          <w:bCs/>
          <w:sz w:val="24"/>
          <w:szCs w:val="24"/>
        </w:rPr>
        <w:t>Table 2.1.1</w:t>
      </w:r>
      <w:r>
        <w:rPr>
          <w:rFonts w:ascii="Aptos" w:eastAsia="Aptos" w:hAnsi="Aptos" w:cs="Times New Roman"/>
          <w:b/>
          <w:bCs/>
          <w:sz w:val="24"/>
          <w:szCs w:val="24"/>
        </w:rPr>
        <w:t>6</w:t>
      </w:r>
      <w:r w:rsidRPr="004B6961">
        <w:rPr>
          <w:rFonts w:ascii="Aptos" w:eastAsia="Aptos" w:hAnsi="Aptos" w:cs="Times New Roman"/>
          <w:b/>
          <w:bCs/>
          <w:sz w:val="24"/>
          <w:szCs w:val="24"/>
        </w:rPr>
        <w:t xml:space="preserve"> – </w:t>
      </w:r>
      <w:r>
        <w:rPr>
          <w:rFonts w:ascii="Aptos" w:eastAsia="Aptos" w:hAnsi="Aptos" w:cs="Times New Roman"/>
          <w:b/>
          <w:bCs/>
          <w:sz w:val="24"/>
          <w:szCs w:val="24"/>
        </w:rPr>
        <w:t>Sight tests by eligibility</w:t>
      </w:r>
    </w:p>
    <w:tbl>
      <w:tblPr>
        <w:tblStyle w:val="TableGrid"/>
        <w:tblW w:w="0" w:type="auto"/>
        <w:tblLook w:val="04A0" w:firstRow="1" w:lastRow="0" w:firstColumn="1" w:lastColumn="0" w:noHBand="0" w:noVBand="1"/>
      </w:tblPr>
      <w:tblGrid>
        <w:gridCol w:w="5098"/>
        <w:gridCol w:w="1241"/>
        <w:gridCol w:w="1241"/>
        <w:gridCol w:w="1346"/>
      </w:tblGrid>
      <w:tr w:rsidR="005631BD" w:rsidRPr="005631BD" w14:paraId="5E1B597C" w14:textId="77777777" w:rsidTr="00A23200">
        <w:trPr>
          <w:trHeight w:val="300"/>
        </w:trPr>
        <w:tc>
          <w:tcPr>
            <w:tcW w:w="5098" w:type="dxa"/>
            <w:noWrap/>
          </w:tcPr>
          <w:p w14:paraId="5F091359" w14:textId="77777777" w:rsidR="005631BD" w:rsidRPr="005631BD" w:rsidRDefault="005631BD" w:rsidP="005631BD">
            <w:pPr>
              <w:spacing w:after="160" w:line="259" w:lineRule="auto"/>
            </w:pPr>
          </w:p>
        </w:tc>
        <w:tc>
          <w:tcPr>
            <w:tcW w:w="1241" w:type="dxa"/>
            <w:noWrap/>
          </w:tcPr>
          <w:p w14:paraId="7A3820D5" w14:textId="77777777" w:rsidR="005631BD" w:rsidRPr="005631BD" w:rsidRDefault="005631BD" w:rsidP="005631BD">
            <w:pPr>
              <w:spacing w:after="160" w:line="259" w:lineRule="auto"/>
            </w:pPr>
            <w:r w:rsidRPr="005631BD">
              <w:t>2019/20</w:t>
            </w:r>
          </w:p>
        </w:tc>
        <w:tc>
          <w:tcPr>
            <w:tcW w:w="1241" w:type="dxa"/>
            <w:noWrap/>
          </w:tcPr>
          <w:p w14:paraId="565093F9" w14:textId="77777777" w:rsidR="005631BD" w:rsidRPr="005631BD" w:rsidRDefault="005631BD" w:rsidP="005631BD">
            <w:pPr>
              <w:spacing w:after="160" w:line="259" w:lineRule="auto"/>
            </w:pPr>
            <w:r w:rsidRPr="005631BD">
              <w:t>2023/24</w:t>
            </w:r>
          </w:p>
        </w:tc>
        <w:tc>
          <w:tcPr>
            <w:tcW w:w="1346" w:type="dxa"/>
            <w:noWrap/>
          </w:tcPr>
          <w:p w14:paraId="6C499664" w14:textId="77777777" w:rsidR="005631BD" w:rsidRPr="005631BD" w:rsidRDefault="005631BD" w:rsidP="005631BD">
            <w:pPr>
              <w:spacing w:after="160" w:line="259" w:lineRule="auto"/>
            </w:pPr>
            <w:r w:rsidRPr="005631BD">
              <w:t xml:space="preserve">% </w:t>
            </w:r>
            <w:proofErr w:type="gramStart"/>
            <w:r w:rsidRPr="005631BD">
              <w:t>change</w:t>
            </w:r>
            <w:proofErr w:type="gramEnd"/>
          </w:p>
        </w:tc>
      </w:tr>
      <w:tr w:rsidR="005631BD" w:rsidRPr="005631BD" w14:paraId="5050B1E8" w14:textId="77777777" w:rsidTr="00A23200">
        <w:trPr>
          <w:trHeight w:val="300"/>
        </w:trPr>
        <w:tc>
          <w:tcPr>
            <w:tcW w:w="5098" w:type="dxa"/>
            <w:noWrap/>
          </w:tcPr>
          <w:p w14:paraId="5A44DE42" w14:textId="77777777" w:rsidR="005631BD" w:rsidRPr="005631BD" w:rsidRDefault="005631BD" w:rsidP="005631BD">
            <w:pPr>
              <w:spacing w:after="160" w:line="259" w:lineRule="auto"/>
            </w:pPr>
            <w:r w:rsidRPr="005631BD">
              <w:t>Total eligible patients</w:t>
            </w:r>
          </w:p>
        </w:tc>
        <w:tc>
          <w:tcPr>
            <w:tcW w:w="1241" w:type="dxa"/>
            <w:noWrap/>
          </w:tcPr>
          <w:p w14:paraId="1F0F7F9E" w14:textId="77777777" w:rsidR="005631BD" w:rsidRPr="005631BD" w:rsidRDefault="005631BD" w:rsidP="005631BD">
            <w:pPr>
              <w:spacing w:after="160" w:line="259" w:lineRule="auto"/>
            </w:pPr>
            <w:r w:rsidRPr="005631BD">
              <w:t>157</w:t>
            </w:r>
            <w:r w:rsidR="001F6688">
              <w:t>,</w:t>
            </w:r>
            <w:r w:rsidRPr="005631BD">
              <w:t>241</w:t>
            </w:r>
          </w:p>
        </w:tc>
        <w:tc>
          <w:tcPr>
            <w:tcW w:w="1241" w:type="dxa"/>
            <w:noWrap/>
          </w:tcPr>
          <w:p w14:paraId="309F8A9E" w14:textId="77777777" w:rsidR="005631BD" w:rsidRPr="005631BD" w:rsidRDefault="005631BD" w:rsidP="00733CE5">
            <w:pPr>
              <w:spacing w:after="160" w:line="259" w:lineRule="auto"/>
            </w:pPr>
            <w:r w:rsidRPr="005631BD">
              <w:t>162</w:t>
            </w:r>
            <w:r w:rsidR="001F6688">
              <w:t>,</w:t>
            </w:r>
            <w:r w:rsidRPr="005631BD">
              <w:t>672</w:t>
            </w:r>
          </w:p>
        </w:tc>
        <w:tc>
          <w:tcPr>
            <w:tcW w:w="1346" w:type="dxa"/>
            <w:noWrap/>
          </w:tcPr>
          <w:p w14:paraId="7395AE68" w14:textId="77777777" w:rsidR="005631BD" w:rsidRPr="005631BD" w:rsidRDefault="005631BD" w:rsidP="005631BD">
            <w:pPr>
              <w:spacing w:after="160" w:line="259" w:lineRule="auto"/>
            </w:pPr>
            <w:r w:rsidRPr="005631BD">
              <w:t>3.34</w:t>
            </w:r>
          </w:p>
        </w:tc>
      </w:tr>
      <w:tr w:rsidR="005631BD" w:rsidRPr="005631BD" w14:paraId="4ADBC13B" w14:textId="77777777" w:rsidTr="00A23200">
        <w:trPr>
          <w:trHeight w:val="300"/>
        </w:trPr>
        <w:tc>
          <w:tcPr>
            <w:tcW w:w="5098" w:type="dxa"/>
            <w:noWrap/>
            <w:hideMark/>
          </w:tcPr>
          <w:p w14:paraId="42C6014D" w14:textId="77777777" w:rsidR="005631BD" w:rsidRPr="005631BD" w:rsidRDefault="005631BD" w:rsidP="005631BD">
            <w:pPr>
              <w:spacing w:after="160" w:line="259" w:lineRule="auto"/>
            </w:pPr>
            <w:r w:rsidRPr="005631BD">
              <w:t>Persons aged 60 and over</w:t>
            </w:r>
          </w:p>
        </w:tc>
        <w:tc>
          <w:tcPr>
            <w:tcW w:w="1241" w:type="dxa"/>
            <w:noWrap/>
            <w:hideMark/>
          </w:tcPr>
          <w:p w14:paraId="412CAFA7" w14:textId="77777777" w:rsidR="005631BD" w:rsidRPr="005631BD" w:rsidRDefault="005631BD" w:rsidP="005631BD">
            <w:pPr>
              <w:spacing w:after="160" w:line="259" w:lineRule="auto"/>
            </w:pPr>
            <w:r w:rsidRPr="005631BD">
              <w:t>82</w:t>
            </w:r>
            <w:r w:rsidR="001F6688">
              <w:t>,</w:t>
            </w:r>
            <w:r w:rsidRPr="005631BD">
              <w:t>722</w:t>
            </w:r>
          </w:p>
        </w:tc>
        <w:tc>
          <w:tcPr>
            <w:tcW w:w="1241" w:type="dxa"/>
            <w:noWrap/>
            <w:hideMark/>
          </w:tcPr>
          <w:p w14:paraId="6A5B7AD9" w14:textId="77777777" w:rsidR="005631BD" w:rsidRPr="005631BD" w:rsidRDefault="005631BD" w:rsidP="005631BD">
            <w:pPr>
              <w:spacing w:after="160" w:line="259" w:lineRule="auto"/>
            </w:pPr>
            <w:r w:rsidRPr="005631BD">
              <w:t>82</w:t>
            </w:r>
            <w:r w:rsidR="001F6688">
              <w:t>,</w:t>
            </w:r>
            <w:r w:rsidRPr="005631BD">
              <w:t>261</w:t>
            </w:r>
          </w:p>
        </w:tc>
        <w:tc>
          <w:tcPr>
            <w:tcW w:w="1346" w:type="dxa"/>
            <w:noWrap/>
            <w:hideMark/>
          </w:tcPr>
          <w:p w14:paraId="5284C739" w14:textId="77777777" w:rsidR="005631BD" w:rsidRPr="005631BD" w:rsidRDefault="005631BD" w:rsidP="005631BD">
            <w:pPr>
              <w:spacing w:after="160" w:line="259" w:lineRule="auto"/>
            </w:pPr>
            <w:r w:rsidRPr="005631BD">
              <w:t>-0.56</w:t>
            </w:r>
          </w:p>
        </w:tc>
      </w:tr>
      <w:tr w:rsidR="005631BD" w:rsidRPr="005631BD" w14:paraId="095C616E" w14:textId="77777777" w:rsidTr="00A23200">
        <w:trPr>
          <w:trHeight w:val="300"/>
        </w:trPr>
        <w:tc>
          <w:tcPr>
            <w:tcW w:w="5098" w:type="dxa"/>
            <w:noWrap/>
            <w:hideMark/>
          </w:tcPr>
          <w:p w14:paraId="6B90C102" w14:textId="77777777" w:rsidR="005631BD" w:rsidRPr="005631BD" w:rsidRDefault="005631BD" w:rsidP="005631BD">
            <w:pPr>
              <w:spacing w:after="160" w:line="259" w:lineRule="auto"/>
            </w:pPr>
            <w:r w:rsidRPr="005631BD">
              <w:t xml:space="preserve">Children aged 15 or under </w:t>
            </w:r>
          </w:p>
        </w:tc>
        <w:tc>
          <w:tcPr>
            <w:tcW w:w="1241" w:type="dxa"/>
            <w:noWrap/>
            <w:hideMark/>
          </w:tcPr>
          <w:p w14:paraId="2B495BFE" w14:textId="77777777" w:rsidR="005631BD" w:rsidRPr="005631BD" w:rsidRDefault="005631BD" w:rsidP="005631BD">
            <w:pPr>
              <w:spacing w:after="160" w:line="259" w:lineRule="auto"/>
            </w:pPr>
            <w:r w:rsidRPr="005631BD">
              <w:t>37</w:t>
            </w:r>
            <w:r w:rsidR="001F6688">
              <w:t>,</w:t>
            </w:r>
            <w:r w:rsidRPr="005631BD">
              <w:t>960</w:t>
            </w:r>
          </w:p>
        </w:tc>
        <w:tc>
          <w:tcPr>
            <w:tcW w:w="1241" w:type="dxa"/>
            <w:noWrap/>
            <w:hideMark/>
          </w:tcPr>
          <w:p w14:paraId="385AF943" w14:textId="77777777" w:rsidR="005631BD" w:rsidRPr="005631BD" w:rsidRDefault="005631BD" w:rsidP="005631BD">
            <w:pPr>
              <w:spacing w:after="160" w:line="259" w:lineRule="auto"/>
            </w:pPr>
            <w:r w:rsidRPr="005631BD">
              <w:t>39</w:t>
            </w:r>
            <w:r w:rsidR="001F6688">
              <w:t>,</w:t>
            </w:r>
            <w:r w:rsidRPr="005631BD">
              <w:t>005</w:t>
            </w:r>
          </w:p>
        </w:tc>
        <w:tc>
          <w:tcPr>
            <w:tcW w:w="1346" w:type="dxa"/>
            <w:noWrap/>
            <w:hideMark/>
          </w:tcPr>
          <w:p w14:paraId="15195EF4" w14:textId="77777777" w:rsidR="005631BD" w:rsidRPr="005631BD" w:rsidRDefault="005631BD" w:rsidP="005631BD">
            <w:pPr>
              <w:spacing w:after="160" w:line="259" w:lineRule="auto"/>
            </w:pPr>
            <w:r w:rsidRPr="005631BD">
              <w:t>2.68</w:t>
            </w:r>
          </w:p>
        </w:tc>
      </w:tr>
      <w:tr w:rsidR="005631BD" w:rsidRPr="005631BD" w14:paraId="55E5E9A1" w14:textId="77777777" w:rsidTr="00A23200">
        <w:trPr>
          <w:trHeight w:val="300"/>
        </w:trPr>
        <w:tc>
          <w:tcPr>
            <w:tcW w:w="5098" w:type="dxa"/>
            <w:noWrap/>
            <w:hideMark/>
          </w:tcPr>
          <w:p w14:paraId="38126193" w14:textId="77777777" w:rsidR="005631BD" w:rsidRPr="005631BD" w:rsidRDefault="005631BD" w:rsidP="005631BD">
            <w:pPr>
              <w:spacing w:after="160" w:line="259" w:lineRule="auto"/>
            </w:pPr>
            <w:r w:rsidRPr="005631BD">
              <w:t xml:space="preserve">Students aged 16 - 18 </w:t>
            </w:r>
          </w:p>
        </w:tc>
        <w:tc>
          <w:tcPr>
            <w:tcW w:w="1241" w:type="dxa"/>
            <w:noWrap/>
            <w:hideMark/>
          </w:tcPr>
          <w:p w14:paraId="3436091D" w14:textId="77777777" w:rsidR="005631BD" w:rsidRPr="005631BD" w:rsidRDefault="005631BD" w:rsidP="005631BD">
            <w:pPr>
              <w:spacing w:after="160" w:line="259" w:lineRule="auto"/>
            </w:pPr>
            <w:r w:rsidRPr="005631BD">
              <w:t>4</w:t>
            </w:r>
            <w:r w:rsidR="001F6688">
              <w:t>,</w:t>
            </w:r>
            <w:r w:rsidRPr="005631BD">
              <w:t>551</w:t>
            </w:r>
          </w:p>
        </w:tc>
        <w:tc>
          <w:tcPr>
            <w:tcW w:w="1241" w:type="dxa"/>
            <w:noWrap/>
            <w:hideMark/>
          </w:tcPr>
          <w:p w14:paraId="180866AB" w14:textId="77777777" w:rsidR="005631BD" w:rsidRPr="005631BD" w:rsidRDefault="005631BD" w:rsidP="005631BD">
            <w:pPr>
              <w:spacing w:after="160" w:line="259" w:lineRule="auto"/>
            </w:pPr>
            <w:r w:rsidRPr="005631BD">
              <w:t>4</w:t>
            </w:r>
            <w:r w:rsidR="001F6688">
              <w:t>,</w:t>
            </w:r>
            <w:r w:rsidRPr="005631BD">
              <w:t>601</w:t>
            </w:r>
          </w:p>
        </w:tc>
        <w:tc>
          <w:tcPr>
            <w:tcW w:w="1346" w:type="dxa"/>
            <w:noWrap/>
            <w:hideMark/>
          </w:tcPr>
          <w:p w14:paraId="15576C64" w14:textId="77777777" w:rsidR="005631BD" w:rsidRPr="005631BD" w:rsidRDefault="005631BD" w:rsidP="005631BD">
            <w:pPr>
              <w:spacing w:after="160" w:line="259" w:lineRule="auto"/>
            </w:pPr>
            <w:r w:rsidRPr="005631BD">
              <w:t>1.09</w:t>
            </w:r>
          </w:p>
        </w:tc>
      </w:tr>
      <w:tr w:rsidR="005631BD" w:rsidRPr="005631BD" w14:paraId="1CD3D64D" w14:textId="77777777" w:rsidTr="00A23200">
        <w:trPr>
          <w:trHeight w:val="300"/>
        </w:trPr>
        <w:tc>
          <w:tcPr>
            <w:tcW w:w="5098" w:type="dxa"/>
            <w:noWrap/>
            <w:hideMark/>
          </w:tcPr>
          <w:p w14:paraId="7040B341" w14:textId="77777777" w:rsidR="005631BD" w:rsidRPr="005631BD" w:rsidRDefault="005631BD" w:rsidP="005631BD">
            <w:pPr>
              <w:spacing w:after="160" w:line="259" w:lineRule="auto"/>
            </w:pPr>
            <w:r w:rsidRPr="005631BD">
              <w:t>Adults receiving Income Support</w:t>
            </w:r>
          </w:p>
        </w:tc>
        <w:tc>
          <w:tcPr>
            <w:tcW w:w="1241" w:type="dxa"/>
            <w:noWrap/>
            <w:hideMark/>
          </w:tcPr>
          <w:p w14:paraId="7D29C8C9" w14:textId="77777777" w:rsidR="005631BD" w:rsidRPr="005631BD" w:rsidRDefault="005631BD" w:rsidP="005631BD">
            <w:pPr>
              <w:spacing w:after="160" w:line="259" w:lineRule="auto"/>
            </w:pPr>
            <w:r w:rsidRPr="005631BD">
              <w:t>8</w:t>
            </w:r>
            <w:r w:rsidR="001F6688">
              <w:t>,</w:t>
            </w:r>
            <w:r w:rsidRPr="005631BD">
              <w:t>602</w:t>
            </w:r>
          </w:p>
        </w:tc>
        <w:tc>
          <w:tcPr>
            <w:tcW w:w="1241" w:type="dxa"/>
            <w:noWrap/>
            <w:hideMark/>
          </w:tcPr>
          <w:p w14:paraId="4708B0BE" w14:textId="77777777" w:rsidR="005631BD" w:rsidRPr="005631BD" w:rsidRDefault="005631BD" w:rsidP="005631BD">
            <w:pPr>
              <w:spacing w:after="160" w:line="259" w:lineRule="auto"/>
            </w:pPr>
            <w:r w:rsidRPr="005631BD">
              <w:t>3</w:t>
            </w:r>
            <w:r w:rsidR="001F6688">
              <w:t>,</w:t>
            </w:r>
            <w:r w:rsidRPr="005631BD">
              <w:t>400</w:t>
            </w:r>
          </w:p>
        </w:tc>
        <w:tc>
          <w:tcPr>
            <w:tcW w:w="1346" w:type="dxa"/>
            <w:noWrap/>
            <w:hideMark/>
          </w:tcPr>
          <w:p w14:paraId="33714E41" w14:textId="77777777" w:rsidR="005631BD" w:rsidRPr="005631BD" w:rsidRDefault="005631BD" w:rsidP="005631BD">
            <w:pPr>
              <w:spacing w:after="160" w:line="259" w:lineRule="auto"/>
            </w:pPr>
            <w:r w:rsidRPr="005631BD">
              <w:t>-153</w:t>
            </w:r>
          </w:p>
        </w:tc>
      </w:tr>
      <w:tr w:rsidR="005631BD" w:rsidRPr="005631BD" w14:paraId="2559374F" w14:textId="77777777" w:rsidTr="00A23200">
        <w:trPr>
          <w:trHeight w:val="300"/>
        </w:trPr>
        <w:tc>
          <w:tcPr>
            <w:tcW w:w="5098" w:type="dxa"/>
            <w:noWrap/>
            <w:hideMark/>
          </w:tcPr>
          <w:p w14:paraId="05D114C7" w14:textId="77777777" w:rsidR="005631BD" w:rsidRPr="005631BD" w:rsidRDefault="005631BD" w:rsidP="005631BD">
            <w:pPr>
              <w:spacing w:after="160" w:line="259" w:lineRule="auto"/>
            </w:pPr>
            <w:r w:rsidRPr="005631BD">
              <w:t>Adults receiving Tax Credit</w:t>
            </w:r>
          </w:p>
        </w:tc>
        <w:tc>
          <w:tcPr>
            <w:tcW w:w="1241" w:type="dxa"/>
            <w:noWrap/>
            <w:hideMark/>
          </w:tcPr>
          <w:p w14:paraId="4116D0BD" w14:textId="77777777" w:rsidR="005631BD" w:rsidRPr="005631BD" w:rsidRDefault="005631BD" w:rsidP="005631BD">
            <w:pPr>
              <w:spacing w:after="160" w:line="259" w:lineRule="auto"/>
            </w:pPr>
            <w:r w:rsidRPr="005631BD">
              <w:t>6</w:t>
            </w:r>
            <w:r w:rsidR="001F6688">
              <w:t>,</w:t>
            </w:r>
            <w:r w:rsidRPr="005631BD">
              <w:t>302</w:t>
            </w:r>
          </w:p>
        </w:tc>
        <w:tc>
          <w:tcPr>
            <w:tcW w:w="1241" w:type="dxa"/>
            <w:noWrap/>
            <w:hideMark/>
          </w:tcPr>
          <w:p w14:paraId="2352B037" w14:textId="77777777" w:rsidR="005631BD" w:rsidRPr="005631BD" w:rsidRDefault="005631BD" w:rsidP="005631BD">
            <w:pPr>
              <w:spacing w:after="160" w:line="259" w:lineRule="auto"/>
            </w:pPr>
            <w:r w:rsidRPr="005631BD">
              <w:t>4</w:t>
            </w:r>
            <w:r w:rsidR="001F6688">
              <w:t>,</w:t>
            </w:r>
            <w:r w:rsidRPr="005631BD">
              <w:t>501</w:t>
            </w:r>
          </w:p>
        </w:tc>
        <w:tc>
          <w:tcPr>
            <w:tcW w:w="1346" w:type="dxa"/>
            <w:noWrap/>
            <w:hideMark/>
          </w:tcPr>
          <w:p w14:paraId="363EE162" w14:textId="77777777" w:rsidR="005631BD" w:rsidRPr="005631BD" w:rsidRDefault="005631BD" w:rsidP="005631BD">
            <w:pPr>
              <w:spacing w:after="160" w:line="259" w:lineRule="auto"/>
            </w:pPr>
            <w:r w:rsidRPr="005631BD">
              <w:t>-40.01</w:t>
            </w:r>
          </w:p>
        </w:tc>
      </w:tr>
      <w:tr w:rsidR="005631BD" w:rsidRPr="005631BD" w14:paraId="71DA5C84" w14:textId="77777777" w:rsidTr="00A23200">
        <w:trPr>
          <w:trHeight w:val="300"/>
        </w:trPr>
        <w:tc>
          <w:tcPr>
            <w:tcW w:w="5098" w:type="dxa"/>
            <w:noWrap/>
            <w:hideMark/>
          </w:tcPr>
          <w:p w14:paraId="6AAB88D8" w14:textId="77777777" w:rsidR="005631BD" w:rsidRPr="005631BD" w:rsidRDefault="005631BD" w:rsidP="005631BD">
            <w:pPr>
              <w:spacing w:after="160" w:line="259" w:lineRule="auto"/>
            </w:pPr>
            <w:r w:rsidRPr="005631BD">
              <w:t>Adults receiving Job Seekers Allowance</w:t>
            </w:r>
          </w:p>
        </w:tc>
        <w:tc>
          <w:tcPr>
            <w:tcW w:w="1241" w:type="dxa"/>
            <w:noWrap/>
            <w:hideMark/>
          </w:tcPr>
          <w:p w14:paraId="51ADBAAF" w14:textId="77777777" w:rsidR="005631BD" w:rsidRPr="005631BD" w:rsidRDefault="005631BD" w:rsidP="005631BD">
            <w:pPr>
              <w:spacing w:after="160" w:line="259" w:lineRule="auto"/>
            </w:pPr>
            <w:r w:rsidRPr="005631BD">
              <w:t>1</w:t>
            </w:r>
            <w:r w:rsidR="001F6688">
              <w:t>,</w:t>
            </w:r>
            <w:r w:rsidRPr="005631BD">
              <w:t>900</w:t>
            </w:r>
          </w:p>
        </w:tc>
        <w:tc>
          <w:tcPr>
            <w:tcW w:w="1241" w:type="dxa"/>
            <w:noWrap/>
            <w:hideMark/>
          </w:tcPr>
          <w:p w14:paraId="10DF9ADA" w14:textId="77777777" w:rsidR="005631BD" w:rsidRPr="005631BD" w:rsidRDefault="005631BD" w:rsidP="005631BD">
            <w:pPr>
              <w:spacing w:after="160" w:line="259" w:lineRule="auto"/>
            </w:pPr>
            <w:r w:rsidRPr="005631BD">
              <w:t>3</w:t>
            </w:r>
            <w:r w:rsidR="001F6688">
              <w:t>,</w:t>
            </w:r>
            <w:r w:rsidRPr="005631BD">
              <w:t>000</w:t>
            </w:r>
          </w:p>
        </w:tc>
        <w:tc>
          <w:tcPr>
            <w:tcW w:w="1346" w:type="dxa"/>
            <w:noWrap/>
            <w:hideMark/>
          </w:tcPr>
          <w:p w14:paraId="6D44576A" w14:textId="77777777" w:rsidR="005631BD" w:rsidRPr="005631BD" w:rsidRDefault="005631BD" w:rsidP="005631BD">
            <w:pPr>
              <w:spacing w:after="160" w:line="259" w:lineRule="auto"/>
            </w:pPr>
            <w:r w:rsidRPr="005631BD">
              <w:t>36.67</w:t>
            </w:r>
          </w:p>
        </w:tc>
      </w:tr>
      <w:tr w:rsidR="005631BD" w:rsidRPr="005631BD" w14:paraId="1AFE8726" w14:textId="77777777" w:rsidTr="00A23200">
        <w:trPr>
          <w:trHeight w:val="300"/>
        </w:trPr>
        <w:tc>
          <w:tcPr>
            <w:tcW w:w="5098" w:type="dxa"/>
            <w:noWrap/>
            <w:hideMark/>
          </w:tcPr>
          <w:p w14:paraId="611C1A14" w14:textId="77777777" w:rsidR="005631BD" w:rsidRPr="005631BD" w:rsidRDefault="005631BD" w:rsidP="005631BD">
            <w:pPr>
              <w:spacing w:after="160" w:line="259" w:lineRule="auto"/>
            </w:pPr>
            <w:r w:rsidRPr="005631BD">
              <w:t xml:space="preserve">Adults holding a </w:t>
            </w:r>
            <w:r w:rsidR="00992169" w:rsidRPr="005631BD">
              <w:t>low-income</w:t>
            </w:r>
            <w:r w:rsidRPr="005631BD">
              <w:t xml:space="preserve"> certificate</w:t>
            </w:r>
          </w:p>
        </w:tc>
        <w:tc>
          <w:tcPr>
            <w:tcW w:w="1241" w:type="dxa"/>
            <w:noWrap/>
            <w:hideMark/>
          </w:tcPr>
          <w:p w14:paraId="0E216149" w14:textId="77777777" w:rsidR="005631BD" w:rsidRPr="005631BD" w:rsidRDefault="005631BD" w:rsidP="005631BD">
            <w:pPr>
              <w:spacing w:after="160" w:line="259" w:lineRule="auto"/>
            </w:pPr>
            <w:r w:rsidRPr="005631BD">
              <w:t>350</w:t>
            </w:r>
          </w:p>
        </w:tc>
        <w:tc>
          <w:tcPr>
            <w:tcW w:w="1241" w:type="dxa"/>
            <w:noWrap/>
            <w:hideMark/>
          </w:tcPr>
          <w:p w14:paraId="319DF634" w14:textId="77777777" w:rsidR="005631BD" w:rsidRPr="005631BD" w:rsidRDefault="005631BD" w:rsidP="005631BD">
            <w:pPr>
              <w:spacing w:after="160" w:line="259" w:lineRule="auto"/>
            </w:pPr>
            <w:r w:rsidRPr="005631BD">
              <w:t>450</w:t>
            </w:r>
          </w:p>
        </w:tc>
        <w:tc>
          <w:tcPr>
            <w:tcW w:w="1346" w:type="dxa"/>
            <w:noWrap/>
            <w:hideMark/>
          </w:tcPr>
          <w:p w14:paraId="13FAE3B6" w14:textId="77777777" w:rsidR="005631BD" w:rsidRPr="005631BD" w:rsidRDefault="005631BD" w:rsidP="005631BD">
            <w:pPr>
              <w:spacing w:after="160" w:line="259" w:lineRule="auto"/>
            </w:pPr>
            <w:r w:rsidRPr="005631BD">
              <w:t>22.22</w:t>
            </w:r>
          </w:p>
        </w:tc>
      </w:tr>
      <w:tr w:rsidR="005631BD" w:rsidRPr="005631BD" w14:paraId="752693A3" w14:textId="77777777" w:rsidTr="00A23200">
        <w:trPr>
          <w:trHeight w:val="300"/>
        </w:trPr>
        <w:tc>
          <w:tcPr>
            <w:tcW w:w="5098" w:type="dxa"/>
            <w:noWrap/>
            <w:hideMark/>
          </w:tcPr>
          <w:p w14:paraId="319381F7" w14:textId="77777777" w:rsidR="005631BD" w:rsidRPr="005631BD" w:rsidRDefault="005631BD" w:rsidP="005631BD">
            <w:pPr>
              <w:spacing w:after="160" w:line="259" w:lineRule="auto"/>
            </w:pPr>
            <w:r w:rsidRPr="005631BD">
              <w:t>Registered blind/partially sighted*</w:t>
            </w:r>
          </w:p>
        </w:tc>
        <w:tc>
          <w:tcPr>
            <w:tcW w:w="1241" w:type="dxa"/>
            <w:noWrap/>
            <w:hideMark/>
          </w:tcPr>
          <w:p w14:paraId="02EDAD50" w14:textId="77777777" w:rsidR="005631BD" w:rsidRPr="005631BD" w:rsidRDefault="005631BD" w:rsidP="005631BD">
            <w:pPr>
              <w:spacing w:after="160" w:line="259" w:lineRule="auto"/>
            </w:pPr>
            <w:r w:rsidRPr="005631BD">
              <w:t>250</w:t>
            </w:r>
          </w:p>
        </w:tc>
        <w:tc>
          <w:tcPr>
            <w:tcW w:w="1241" w:type="dxa"/>
            <w:noWrap/>
            <w:hideMark/>
          </w:tcPr>
          <w:p w14:paraId="731E7B99" w14:textId="77777777" w:rsidR="005631BD" w:rsidRPr="005631BD" w:rsidRDefault="005631BD" w:rsidP="005631BD">
            <w:pPr>
              <w:spacing w:after="160" w:line="259" w:lineRule="auto"/>
            </w:pPr>
            <w:r w:rsidRPr="005631BD">
              <w:t>100</w:t>
            </w:r>
          </w:p>
        </w:tc>
        <w:tc>
          <w:tcPr>
            <w:tcW w:w="1346" w:type="dxa"/>
            <w:noWrap/>
            <w:hideMark/>
          </w:tcPr>
          <w:p w14:paraId="73789CDC" w14:textId="77777777" w:rsidR="005631BD" w:rsidRPr="005631BD" w:rsidRDefault="005631BD" w:rsidP="005631BD">
            <w:pPr>
              <w:spacing w:after="160" w:line="259" w:lineRule="auto"/>
            </w:pPr>
            <w:r w:rsidRPr="005631BD">
              <w:t>-150</w:t>
            </w:r>
          </w:p>
        </w:tc>
      </w:tr>
      <w:tr w:rsidR="005631BD" w:rsidRPr="005631BD" w14:paraId="32750EC9" w14:textId="77777777" w:rsidTr="00A23200">
        <w:trPr>
          <w:trHeight w:val="300"/>
        </w:trPr>
        <w:tc>
          <w:tcPr>
            <w:tcW w:w="5098" w:type="dxa"/>
            <w:noWrap/>
            <w:hideMark/>
          </w:tcPr>
          <w:p w14:paraId="63FACDD2" w14:textId="77777777" w:rsidR="005631BD" w:rsidRPr="005631BD" w:rsidRDefault="005631BD" w:rsidP="005631BD">
            <w:pPr>
              <w:spacing w:after="160" w:line="259" w:lineRule="auto"/>
            </w:pPr>
            <w:r w:rsidRPr="005631BD">
              <w:t>Diabetics/glaucoma sufferers</w:t>
            </w:r>
          </w:p>
        </w:tc>
        <w:tc>
          <w:tcPr>
            <w:tcW w:w="1241" w:type="dxa"/>
            <w:noWrap/>
            <w:hideMark/>
          </w:tcPr>
          <w:p w14:paraId="27B6EA00" w14:textId="77777777" w:rsidR="005631BD" w:rsidRPr="005631BD" w:rsidRDefault="005631BD" w:rsidP="005631BD">
            <w:pPr>
              <w:spacing w:after="160" w:line="259" w:lineRule="auto"/>
            </w:pPr>
            <w:r w:rsidRPr="005631BD">
              <w:t>4</w:t>
            </w:r>
            <w:r w:rsidR="001F6688">
              <w:t>,</w:t>
            </w:r>
            <w:r w:rsidRPr="005631BD">
              <w:t>751</w:t>
            </w:r>
          </w:p>
        </w:tc>
        <w:tc>
          <w:tcPr>
            <w:tcW w:w="1241" w:type="dxa"/>
            <w:noWrap/>
            <w:hideMark/>
          </w:tcPr>
          <w:p w14:paraId="2F3BCD61" w14:textId="77777777" w:rsidR="005631BD" w:rsidRPr="005631BD" w:rsidRDefault="005631BD" w:rsidP="005631BD">
            <w:pPr>
              <w:spacing w:after="160" w:line="259" w:lineRule="auto"/>
            </w:pPr>
            <w:r w:rsidRPr="005631BD">
              <w:t>4</w:t>
            </w:r>
            <w:r w:rsidR="001F6688">
              <w:t>,</w:t>
            </w:r>
            <w:r w:rsidRPr="005631BD">
              <w:t>751</w:t>
            </w:r>
          </w:p>
        </w:tc>
        <w:tc>
          <w:tcPr>
            <w:tcW w:w="1346" w:type="dxa"/>
            <w:noWrap/>
            <w:hideMark/>
          </w:tcPr>
          <w:p w14:paraId="2442D1BD" w14:textId="77777777" w:rsidR="005631BD" w:rsidRPr="005631BD" w:rsidRDefault="005631BD" w:rsidP="005631BD">
            <w:pPr>
              <w:spacing w:after="160" w:line="259" w:lineRule="auto"/>
            </w:pPr>
            <w:r w:rsidRPr="005631BD">
              <w:t>0.00</w:t>
            </w:r>
          </w:p>
        </w:tc>
      </w:tr>
      <w:tr w:rsidR="005631BD" w:rsidRPr="005631BD" w14:paraId="765F30E1" w14:textId="77777777" w:rsidTr="00A23200">
        <w:trPr>
          <w:trHeight w:val="300"/>
        </w:trPr>
        <w:tc>
          <w:tcPr>
            <w:tcW w:w="5098" w:type="dxa"/>
            <w:noWrap/>
            <w:hideMark/>
          </w:tcPr>
          <w:p w14:paraId="4FC507AA" w14:textId="77777777" w:rsidR="005631BD" w:rsidRPr="005631BD" w:rsidRDefault="005631BD" w:rsidP="005631BD">
            <w:pPr>
              <w:spacing w:after="160" w:line="259" w:lineRule="auto"/>
            </w:pPr>
            <w:r w:rsidRPr="005631BD">
              <w:t xml:space="preserve">Persons requiring complex lenses </w:t>
            </w:r>
          </w:p>
        </w:tc>
        <w:tc>
          <w:tcPr>
            <w:tcW w:w="1241" w:type="dxa"/>
            <w:noWrap/>
            <w:hideMark/>
          </w:tcPr>
          <w:p w14:paraId="54C3EC02" w14:textId="77777777" w:rsidR="005631BD" w:rsidRPr="005631BD" w:rsidRDefault="005631BD" w:rsidP="005631BD">
            <w:pPr>
              <w:spacing w:after="160" w:line="259" w:lineRule="auto"/>
            </w:pPr>
            <w:r w:rsidRPr="005631BD">
              <w:t>300</w:t>
            </w:r>
          </w:p>
        </w:tc>
        <w:tc>
          <w:tcPr>
            <w:tcW w:w="1241" w:type="dxa"/>
            <w:noWrap/>
            <w:hideMark/>
          </w:tcPr>
          <w:p w14:paraId="7B41EE1A" w14:textId="77777777" w:rsidR="005631BD" w:rsidRPr="005631BD" w:rsidRDefault="005631BD" w:rsidP="005631BD">
            <w:pPr>
              <w:spacing w:after="160" w:line="259" w:lineRule="auto"/>
            </w:pPr>
            <w:r w:rsidRPr="005631BD">
              <w:t>550</w:t>
            </w:r>
          </w:p>
        </w:tc>
        <w:tc>
          <w:tcPr>
            <w:tcW w:w="1346" w:type="dxa"/>
            <w:noWrap/>
            <w:hideMark/>
          </w:tcPr>
          <w:p w14:paraId="2B58526F" w14:textId="77777777" w:rsidR="005631BD" w:rsidRPr="005631BD" w:rsidRDefault="005631BD" w:rsidP="005631BD">
            <w:pPr>
              <w:spacing w:after="160" w:line="259" w:lineRule="auto"/>
            </w:pPr>
            <w:r w:rsidRPr="005631BD">
              <w:t>45.45</w:t>
            </w:r>
          </w:p>
        </w:tc>
      </w:tr>
      <w:tr w:rsidR="005631BD" w:rsidRPr="005631BD" w14:paraId="7ACEE89A" w14:textId="77777777" w:rsidTr="00A23200">
        <w:trPr>
          <w:trHeight w:val="300"/>
        </w:trPr>
        <w:tc>
          <w:tcPr>
            <w:tcW w:w="5098" w:type="dxa"/>
            <w:noWrap/>
            <w:hideMark/>
          </w:tcPr>
          <w:p w14:paraId="3CE32FA9" w14:textId="77777777" w:rsidR="005631BD" w:rsidRPr="005631BD" w:rsidRDefault="005631BD" w:rsidP="005631BD">
            <w:pPr>
              <w:spacing w:after="160" w:line="259" w:lineRule="auto"/>
            </w:pPr>
            <w:r w:rsidRPr="005631BD">
              <w:t xml:space="preserve">Close relatives aged 40 and over of glaucoma sufferers </w:t>
            </w:r>
          </w:p>
        </w:tc>
        <w:tc>
          <w:tcPr>
            <w:tcW w:w="1241" w:type="dxa"/>
            <w:noWrap/>
            <w:hideMark/>
          </w:tcPr>
          <w:p w14:paraId="72A82D0D" w14:textId="77777777" w:rsidR="005631BD" w:rsidRPr="005631BD" w:rsidRDefault="005631BD" w:rsidP="005631BD">
            <w:pPr>
              <w:spacing w:after="160" w:line="259" w:lineRule="auto"/>
            </w:pPr>
            <w:r w:rsidRPr="005631BD">
              <w:t>6</w:t>
            </w:r>
            <w:r w:rsidR="001F6688">
              <w:t>,</w:t>
            </w:r>
            <w:r w:rsidRPr="005631BD">
              <w:t>252</w:t>
            </w:r>
          </w:p>
        </w:tc>
        <w:tc>
          <w:tcPr>
            <w:tcW w:w="1241" w:type="dxa"/>
            <w:noWrap/>
            <w:hideMark/>
          </w:tcPr>
          <w:p w14:paraId="38D53094" w14:textId="77777777" w:rsidR="005631BD" w:rsidRPr="005631BD" w:rsidRDefault="005631BD" w:rsidP="005631BD">
            <w:pPr>
              <w:spacing w:after="160" w:line="259" w:lineRule="auto"/>
            </w:pPr>
            <w:r w:rsidRPr="005631BD">
              <w:t>7</w:t>
            </w:r>
            <w:r w:rsidR="001F6688">
              <w:t>,</w:t>
            </w:r>
            <w:r w:rsidRPr="005631BD">
              <w:t>301</w:t>
            </w:r>
          </w:p>
        </w:tc>
        <w:tc>
          <w:tcPr>
            <w:tcW w:w="1346" w:type="dxa"/>
            <w:noWrap/>
            <w:hideMark/>
          </w:tcPr>
          <w:p w14:paraId="65B5641F" w14:textId="77777777" w:rsidR="005631BD" w:rsidRPr="005631BD" w:rsidRDefault="005631BD" w:rsidP="005631BD">
            <w:pPr>
              <w:spacing w:after="160" w:line="259" w:lineRule="auto"/>
            </w:pPr>
            <w:r w:rsidRPr="005631BD">
              <w:t>14.37</w:t>
            </w:r>
          </w:p>
        </w:tc>
      </w:tr>
    </w:tbl>
    <w:p w14:paraId="6EBE5900" w14:textId="77777777" w:rsidR="005631BD" w:rsidRPr="005631BD" w:rsidRDefault="005631BD" w:rsidP="005631BD">
      <w:pPr>
        <w:rPr>
          <w:sz w:val="24"/>
          <w:szCs w:val="24"/>
        </w:rPr>
      </w:pPr>
    </w:p>
    <w:tbl>
      <w:tblPr>
        <w:tblStyle w:val="TableGrid"/>
        <w:tblW w:w="0" w:type="auto"/>
        <w:tblLook w:val="04A0" w:firstRow="1" w:lastRow="0" w:firstColumn="1" w:lastColumn="0" w:noHBand="0" w:noVBand="1"/>
      </w:tblPr>
      <w:tblGrid>
        <w:gridCol w:w="5098"/>
        <w:gridCol w:w="1241"/>
        <w:gridCol w:w="1241"/>
        <w:gridCol w:w="1346"/>
      </w:tblGrid>
      <w:tr w:rsidR="005631BD" w:rsidRPr="005631BD" w14:paraId="203D59B0" w14:textId="77777777" w:rsidTr="00A23200">
        <w:trPr>
          <w:trHeight w:val="300"/>
        </w:trPr>
        <w:tc>
          <w:tcPr>
            <w:tcW w:w="5098" w:type="dxa"/>
            <w:noWrap/>
          </w:tcPr>
          <w:p w14:paraId="176934FC" w14:textId="77777777" w:rsidR="005631BD" w:rsidRPr="005631BD" w:rsidRDefault="005631BD" w:rsidP="005631BD">
            <w:pPr>
              <w:spacing w:after="160" w:line="259" w:lineRule="auto"/>
            </w:pPr>
          </w:p>
        </w:tc>
        <w:tc>
          <w:tcPr>
            <w:tcW w:w="1241" w:type="dxa"/>
            <w:noWrap/>
          </w:tcPr>
          <w:p w14:paraId="3A227540" w14:textId="77777777" w:rsidR="005631BD" w:rsidRPr="005631BD" w:rsidRDefault="005631BD" w:rsidP="005631BD">
            <w:pPr>
              <w:spacing w:after="160" w:line="259" w:lineRule="auto"/>
            </w:pPr>
            <w:r w:rsidRPr="005631BD">
              <w:t>2019/20</w:t>
            </w:r>
          </w:p>
        </w:tc>
        <w:tc>
          <w:tcPr>
            <w:tcW w:w="1241" w:type="dxa"/>
            <w:noWrap/>
          </w:tcPr>
          <w:p w14:paraId="56F8D996" w14:textId="77777777" w:rsidR="005631BD" w:rsidRPr="005631BD" w:rsidRDefault="005631BD" w:rsidP="005631BD">
            <w:pPr>
              <w:spacing w:after="160" w:line="259" w:lineRule="auto"/>
            </w:pPr>
            <w:r w:rsidRPr="005631BD">
              <w:t>2023/24</w:t>
            </w:r>
          </w:p>
        </w:tc>
        <w:tc>
          <w:tcPr>
            <w:tcW w:w="1346" w:type="dxa"/>
            <w:noWrap/>
          </w:tcPr>
          <w:p w14:paraId="23C03852" w14:textId="77777777" w:rsidR="005631BD" w:rsidRPr="005631BD" w:rsidRDefault="005631BD" w:rsidP="005631BD">
            <w:pPr>
              <w:spacing w:after="160" w:line="259" w:lineRule="auto"/>
            </w:pPr>
            <w:r w:rsidRPr="005631BD">
              <w:t xml:space="preserve">% </w:t>
            </w:r>
            <w:proofErr w:type="gramStart"/>
            <w:r w:rsidRPr="005631BD">
              <w:t>change</w:t>
            </w:r>
            <w:proofErr w:type="gramEnd"/>
          </w:p>
        </w:tc>
      </w:tr>
      <w:tr w:rsidR="005631BD" w:rsidRPr="005631BD" w14:paraId="288B4071" w14:textId="77777777" w:rsidTr="00A23200">
        <w:trPr>
          <w:trHeight w:val="300"/>
        </w:trPr>
        <w:tc>
          <w:tcPr>
            <w:tcW w:w="5098" w:type="dxa"/>
            <w:noWrap/>
            <w:hideMark/>
          </w:tcPr>
          <w:p w14:paraId="6CA67BBE" w14:textId="77777777" w:rsidR="005631BD" w:rsidRPr="005631BD" w:rsidRDefault="005631BD" w:rsidP="005631BD">
            <w:pPr>
              <w:spacing w:after="160" w:line="259" w:lineRule="auto"/>
            </w:pPr>
            <w:r w:rsidRPr="005631BD">
              <w:t>Adults receiving Income Support</w:t>
            </w:r>
          </w:p>
        </w:tc>
        <w:tc>
          <w:tcPr>
            <w:tcW w:w="1241" w:type="dxa"/>
            <w:noWrap/>
            <w:hideMark/>
          </w:tcPr>
          <w:p w14:paraId="49E61AD0" w14:textId="77777777" w:rsidR="005631BD" w:rsidRPr="005631BD" w:rsidRDefault="005631BD" w:rsidP="005631BD">
            <w:pPr>
              <w:spacing w:after="160" w:line="259" w:lineRule="auto"/>
            </w:pPr>
            <w:r w:rsidRPr="005631BD">
              <w:t>8</w:t>
            </w:r>
            <w:r w:rsidR="001F6688">
              <w:t>,</w:t>
            </w:r>
            <w:r w:rsidRPr="005631BD">
              <w:t>602</w:t>
            </w:r>
          </w:p>
        </w:tc>
        <w:tc>
          <w:tcPr>
            <w:tcW w:w="1241" w:type="dxa"/>
            <w:noWrap/>
            <w:hideMark/>
          </w:tcPr>
          <w:p w14:paraId="1B9F81E5" w14:textId="77777777" w:rsidR="005631BD" w:rsidRPr="005631BD" w:rsidRDefault="005631BD" w:rsidP="005631BD">
            <w:pPr>
              <w:spacing w:after="160" w:line="259" w:lineRule="auto"/>
            </w:pPr>
            <w:r w:rsidRPr="005631BD">
              <w:t>3</w:t>
            </w:r>
            <w:r w:rsidR="001F6688">
              <w:t>,</w:t>
            </w:r>
            <w:r w:rsidRPr="005631BD">
              <w:t>400</w:t>
            </w:r>
          </w:p>
        </w:tc>
        <w:tc>
          <w:tcPr>
            <w:tcW w:w="1346" w:type="dxa"/>
            <w:noWrap/>
            <w:hideMark/>
          </w:tcPr>
          <w:p w14:paraId="5146E9FC" w14:textId="77777777" w:rsidR="005631BD" w:rsidRPr="005631BD" w:rsidRDefault="005631BD" w:rsidP="005631BD">
            <w:pPr>
              <w:spacing w:after="160" w:line="259" w:lineRule="auto"/>
            </w:pPr>
            <w:r w:rsidRPr="005631BD">
              <w:t>-153</w:t>
            </w:r>
          </w:p>
        </w:tc>
      </w:tr>
      <w:tr w:rsidR="005631BD" w:rsidRPr="005631BD" w14:paraId="14A81F75" w14:textId="77777777" w:rsidTr="00A23200">
        <w:trPr>
          <w:trHeight w:val="300"/>
        </w:trPr>
        <w:tc>
          <w:tcPr>
            <w:tcW w:w="5098" w:type="dxa"/>
            <w:noWrap/>
            <w:hideMark/>
          </w:tcPr>
          <w:p w14:paraId="0133E501" w14:textId="77777777" w:rsidR="005631BD" w:rsidRPr="005631BD" w:rsidRDefault="005631BD" w:rsidP="005631BD">
            <w:pPr>
              <w:spacing w:after="160" w:line="259" w:lineRule="auto"/>
            </w:pPr>
            <w:r w:rsidRPr="005631BD">
              <w:t>Adults receiving Tax Credit</w:t>
            </w:r>
          </w:p>
        </w:tc>
        <w:tc>
          <w:tcPr>
            <w:tcW w:w="1241" w:type="dxa"/>
            <w:noWrap/>
            <w:hideMark/>
          </w:tcPr>
          <w:p w14:paraId="3EE50273" w14:textId="77777777" w:rsidR="005631BD" w:rsidRPr="005631BD" w:rsidRDefault="005631BD" w:rsidP="005631BD">
            <w:pPr>
              <w:spacing w:after="160" w:line="259" w:lineRule="auto"/>
            </w:pPr>
            <w:r w:rsidRPr="005631BD">
              <w:t>6</w:t>
            </w:r>
            <w:r w:rsidR="001F6688">
              <w:t>,</w:t>
            </w:r>
            <w:r w:rsidRPr="005631BD">
              <w:t>302</w:t>
            </w:r>
          </w:p>
        </w:tc>
        <w:tc>
          <w:tcPr>
            <w:tcW w:w="1241" w:type="dxa"/>
            <w:noWrap/>
            <w:hideMark/>
          </w:tcPr>
          <w:p w14:paraId="729BBA43" w14:textId="77777777" w:rsidR="005631BD" w:rsidRPr="005631BD" w:rsidRDefault="005631BD" w:rsidP="005631BD">
            <w:pPr>
              <w:spacing w:after="160" w:line="259" w:lineRule="auto"/>
            </w:pPr>
            <w:r w:rsidRPr="005631BD">
              <w:t>4</w:t>
            </w:r>
            <w:r w:rsidR="001F6688">
              <w:t>,</w:t>
            </w:r>
            <w:r w:rsidRPr="005631BD">
              <w:t>501</w:t>
            </w:r>
          </w:p>
        </w:tc>
        <w:tc>
          <w:tcPr>
            <w:tcW w:w="1346" w:type="dxa"/>
            <w:noWrap/>
            <w:hideMark/>
          </w:tcPr>
          <w:p w14:paraId="5B458264" w14:textId="77777777" w:rsidR="005631BD" w:rsidRPr="005631BD" w:rsidRDefault="005631BD" w:rsidP="005631BD">
            <w:pPr>
              <w:spacing w:after="160" w:line="259" w:lineRule="auto"/>
            </w:pPr>
            <w:r w:rsidRPr="005631BD">
              <w:t>-40</w:t>
            </w:r>
          </w:p>
        </w:tc>
      </w:tr>
      <w:tr w:rsidR="005631BD" w:rsidRPr="005631BD" w14:paraId="0289D1BC" w14:textId="77777777" w:rsidTr="00A23200">
        <w:trPr>
          <w:trHeight w:val="300"/>
        </w:trPr>
        <w:tc>
          <w:tcPr>
            <w:tcW w:w="5098" w:type="dxa"/>
            <w:noWrap/>
            <w:hideMark/>
          </w:tcPr>
          <w:p w14:paraId="10CB78EA" w14:textId="77777777" w:rsidR="005631BD" w:rsidRPr="005631BD" w:rsidRDefault="005631BD" w:rsidP="005631BD">
            <w:pPr>
              <w:spacing w:after="160" w:line="259" w:lineRule="auto"/>
            </w:pPr>
            <w:r w:rsidRPr="005631BD">
              <w:t>Adults receiving Job Seekers Allowance</w:t>
            </w:r>
          </w:p>
        </w:tc>
        <w:tc>
          <w:tcPr>
            <w:tcW w:w="1241" w:type="dxa"/>
            <w:noWrap/>
            <w:hideMark/>
          </w:tcPr>
          <w:p w14:paraId="68EA5F54" w14:textId="77777777" w:rsidR="005631BD" w:rsidRPr="005631BD" w:rsidRDefault="005631BD" w:rsidP="005631BD">
            <w:pPr>
              <w:spacing w:after="160" w:line="259" w:lineRule="auto"/>
            </w:pPr>
            <w:r w:rsidRPr="005631BD">
              <w:t>1</w:t>
            </w:r>
            <w:r w:rsidR="001F6688">
              <w:t>,</w:t>
            </w:r>
            <w:r w:rsidRPr="005631BD">
              <w:t>900</w:t>
            </w:r>
          </w:p>
        </w:tc>
        <w:tc>
          <w:tcPr>
            <w:tcW w:w="1241" w:type="dxa"/>
            <w:noWrap/>
            <w:hideMark/>
          </w:tcPr>
          <w:p w14:paraId="02580DCF" w14:textId="77777777" w:rsidR="005631BD" w:rsidRPr="005631BD" w:rsidRDefault="005631BD" w:rsidP="005631BD">
            <w:pPr>
              <w:spacing w:after="160" w:line="259" w:lineRule="auto"/>
            </w:pPr>
            <w:r w:rsidRPr="005631BD">
              <w:t>3</w:t>
            </w:r>
            <w:r w:rsidR="001F6688">
              <w:t>,</w:t>
            </w:r>
            <w:r w:rsidRPr="005631BD">
              <w:t>000</w:t>
            </w:r>
          </w:p>
        </w:tc>
        <w:tc>
          <w:tcPr>
            <w:tcW w:w="1346" w:type="dxa"/>
            <w:noWrap/>
            <w:hideMark/>
          </w:tcPr>
          <w:p w14:paraId="07166E15" w14:textId="77777777" w:rsidR="005631BD" w:rsidRPr="005631BD" w:rsidRDefault="005631BD" w:rsidP="005631BD">
            <w:pPr>
              <w:spacing w:after="160" w:line="259" w:lineRule="auto"/>
            </w:pPr>
            <w:r w:rsidRPr="005631BD">
              <w:t>36.67</w:t>
            </w:r>
          </w:p>
        </w:tc>
      </w:tr>
      <w:tr w:rsidR="005631BD" w:rsidRPr="005631BD" w14:paraId="3CEC09A6" w14:textId="77777777" w:rsidTr="00A23200">
        <w:trPr>
          <w:trHeight w:val="300"/>
        </w:trPr>
        <w:tc>
          <w:tcPr>
            <w:tcW w:w="5098" w:type="dxa"/>
            <w:noWrap/>
            <w:hideMark/>
          </w:tcPr>
          <w:p w14:paraId="7C3FC2F2" w14:textId="77777777" w:rsidR="005631BD" w:rsidRPr="005631BD" w:rsidRDefault="005631BD" w:rsidP="005631BD">
            <w:pPr>
              <w:spacing w:after="160" w:line="259" w:lineRule="auto"/>
            </w:pPr>
            <w:r w:rsidRPr="005631BD">
              <w:t xml:space="preserve">Adults holding a </w:t>
            </w:r>
            <w:r w:rsidR="00992169" w:rsidRPr="005631BD">
              <w:t>low-income</w:t>
            </w:r>
            <w:r w:rsidRPr="005631BD">
              <w:t xml:space="preserve"> certificate</w:t>
            </w:r>
          </w:p>
        </w:tc>
        <w:tc>
          <w:tcPr>
            <w:tcW w:w="1241" w:type="dxa"/>
            <w:noWrap/>
            <w:hideMark/>
          </w:tcPr>
          <w:p w14:paraId="3526AE90" w14:textId="77777777" w:rsidR="005631BD" w:rsidRPr="005631BD" w:rsidRDefault="005631BD" w:rsidP="005631BD">
            <w:pPr>
              <w:spacing w:after="160" w:line="259" w:lineRule="auto"/>
            </w:pPr>
            <w:r w:rsidRPr="005631BD">
              <w:t>350</w:t>
            </w:r>
          </w:p>
        </w:tc>
        <w:tc>
          <w:tcPr>
            <w:tcW w:w="1241" w:type="dxa"/>
            <w:noWrap/>
            <w:hideMark/>
          </w:tcPr>
          <w:p w14:paraId="28039C83" w14:textId="77777777" w:rsidR="005631BD" w:rsidRPr="005631BD" w:rsidRDefault="005631BD" w:rsidP="005631BD">
            <w:pPr>
              <w:spacing w:after="160" w:line="259" w:lineRule="auto"/>
            </w:pPr>
            <w:r w:rsidRPr="005631BD">
              <w:t>450</w:t>
            </w:r>
          </w:p>
        </w:tc>
        <w:tc>
          <w:tcPr>
            <w:tcW w:w="1346" w:type="dxa"/>
            <w:noWrap/>
            <w:hideMark/>
          </w:tcPr>
          <w:p w14:paraId="2D980B08" w14:textId="77777777" w:rsidR="005631BD" w:rsidRPr="005631BD" w:rsidRDefault="005631BD" w:rsidP="005631BD">
            <w:pPr>
              <w:spacing w:after="160" w:line="259" w:lineRule="auto"/>
            </w:pPr>
            <w:r w:rsidRPr="005631BD">
              <w:t>22.22</w:t>
            </w:r>
          </w:p>
        </w:tc>
      </w:tr>
      <w:tr w:rsidR="005631BD" w:rsidRPr="005631BD" w14:paraId="2C25C773" w14:textId="77777777" w:rsidTr="00A23200">
        <w:trPr>
          <w:trHeight w:val="300"/>
        </w:trPr>
        <w:tc>
          <w:tcPr>
            <w:tcW w:w="5098" w:type="dxa"/>
            <w:noWrap/>
          </w:tcPr>
          <w:p w14:paraId="463AF3AE" w14:textId="77777777" w:rsidR="005631BD" w:rsidRPr="005631BD" w:rsidRDefault="005631BD" w:rsidP="005631BD">
            <w:pPr>
              <w:spacing w:after="160" w:line="259" w:lineRule="auto"/>
            </w:pPr>
            <w:r w:rsidRPr="005631BD">
              <w:t>Total</w:t>
            </w:r>
          </w:p>
        </w:tc>
        <w:tc>
          <w:tcPr>
            <w:tcW w:w="1241" w:type="dxa"/>
            <w:noWrap/>
          </w:tcPr>
          <w:p w14:paraId="5EA333E6" w14:textId="77777777" w:rsidR="005631BD" w:rsidRPr="005631BD" w:rsidRDefault="005631BD" w:rsidP="005631BD">
            <w:pPr>
              <w:spacing w:after="160" w:line="259" w:lineRule="auto"/>
            </w:pPr>
            <w:r w:rsidRPr="005631BD">
              <w:t>17</w:t>
            </w:r>
            <w:r w:rsidR="001F6688">
              <w:t>,</w:t>
            </w:r>
            <w:r w:rsidRPr="005631BD">
              <w:t>154</w:t>
            </w:r>
          </w:p>
        </w:tc>
        <w:tc>
          <w:tcPr>
            <w:tcW w:w="1241" w:type="dxa"/>
            <w:noWrap/>
          </w:tcPr>
          <w:p w14:paraId="360AE8A7" w14:textId="77777777" w:rsidR="005631BD" w:rsidRPr="005631BD" w:rsidRDefault="005631BD" w:rsidP="005631BD">
            <w:pPr>
              <w:spacing w:after="160" w:line="259" w:lineRule="auto"/>
            </w:pPr>
            <w:r w:rsidRPr="005631BD">
              <w:t>11</w:t>
            </w:r>
            <w:r w:rsidR="001F6688">
              <w:t>,</w:t>
            </w:r>
            <w:r w:rsidRPr="005631BD">
              <w:t>351</w:t>
            </w:r>
          </w:p>
        </w:tc>
        <w:tc>
          <w:tcPr>
            <w:tcW w:w="1346" w:type="dxa"/>
            <w:noWrap/>
          </w:tcPr>
          <w:p w14:paraId="5B8C304C" w14:textId="77777777" w:rsidR="005631BD" w:rsidRPr="005631BD" w:rsidRDefault="005631BD" w:rsidP="005631BD">
            <w:pPr>
              <w:spacing w:after="160" w:line="259" w:lineRule="auto"/>
            </w:pPr>
            <w:r w:rsidRPr="005631BD">
              <w:t>-51.12</w:t>
            </w:r>
          </w:p>
        </w:tc>
      </w:tr>
    </w:tbl>
    <w:p w14:paraId="40615993" w14:textId="77777777" w:rsidR="005631BD" w:rsidRPr="005631BD" w:rsidRDefault="005631BD" w:rsidP="005631BD">
      <w:pPr>
        <w:rPr>
          <w:sz w:val="24"/>
          <w:szCs w:val="24"/>
        </w:rPr>
      </w:pPr>
    </w:p>
    <w:p w14:paraId="71B62B39" w14:textId="513D11BB" w:rsidR="005631BD" w:rsidRDefault="005631BD" w:rsidP="005631BD">
      <w:pPr>
        <w:autoSpaceDE w:val="0"/>
        <w:autoSpaceDN w:val="0"/>
        <w:adjustRightInd w:val="0"/>
        <w:spacing w:after="0" w:line="240" w:lineRule="auto"/>
        <w:rPr>
          <w:rFonts w:eastAsiaTheme="majorEastAsia" w:cstheme="majorBidi"/>
          <w:color w:val="0F4761" w:themeColor="accent1" w:themeShade="BF"/>
          <w:sz w:val="24"/>
          <w:szCs w:val="24"/>
        </w:rPr>
      </w:pPr>
      <w:r w:rsidRPr="005631BD">
        <w:rPr>
          <w:rFonts w:eastAsiaTheme="majorEastAsia" w:cstheme="majorBidi"/>
          <w:color w:val="0F4761" w:themeColor="accent1" w:themeShade="BF"/>
          <w:sz w:val="24"/>
          <w:szCs w:val="24"/>
        </w:rPr>
        <w:t xml:space="preserve"> </w:t>
      </w:r>
      <w:r w:rsidR="00DC7361">
        <w:rPr>
          <w:rFonts w:eastAsiaTheme="majorEastAsia" w:cstheme="majorBidi"/>
          <w:color w:val="0F4761" w:themeColor="accent1" w:themeShade="BF"/>
          <w:sz w:val="24"/>
          <w:szCs w:val="24"/>
        </w:rPr>
        <w:t>WGOS</w:t>
      </w:r>
      <w:r w:rsidRPr="005631BD">
        <w:rPr>
          <w:rFonts w:eastAsiaTheme="majorEastAsia" w:cstheme="majorBidi"/>
          <w:color w:val="0F4761" w:themeColor="accent1" w:themeShade="BF"/>
          <w:sz w:val="24"/>
          <w:szCs w:val="24"/>
        </w:rPr>
        <w:t xml:space="preserve"> 2 – </w:t>
      </w:r>
      <w:r w:rsidR="00980FF3">
        <w:rPr>
          <w:rFonts w:eastAsiaTheme="majorEastAsia" w:cstheme="majorBidi"/>
          <w:color w:val="0F4761" w:themeColor="accent1" w:themeShade="BF"/>
          <w:sz w:val="24"/>
          <w:szCs w:val="24"/>
        </w:rPr>
        <w:t>B</w:t>
      </w:r>
      <w:r w:rsidRPr="005631BD">
        <w:rPr>
          <w:rFonts w:eastAsiaTheme="majorEastAsia" w:cstheme="majorBidi"/>
          <w:color w:val="0F4761" w:themeColor="accent1" w:themeShade="BF"/>
          <w:sz w:val="24"/>
          <w:szCs w:val="24"/>
        </w:rPr>
        <w:t>ands 1, 2 and 3</w:t>
      </w:r>
    </w:p>
    <w:p w14:paraId="74A52D34" w14:textId="77777777" w:rsidR="005631BD" w:rsidRPr="005631BD" w:rsidRDefault="005631BD" w:rsidP="005631BD">
      <w:pPr>
        <w:autoSpaceDE w:val="0"/>
        <w:autoSpaceDN w:val="0"/>
        <w:adjustRightInd w:val="0"/>
        <w:spacing w:after="0" w:line="240" w:lineRule="auto"/>
        <w:rPr>
          <w:rFonts w:eastAsiaTheme="majorEastAsia" w:cstheme="majorBidi"/>
          <w:color w:val="0F4761" w:themeColor="accent1" w:themeShade="BF"/>
          <w:sz w:val="24"/>
          <w:szCs w:val="24"/>
        </w:rPr>
      </w:pPr>
    </w:p>
    <w:p w14:paraId="7FC41BB3" w14:textId="0C1A1CB6" w:rsidR="005631BD" w:rsidRPr="005631BD" w:rsidRDefault="005631BD" w:rsidP="005631BD">
      <w:pPr>
        <w:rPr>
          <w:sz w:val="24"/>
          <w:szCs w:val="24"/>
        </w:rPr>
      </w:pPr>
      <w:r w:rsidRPr="005631BD">
        <w:rPr>
          <w:sz w:val="24"/>
          <w:szCs w:val="24"/>
        </w:rPr>
        <w:t xml:space="preserve">The provision of </w:t>
      </w:r>
      <w:r w:rsidR="00DC7361">
        <w:rPr>
          <w:sz w:val="24"/>
          <w:szCs w:val="24"/>
        </w:rPr>
        <w:t>WGOS</w:t>
      </w:r>
      <w:r w:rsidRPr="005631BD">
        <w:rPr>
          <w:sz w:val="24"/>
          <w:szCs w:val="24"/>
        </w:rPr>
        <w:t xml:space="preserve"> 2 (previously EHEW bands 1-3) has seen a significant increase during the previous three years across all bands, where the % change for each band is 28%, 28.7% and 26.7% respectively. </w:t>
      </w:r>
    </w:p>
    <w:p w14:paraId="21678CF4" w14:textId="12C54A27" w:rsidR="005631BD" w:rsidRPr="005631BD" w:rsidRDefault="00D5173F" w:rsidP="005631BD">
      <w:pPr>
        <w:rPr>
          <w:sz w:val="24"/>
          <w:szCs w:val="24"/>
        </w:rPr>
      </w:pPr>
      <w:r w:rsidRPr="004B6961">
        <w:rPr>
          <w:rFonts w:ascii="Aptos" w:eastAsia="Aptos" w:hAnsi="Aptos" w:cs="Times New Roman"/>
          <w:b/>
          <w:bCs/>
          <w:sz w:val="24"/>
          <w:szCs w:val="24"/>
        </w:rPr>
        <w:t>Figure 2.1.1</w:t>
      </w:r>
      <w:r w:rsidR="00D161E2">
        <w:rPr>
          <w:rFonts w:ascii="Aptos" w:eastAsia="Aptos" w:hAnsi="Aptos" w:cs="Times New Roman"/>
          <w:b/>
          <w:bCs/>
          <w:sz w:val="24"/>
          <w:szCs w:val="24"/>
        </w:rPr>
        <w:t>9</w:t>
      </w:r>
      <w:r w:rsidRPr="004B6961">
        <w:rPr>
          <w:rFonts w:ascii="Aptos" w:eastAsia="Aptos" w:hAnsi="Aptos" w:cs="Times New Roman"/>
          <w:b/>
          <w:bCs/>
          <w:sz w:val="24"/>
          <w:szCs w:val="24"/>
        </w:rPr>
        <w:t xml:space="preserve"> – </w:t>
      </w:r>
      <w:r w:rsidR="00DC7361">
        <w:rPr>
          <w:rFonts w:ascii="Aptos" w:eastAsia="Aptos" w:hAnsi="Aptos" w:cs="Times New Roman"/>
          <w:b/>
          <w:bCs/>
          <w:sz w:val="24"/>
          <w:szCs w:val="24"/>
          <w:lang w:val="en-US"/>
        </w:rPr>
        <w:t>WGOS</w:t>
      </w:r>
      <w:r>
        <w:rPr>
          <w:rFonts w:ascii="Aptos" w:eastAsia="Aptos" w:hAnsi="Aptos" w:cs="Times New Roman"/>
          <w:b/>
          <w:bCs/>
          <w:sz w:val="24"/>
          <w:szCs w:val="24"/>
          <w:lang w:val="en-US"/>
        </w:rPr>
        <w:t xml:space="preserve">2 activity </w:t>
      </w:r>
    </w:p>
    <w:p w14:paraId="1C9727E9" w14:textId="77777777" w:rsidR="005631BD" w:rsidRPr="005631BD" w:rsidRDefault="005631BD" w:rsidP="005631BD">
      <w:pPr>
        <w:rPr>
          <w:sz w:val="24"/>
          <w:szCs w:val="24"/>
        </w:rPr>
      </w:pPr>
      <w:r w:rsidRPr="005631BD">
        <w:rPr>
          <w:sz w:val="24"/>
          <w:szCs w:val="24"/>
        </w:rPr>
        <w:t xml:space="preserve"> </w:t>
      </w:r>
      <w:r w:rsidRPr="005631BD">
        <w:rPr>
          <w:noProof/>
          <w:sz w:val="24"/>
          <w:szCs w:val="24"/>
        </w:rPr>
        <w:drawing>
          <wp:inline distT="0" distB="0" distL="0" distR="0" wp14:anchorId="7B20705D" wp14:editId="26839559">
            <wp:extent cx="4572000" cy="2743200"/>
            <wp:effectExtent l="0" t="0" r="0" b="0"/>
            <wp:docPr id="45" name="Chart 45">
              <a:extLst xmlns:a="http://schemas.openxmlformats.org/drawingml/2006/main">
                <a:ext uri="{FF2B5EF4-FFF2-40B4-BE49-F238E27FC236}">
                  <a16:creationId xmlns:a16="http://schemas.microsoft.com/office/drawing/2014/main" id="{F10A6BE5-C4C9-FF3B-DD5F-01D74F2FC37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14:paraId="6DE2E31E" w14:textId="4D38172A" w:rsidR="005631BD" w:rsidRPr="005631BD" w:rsidRDefault="00DC7361" w:rsidP="005631BD">
      <w:pPr>
        <w:autoSpaceDE w:val="0"/>
        <w:autoSpaceDN w:val="0"/>
        <w:adjustRightInd w:val="0"/>
        <w:spacing w:after="0" w:line="240" w:lineRule="auto"/>
        <w:rPr>
          <w:rFonts w:eastAsiaTheme="majorEastAsia" w:cstheme="majorBidi"/>
          <w:color w:val="0F4761" w:themeColor="accent1" w:themeShade="BF"/>
          <w:sz w:val="24"/>
          <w:szCs w:val="24"/>
        </w:rPr>
      </w:pPr>
      <w:r>
        <w:rPr>
          <w:rFonts w:eastAsiaTheme="majorEastAsia" w:cstheme="majorBidi"/>
          <w:color w:val="0F4761" w:themeColor="accent1" w:themeShade="BF"/>
          <w:sz w:val="24"/>
          <w:szCs w:val="24"/>
        </w:rPr>
        <w:t>WGOS</w:t>
      </w:r>
      <w:r w:rsidR="005631BD" w:rsidRPr="005631BD">
        <w:rPr>
          <w:rFonts w:eastAsiaTheme="majorEastAsia" w:cstheme="majorBidi"/>
          <w:color w:val="0F4761" w:themeColor="accent1" w:themeShade="BF"/>
          <w:sz w:val="24"/>
          <w:szCs w:val="24"/>
        </w:rPr>
        <w:t xml:space="preserve">3 </w:t>
      </w:r>
    </w:p>
    <w:p w14:paraId="342FEF0F" w14:textId="77777777" w:rsidR="005631BD" w:rsidRPr="005631BD" w:rsidRDefault="005631BD" w:rsidP="005631BD">
      <w:pPr>
        <w:rPr>
          <w:sz w:val="24"/>
          <w:szCs w:val="24"/>
        </w:rPr>
      </w:pPr>
      <w:r w:rsidRPr="005631BD">
        <w:rPr>
          <w:sz w:val="24"/>
          <w:szCs w:val="24"/>
        </w:rPr>
        <w:t>1,466 patients accessed the low vision service in 2023/24 which saw a small decrease from those accessing in 2022/23 (1,572) but was similar to those in 2021/22 (1,456).</w:t>
      </w:r>
    </w:p>
    <w:p w14:paraId="2DF2E15A" w14:textId="7A79DCE8" w:rsidR="005631BD" w:rsidRPr="005631BD" w:rsidRDefault="00DC7361" w:rsidP="005631BD">
      <w:pPr>
        <w:autoSpaceDE w:val="0"/>
        <w:autoSpaceDN w:val="0"/>
        <w:adjustRightInd w:val="0"/>
        <w:spacing w:after="0" w:line="240" w:lineRule="auto"/>
        <w:rPr>
          <w:rFonts w:eastAsiaTheme="majorEastAsia" w:cstheme="majorBidi"/>
          <w:color w:val="0F4761" w:themeColor="accent1" w:themeShade="BF"/>
          <w:sz w:val="24"/>
          <w:szCs w:val="24"/>
        </w:rPr>
      </w:pPr>
      <w:r>
        <w:rPr>
          <w:rFonts w:eastAsiaTheme="majorEastAsia" w:cstheme="majorBidi"/>
          <w:color w:val="0F4761" w:themeColor="accent1" w:themeShade="BF"/>
          <w:sz w:val="24"/>
          <w:szCs w:val="24"/>
        </w:rPr>
        <w:t>WGOS</w:t>
      </w:r>
      <w:r w:rsidR="005631BD" w:rsidRPr="005631BD">
        <w:rPr>
          <w:rFonts w:eastAsiaTheme="majorEastAsia" w:cstheme="majorBidi"/>
          <w:color w:val="0F4761" w:themeColor="accent1" w:themeShade="BF"/>
          <w:sz w:val="24"/>
          <w:szCs w:val="24"/>
        </w:rPr>
        <w:t>4</w:t>
      </w:r>
    </w:p>
    <w:p w14:paraId="59BBF76F" w14:textId="5829D11A" w:rsidR="00435F7C" w:rsidRPr="00A07BD3" w:rsidRDefault="00C51B51" w:rsidP="095A1BE5">
      <w:pPr>
        <w:rPr>
          <w:sz w:val="24"/>
          <w:szCs w:val="24"/>
        </w:rPr>
      </w:pPr>
      <w:r w:rsidRPr="00A07BD3">
        <w:rPr>
          <w:sz w:val="24"/>
          <w:szCs w:val="24"/>
        </w:rPr>
        <w:t xml:space="preserve">The </w:t>
      </w:r>
      <w:r w:rsidR="00DC7361">
        <w:rPr>
          <w:sz w:val="24"/>
          <w:szCs w:val="24"/>
        </w:rPr>
        <w:t>WGOS</w:t>
      </w:r>
      <w:r w:rsidRPr="00A07BD3">
        <w:rPr>
          <w:sz w:val="24"/>
          <w:szCs w:val="24"/>
        </w:rPr>
        <w:t xml:space="preserve"> 4 </w:t>
      </w:r>
      <w:r w:rsidR="00D36D17" w:rsidRPr="00A07BD3">
        <w:rPr>
          <w:sz w:val="24"/>
          <w:szCs w:val="24"/>
        </w:rPr>
        <w:t xml:space="preserve">Referral Filtering </w:t>
      </w:r>
      <w:r w:rsidRPr="00A07BD3">
        <w:rPr>
          <w:sz w:val="24"/>
          <w:szCs w:val="24"/>
        </w:rPr>
        <w:t>service was launched within Gwent in November 2024</w:t>
      </w:r>
      <w:r w:rsidR="005631BD" w:rsidRPr="00A07BD3">
        <w:rPr>
          <w:sz w:val="24"/>
          <w:szCs w:val="24"/>
        </w:rPr>
        <w:t xml:space="preserve">. </w:t>
      </w:r>
      <w:r w:rsidR="00D36D17" w:rsidRPr="00A07BD3">
        <w:rPr>
          <w:sz w:val="24"/>
          <w:szCs w:val="24"/>
        </w:rPr>
        <w:t xml:space="preserve">493 claims have been made to date. </w:t>
      </w:r>
      <w:r w:rsidR="005631BD" w:rsidRPr="00A07BD3">
        <w:rPr>
          <w:sz w:val="24"/>
          <w:szCs w:val="24"/>
        </w:rPr>
        <w:t xml:space="preserve"> Data reported for Glaucoma</w:t>
      </w:r>
      <w:r w:rsidRPr="00A07BD3">
        <w:rPr>
          <w:sz w:val="24"/>
          <w:szCs w:val="24"/>
        </w:rPr>
        <w:t xml:space="preserve"> below</w:t>
      </w:r>
      <w:r w:rsidR="005631BD" w:rsidRPr="00A07BD3">
        <w:rPr>
          <w:sz w:val="24"/>
          <w:szCs w:val="24"/>
        </w:rPr>
        <w:t xml:space="preserve"> is based on the ODTC Glaucoma service.</w:t>
      </w:r>
    </w:p>
    <w:p w14:paraId="1B1050F1" w14:textId="77777777" w:rsidR="00D5173F" w:rsidRPr="004B6961" w:rsidRDefault="00D5173F" w:rsidP="00D5173F">
      <w:pPr>
        <w:rPr>
          <w:rFonts w:ascii="Aptos" w:eastAsia="Aptos" w:hAnsi="Aptos" w:cs="Times New Roman"/>
          <w:b/>
          <w:bCs/>
          <w:sz w:val="24"/>
          <w:szCs w:val="24"/>
        </w:rPr>
      </w:pPr>
      <w:bookmarkStart w:id="29" w:name="_Hlk192336247"/>
      <w:r w:rsidRPr="004B6961">
        <w:rPr>
          <w:rFonts w:ascii="Aptos" w:eastAsia="Aptos" w:hAnsi="Aptos" w:cs="Times New Roman"/>
          <w:b/>
          <w:bCs/>
          <w:sz w:val="24"/>
          <w:szCs w:val="24"/>
        </w:rPr>
        <w:t>Table 2.1.1</w:t>
      </w:r>
      <w:r>
        <w:rPr>
          <w:rFonts w:ascii="Aptos" w:eastAsia="Aptos" w:hAnsi="Aptos" w:cs="Times New Roman"/>
          <w:b/>
          <w:bCs/>
          <w:sz w:val="24"/>
          <w:szCs w:val="24"/>
        </w:rPr>
        <w:t>7</w:t>
      </w:r>
      <w:r w:rsidRPr="004B6961">
        <w:rPr>
          <w:rFonts w:ascii="Aptos" w:eastAsia="Aptos" w:hAnsi="Aptos" w:cs="Times New Roman"/>
          <w:b/>
          <w:bCs/>
          <w:sz w:val="24"/>
          <w:szCs w:val="24"/>
        </w:rPr>
        <w:t xml:space="preserve"> – </w:t>
      </w:r>
      <w:r>
        <w:rPr>
          <w:rFonts w:ascii="Aptos" w:eastAsia="Aptos" w:hAnsi="Aptos" w:cs="Times New Roman"/>
          <w:b/>
          <w:bCs/>
          <w:sz w:val="24"/>
          <w:szCs w:val="24"/>
        </w:rPr>
        <w:t xml:space="preserve">ODTC Glaucoma </w:t>
      </w:r>
    </w:p>
    <w:bookmarkEnd w:id="29"/>
    <w:tbl>
      <w:tblPr>
        <w:tblStyle w:val="TableGrid"/>
        <w:tblW w:w="0" w:type="auto"/>
        <w:tblLook w:val="04A0" w:firstRow="1" w:lastRow="0" w:firstColumn="1" w:lastColumn="0" w:noHBand="0" w:noVBand="1"/>
      </w:tblPr>
      <w:tblGrid>
        <w:gridCol w:w="1865"/>
        <w:gridCol w:w="1067"/>
        <w:gridCol w:w="1067"/>
        <w:gridCol w:w="1067"/>
      </w:tblGrid>
      <w:tr w:rsidR="005631BD" w:rsidRPr="005631BD" w14:paraId="45D7C6B4" w14:textId="77777777" w:rsidTr="00293E42">
        <w:trPr>
          <w:trHeight w:val="315"/>
        </w:trPr>
        <w:tc>
          <w:tcPr>
            <w:tcW w:w="1865" w:type="dxa"/>
            <w:noWrap/>
            <w:hideMark/>
          </w:tcPr>
          <w:p w14:paraId="5BFDEB71" w14:textId="77777777" w:rsidR="005631BD" w:rsidRPr="005631BD" w:rsidRDefault="005631BD" w:rsidP="005631BD">
            <w:pPr>
              <w:spacing w:after="160" w:line="259" w:lineRule="auto"/>
            </w:pPr>
          </w:p>
        </w:tc>
        <w:tc>
          <w:tcPr>
            <w:tcW w:w="1067" w:type="dxa"/>
            <w:noWrap/>
            <w:hideMark/>
          </w:tcPr>
          <w:p w14:paraId="373E293D" w14:textId="77777777" w:rsidR="005631BD" w:rsidRPr="005631BD" w:rsidRDefault="005631BD" w:rsidP="005631BD">
            <w:pPr>
              <w:spacing w:after="160" w:line="259" w:lineRule="auto"/>
            </w:pPr>
            <w:r w:rsidRPr="005631BD">
              <w:t>2021/22</w:t>
            </w:r>
          </w:p>
        </w:tc>
        <w:tc>
          <w:tcPr>
            <w:tcW w:w="1067" w:type="dxa"/>
            <w:noWrap/>
            <w:hideMark/>
          </w:tcPr>
          <w:p w14:paraId="66C0E52C" w14:textId="77777777" w:rsidR="005631BD" w:rsidRPr="005631BD" w:rsidRDefault="005631BD" w:rsidP="005631BD">
            <w:pPr>
              <w:spacing w:after="160" w:line="259" w:lineRule="auto"/>
            </w:pPr>
            <w:r w:rsidRPr="005631BD">
              <w:t>2022/23</w:t>
            </w:r>
          </w:p>
        </w:tc>
        <w:tc>
          <w:tcPr>
            <w:tcW w:w="1067" w:type="dxa"/>
            <w:noWrap/>
            <w:hideMark/>
          </w:tcPr>
          <w:p w14:paraId="1124A4ED" w14:textId="77777777" w:rsidR="005631BD" w:rsidRPr="005631BD" w:rsidRDefault="005631BD" w:rsidP="005631BD">
            <w:pPr>
              <w:spacing w:after="160" w:line="259" w:lineRule="auto"/>
            </w:pPr>
            <w:r w:rsidRPr="005631BD">
              <w:t>2023/24</w:t>
            </w:r>
          </w:p>
        </w:tc>
      </w:tr>
      <w:tr w:rsidR="005631BD" w:rsidRPr="005631BD" w14:paraId="5208DB79" w14:textId="77777777" w:rsidTr="00293E42">
        <w:trPr>
          <w:trHeight w:val="315"/>
        </w:trPr>
        <w:tc>
          <w:tcPr>
            <w:tcW w:w="1865" w:type="dxa"/>
            <w:noWrap/>
            <w:hideMark/>
          </w:tcPr>
          <w:p w14:paraId="01EEC07C" w14:textId="77777777" w:rsidR="005631BD" w:rsidRPr="005631BD" w:rsidRDefault="00435F7C" w:rsidP="005631BD">
            <w:pPr>
              <w:spacing w:after="160" w:line="259" w:lineRule="auto"/>
            </w:pPr>
            <w:r>
              <w:t xml:space="preserve">  </w:t>
            </w:r>
            <w:proofErr w:type="spellStart"/>
            <w:r w:rsidR="005631BD" w:rsidRPr="005631BD">
              <w:t>Blaenau</w:t>
            </w:r>
            <w:proofErr w:type="spellEnd"/>
            <w:r w:rsidR="005631BD" w:rsidRPr="005631BD">
              <w:t xml:space="preserve"> Gwent</w:t>
            </w:r>
          </w:p>
        </w:tc>
        <w:tc>
          <w:tcPr>
            <w:tcW w:w="1067" w:type="dxa"/>
            <w:noWrap/>
            <w:hideMark/>
          </w:tcPr>
          <w:p w14:paraId="3F5B0766" w14:textId="77777777" w:rsidR="005631BD" w:rsidRPr="005631BD" w:rsidRDefault="005631BD" w:rsidP="005631BD">
            <w:pPr>
              <w:spacing w:after="160" w:line="259" w:lineRule="auto"/>
            </w:pPr>
            <w:r w:rsidRPr="005631BD">
              <w:t>603</w:t>
            </w:r>
          </w:p>
        </w:tc>
        <w:tc>
          <w:tcPr>
            <w:tcW w:w="1067" w:type="dxa"/>
            <w:noWrap/>
            <w:hideMark/>
          </w:tcPr>
          <w:p w14:paraId="2237B04C" w14:textId="77777777" w:rsidR="005631BD" w:rsidRPr="005631BD" w:rsidRDefault="005631BD" w:rsidP="005631BD">
            <w:pPr>
              <w:spacing w:after="160" w:line="259" w:lineRule="auto"/>
            </w:pPr>
            <w:r w:rsidRPr="005631BD">
              <w:t>559</w:t>
            </w:r>
          </w:p>
        </w:tc>
        <w:tc>
          <w:tcPr>
            <w:tcW w:w="1067" w:type="dxa"/>
            <w:noWrap/>
            <w:hideMark/>
          </w:tcPr>
          <w:p w14:paraId="4D730EBA" w14:textId="77777777" w:rsidR="005631BD" w:rsidRPr="005631BD" w:rsidRDefault="005631BD" w:rsidP="005631BD">
            <w:pPr>
              <w:spacing w:after="160" w:line="259" w:lineRule="auto"/>
            </w:pPr>
            <w:r w:rsidRPr="005631BD">
              <w:t>517</w:t>
            </w:r>
          </w:p>
        </w:tc>
      </w:tr>
      <w:tr w:rsidR="005631BD" w:rsidRPr="005631BD" w14:paraId="72832925" w14:textId="77777777" w:rsidTr="00293E42">
        <w:trPr>
          <w:trHeight w:val="315"/>
        </w:trPr>
        <w:tc>
          <w:tcPr>
            <w:tcW w:w="1865" w:type="dxa"/>
            <w:noWrap/>
            <w:hideMark/>
          </w:tcPr>
          <w:p w14:paraId="38D88BFF" w14:textId="77777777" w:rsidR="005631BD" w:rsidRPr="005631BD" w:rsidRDefault="005631BD" w:rsidP="005631BD">
            <w:pPr>
              <w:spacing w:after="160" w:line="259" w:lineRule="auto"/>
            </w:pPr>
            <w:r w:rsidRPr="005631BD">
              <w:t>Caerphilly</w:t>
            </w:r>
          </w:p>
        </w:tc>
        <w:tc>
          <w:tcPr>
            <w:tcW w:w="1067" w:type="dxa"/>
            <w:noWrap/>
            <w:hideMark/>
          </w:tcPr>
          <w:p w14:paraId="667F83B6" w14:textId="77777777" w:rsidR="005631BD" w:rsidRPr="005631BD" w:rsidRDefault="005631BD" w:rsidP="005631BD">
            <w:pPr>
              <w:spacing w:after="160" w:line="259" w:lineRule="auto"/>
            </w:pPr>
            <w:r w:rsidRPr="005631BD">
              <w:t>793</w:t>
            </w:r>
          </w:p>
        </w:tc>
        <w:tc>
          <w:tcPr>
            <w:tcW w:w="1067" w:type="dxa"/>
            <w:noWrap/>
            <w:hideMark/>
          </w:tcPr>
          <w:p w14:paraId="44ECC14C" w14:textId="77777777" w:rsidR="005631BD" w:rsidRPr="005631BD" w:rsidRDefault="005631BD" w:rsidP="005631BD">
            <w:pPr>
              <w:spacing w:after="160" w:line="259" w:lineRule="auto"/>
            </w:pPr>
            <w:r w:rsidRPr="005631BD">
              <w:t>1</w:t>
            </w:r>
            <w:r w:rsidR="001F6688">
              <w:t>,</w:t>
            </w:r>
            <w:r w:rsidRPr="005631BD">
              <w:t>322</w:t>
            </w:r>
          </w:p>
        </w:tc>
        <w:tc>
          <w:tcPr>
            <w:tcW w:w="1067" w:type="dxa"/>
            <w:noWrap/>
            <w:hideMark/>
          </w:tcPr>
          <w:p w14:paraId="49C054D4" w14:textId="77777777" w:rsidR="005631BD" w:rsidRPr="005631BD" w:rsidRDefault="005631BD" w:rsidP="005631BD">
            <w:pPr>
              <w:spacing w:after="160" w:line="259" w:lineRule="auto"/>
            </w:pPr>
            <w:r w:rsidRPr="005631BD">
              <w:t>1</w:t>
            </w:r>
            <w:r w:rsidR="001F6688">
              <w:t>,</w:t>
            </w:r>
            <w:r w:rsidRPr="005631BD">
              <w:t>905</w:t>
            </w:r>
          </w:p>
        </w:tc>
      </w:tr>
      <w:tr w:rsidR="005631BD" w:rsidRPr="005631BD" w14:paraId="425CA24C" w14:textId="77777777" w:rsidTr="00293E42">
        <w:trPr>
          <w:trHeight w:val="315"/>
        </w:trPr>
        <w:tc>
          <w:tcPr>
            <w:tcW w:w="1865" w:type="dxa"/>
            <w:noWrap/>
            <w:hideMark/>
          </w:tcPr>
          <w:p w14:paraId="2CCE725E" w14:textId="77777777" w:rsidR="005631BD" w:rsidRPr="005631BD" w:rsidRDefault="005631BD" w:rsidP="005631BD">
            <w:pPr>
              <w:spacing w:after="160" w:line="259" w:lineRule="auto"/>
            </w:pPr>
            <w:r w:rsidRPr="005631BD">
              <w:t>Monmouthshire</w:t>
            </w:r>
          </w:p>
        </w:tc>
        <w:tc>
          <w:tcPr>
            <w:tcW w:w="1067" w:type="dxa"/>
            <w:noWrap/>
            <w:hideMark/>
          </w:tcPr>
          <w:p w14:paraId="070658CB" w14:textId="77777777" w:rsidR="005631BD" w:rsidRPr="005631BD" w:rsidRDefault="005631BD" w:rsidP="005631BD">
            <w:pPr>
              <w:spacing w:after="160" w:line="259" w:lineRule="auto"/>
            </w:pPr>
            <w:r w:rsidRPr="005631BD">
              <w:t>591</w:t>
            </w:r>
          </w:p>
        </w:tc>
        <w:tc>
          <w:tcPr>
            <w:tcW w:w="1067" w:type="dxa"/>
            <w:noWrap/>
            <w:hideMark/>
          </w:tcPr>
          <w:p w14:paraId="198912A7" w14:textId="77777777" w:rsidR="005631BD" w:rsidRPr="005631BD" w:rsidRDefault="005631BD" w:rsidP="005631BD">
            <w:pPr>
              <w:spacing w:after="160" w:line="259" w:lineRule="auto"/>
            </w:pPr>
            <w:r w:rsidRPr="005631BD">
              <w:t>606</w:t>
            </w:r>
          </w:p>
        </w:tc>
        <w:tc>
          <w:tcPr>
            <w:tcW w:w="1067" w:type="dxa"/>
            <w:noWrap/>
            <w:hideMark/>
          </w:tcPr>
          <w:p w14:paraId="3A9D5F45" w14:textId="77777777" w:rsidR="005631BD" w:rsidRPr="005631BD" w:rsidRDefault="005631BD" w:rsidP="005631BD">
            <w:pPr>
              <w:spacing w:after="160" w:line="259" w:lineRule="auto"/>
            </w:pPr>
            <w:r w:rsidRPr="005631BD">
              <w:t>627</w:t>
            </w:r>
          </w:p>
        </w:tc>
      </w:tr>
      <w:tr w:rsidR="005631BD" w:rsidRPr="005631BD" w14:paraId="77AA4B8D" w14:textId="77777777" w:rsidTr="00293E42">
        <w:trPr>
          <w:trHeight w:val="315"/>
        </w:trPr>
        <w:tc>
          <w:tcPr>
            <w:tcW w:w="1865" w:type="dxa"/>
            <w:noWrap/>
            <w:hideMark/>
          </w:tcPr>
          <w:p w14:paraId="76CB1B57" w14:textId="77777777" w:rsidR="005631BD" w:rsidRPr="005631BD" w:rsidRDefault="005631BD" w:rsidP="005631BD">
            <w:pPr>
              <w:spacing w:after="160" w:line="259" w:lineRule="auto"/>
            </w:pPr>
            <w:r w:rsidRPr="005631BD">
              <w:t>Newport</w:t>
            </w:r>
          </w:p>
        </w:tc>
        <w:tc>
          <w:tcPr>
            <w:tcW w:w="1067" w:type="dxa"/>
            <w:noWrap/>
            <w:hideMark/>
          </w:tcPr>
          <w:p w14:paraId="68E4E1B9" w14:textId="77777777" w:rsidR="005631BD" w:rsidRPr="005631BD" w:rsidRDefault="005631BD" w:rsidP="005631BD">
            <w:pPr>
              <w:spacing w:after="160" w:line="259" w:lineRule="auto"/>
            </w:pPr>
            <w:r w:rsidRPr="005631BD">
              <w:t>1</w:t>
            </w:r>
            <w:r w:rsidR="001F6688">
              <w:t>,</w:t>
            </w:r>
            <w:r w:rsidRPr="005631BD">
              <w:t>281</w:t>
            </w:r>
          </w:p>
        </w:tc>
        <w:tc>
          <w:tcPr>
            <w:tcW w:w="1067" w:type="dxa"/>
            <w:noWrap/>
            <w:hideMark/>
          </w:tcPr>
          <w:p w14:paraId="2FB45FA2" w14:textId="77777777" w:rsidR="005631BD" w:rsidRPr="005631BD" w:rsidRDefault="005631BD" w:rsidP="005631BD">
            <w:pPr>
              <w:spacing w:after="160" w:line="259" w:lineRule="auto"/>
            </w:pPr>
            <w:r w:rsidRPr="005631BD">
              <w:t>1</w:t>
            </w:r>
            <w:r w:rsidR="001F6688">
              <w:t>,</w:t>
            </w:r>
            <w:r w:rsidRPr="005631BD">
              <w:t>181</w:t>
            </w:r>
          </w:p>
        </w:tc>
        <w:tc>
          <w:tcPr>
            <w:tcW w:w="1067" w:type="dxa"/>
            <w:noWrap/>
            <w:hideMark/>
          </w:tcPr>
          <w:p w14:paraId="35C59322" w14:textId="77777777" w:rsidR="005631BD" w:rsidRPr="005631BD" w:rsidRDefault="005631BD" w:rsidP="005631BD">
            <w:pPr>
              <w:spacing w:after="160" w:line="259" w:lineRule="auto"/>
            </w:pPr>
            <w:r w:rsidRPr="005631BD">
              <w:t>1</w:t>
            </w:r>
            <w:r w:rsidR="001F6688">
              <w:t>,</w:t>
            </w:r>
            <w:r w:rsidRPr="005631BD">
              <w:t>083</w:t>
            </w:r>
          </w:p>
        </w:tc>
      </w:tr>
      <w:tr w:rsidR="005631BD" w:rsidRPr="005631BD" w14:paraId="572AF265" w14:textId="77777777" w:rsidTr="00293E42">
        <w:trPr>
          <w:trHeight w:val="315"/>
        </w:trPr>
        <w:tc>
          <w:tcPr>
            <w:tcW w:w="1865" w:type="dxa"/>
            <w:noWrap/>
            <w:hideMark/>
          </w:tcPr>
          <w:p w14:paraId="5B215602" w14:textId="77777777" w:rsidR="005631BD" w:rsidRPr="005631BD" w:rsidRDefault="005631BD" w:rsidP="005631BD">
            <w:pPr>
              <w:spacing w:after="160" w:line="259" w:lineRule="auto"/>
            </w:pPr>
            <w:proofErr w:type="spellStart"/>
            <w:r w:rsidRPr="005631BD">
              <w:t>Torfaen</w:t>
            </w:r>
            <w:proofErr w:type="spellEnd"/>
          </w:p>
        </w:tc>
        <w:tc>
          <w:tcPr>
            <w:tcW w:w="1067" w:type="dxa"/>
            <w:noWrap/>
            <w:hideMark/>
          </w:tcPr>
          <w:p w14:paraId="28ED793F" w14:textId="77777777" w:rsidR="005631BD" w:rsidRPr="005631BD" w:rsidRDefault="005631BD" w:rsidP="005631BD">
            <w:pPr>
              <w:spacing w:after="160" w:line="259" w:lineRule="auto"/>
            </w:pPr>
            <w:r w:rsidRPr="005631BD">
              <w:t>377</w:t>
            </w:r>
          </w:p>
        </w:tc>
        <w:tc>
          <w:tcPr>
            <w:tcW w:w="1067" w:type="dxa"/>
            <w:noWrap/>
            <w:hideMark/>
          </w:tcPr>
          <w:p w14:paraId="39513CA8" w14:textId="77777777" w:rsidR="005631BD" w:rsidRPr="005631BD" w:rsidRDefault="005631BD" w:rsidP="005631BD">
            <w:pPr>
              <w:spacing w:after="160" w:line="259" w:lineRule="auto"/>
            </w:pPr>
            <w:r w:rsidRPr="005631BD">
              <w:t>756</w:t>
            </w:r>
          </w:p>
        </w:tc>
        <w:tc>
          <w:tcPr>
            <w:tcW w:w="1067" w:type="dxa"/>
            <w:noWrap/>
            <w:hideMark/>
          </w:tcPr>
          <w:p w14:paraId="7C90B98B" w14:textId="77777777" w:rsidR="005631BD" w:rsidRPr="005631BD" w:rsidRDefault="005631BD" w:rsidP="005631BD">
            <w:pPr>
              <w:spacing w:after="160" w:line="259" w:lineRule="auto"/>
            </w:pPr>
            <w:r w:rsidRPr="005631BD">
              <w:t>1</w:t>
            </w:r>
            <w:r w:rsidR="001F6688">
              <w:t>,</w:t>
            </w:r>
            <w:r w:rsidRPr="005631BD">
              <w:t>255</w:t>
            </w:r>
          </w:p>
        </w:tc>
      </w:tr>
      <w:tr w:rsidR="005631BD" w:rsidRPr="005631BD" w14:paraId="41C21BD1" w14:textId="77777777" w:rsidTr="00293E42">
        <w:trPr>
          <w:trHeight w:val="300"/>
        </w:trPr>
        <w:tc>
          <w:tcPr>
            <w:tcW w:w="1865" w:type="dxa"/>
            <w:noWrap/>
            <w:hideMark/>
          </w:tcPr>
          <w:p w14:paraId="25A1F1EC" w14:textId="77777777" w:rsidR="005631BD" w:rsidRPr="005631BD" w:rsidRDefault="005631BD" w:rsidP="005631BD">
            <w:pPr>
              <w:spacing w:after="160" w:line="259" w:lineRule="auto"/>
            </w:pPr>
            <w:r w:rsidRPr="005631BD">
              <w:t>Total</w:t>
            </w:r>
          </w:p>
        </w:tc>
        <w:tc>
          <w:tcPr>
            <w:tcW w:w="1067" w:type="dxa"/>
            <w:noWrap/>
            <w:hideMark/>
          </w:tcPr>
          <w:p w14:paraId="50CAAD6B" w14:textId="77777777" w:rsidR="005631BD" w:rsidRPr="005631BD" w:rsidRDefault="005631BD" w:rsidP="005631BD">
            <w:pPr>
              <w:spacing w:after="160" w:line="259" w:lineRule="auto"/>
              <w:rPr>
                <w:b/>
                <w:bCs/>
              </w:rPr>
            </w:pPr>
            <w:r w:rsidRPr="005631BD">
              <w:rPr>
                <w:b/>
                <w:bCs/>
              </w:rPr>
              <w:t>3</w:t>
            </w:r>
            <w:r w:rsidR="001F6688">
              <w:rPr>
                <w:b/>
                <w:bCs/>
              </w:rPr>
              <w:t>,</w:t>
            </w:r>
            <w:r w:rsidRPr="005631BD">
              <w:rPr>
                <w:b/>
                <w:bCs/>
              </w:rPr>
              <w:t>645</w:t>
            </w:r>
          </w:p>
        </w:tc>
        <w:tc>
          <w:tcPr>
            <w:tcW w:w="1067" w:type="dxa"/>
            <w:noWrap/>
            <w:hideMark/>
          </w:tcPr>
          <w:p w14:paraId="0A6BD50A" w14:textId="77777777" w:rsidR="005631BD" w:rsidRPr="005631BD" w:rsidRDefault="005631BD" w:rsidP="005631BD">
            <w:pPr>
              <w:spacing w:after="160" w:line="259" w:lineRule="auto"/>
              <w:rPr>
                <w:b/>
                <w:bCs/>
              </w:rPr>
            </w:pPr>
            <w:r w:rsidRPr="005631BD">
              <w:rPr>
                <w:b/>
                <w:bCs/>
              </w:rPr>
              <w:t>4</w:t>
            </w:r>
            <w:r w:rsidR="001F6688">
              <w:rPr>
                <w:b/>
                <w:bCs/>
              </w:rPr>
              <w:t>,</w:t>
            </w:r>
            <w:r w:rsidRPr="005631BD">
              <w:rPr>
                <w:b/>
                <w:bCs/>
              </w:rPr>
              <w:t>424</w:t>
            </w:r>
          </w:p>
        </w:tc>
        <w:tc>
          <w:tcPr>
            <w:tcW w:w="1067" w:type="dxa"/>
            <w:noWrap/>
            <w:hideMark/>
          </w:tcPr>
          <w:p w14:paraId="65D89B13" w14:textId="77777777" w:rsidR="005631BD" w:rsidRPr="005631BD" w:rsidRDefault="005631BD" w:rsidP="005631BD">
            <w:pPr>
              <w:spacing w:after="160" w:line="259" w:lineRule="auto"/>
              <w:rPr>
                <w:b/>
                <w:bCs/>
              </w:rPr>
            </w:pPr>
            <w:r w:rsidRPr="005631BD">
              <w:rPr>
                <w:b/>
                <w:bCs/>
              </w:rPr>
              <w:t>5</w:t>
            </w:r>
            <w:r w:rsidR="001F6688">
              <w:rPr>
                <w:b/>
                <w:bCs/>
              </w:rPr>
              <w:t>,</w:t>
            </w:r>
            <w:r w:rsidRPr="005631BD">
              <w:rPr>
                <w:b/>
                <w:bCs/>
              </w:rPr>
              <w:t>387</w:t>
            </w:r>
          </w:p>
        </w:tc>
      </w:tr>
    </w:tbl>
    <w:p w14:paraId="4EB1FAB0" w14:textId="77777777" w:rsidR="005631BD" w:rsidRDefault="005631BD" w:rsidP="005631BD">
      <w:pPr>
        <w:rPr>
          <w:sz w:val="24"/>
          <w:szCs w:val="24"/>
        </w:rPr>
      </w:pPr>
    </w:p>
    <w:p w14:paraId="1CEB2302" w14:textId="7635C0D5" w:rsidR="00435F7C" w:rsidRPr="009B42F8" w:rsidRDefault="009B42F8" w:rsidP="005631BD">
      <w:pPr>
        <w:rPr>
          <w:rFonts w:ascii="Aptos" w:eastAsia="Aptos" w:hAnsi="Aptos" w:cs="Times New Roman"/>
          <w:b/>
          <w:bCs/>
          <w:sz w:val="24"/>
          <w:szCs w:val="24"/>
        </w:rPr>
      </w:pPr>
      <w:r w:rsidRPr="009B42F8">
        <w:rPr>
          <w:rFonts w:ascii="Aptos" w:eastAsia="Aptos" w:hAnsi="Aptos" w:cs="Times New Roman"/>
          <w:b/>
          <w:bCs/>
          <w:sz w:val="24"/>
          <w:szCs w:val="24"/>
        </w:rPr>
        <w:t xml:space="preserve">Table </w:t>
      </w:r>
      <w:r w:rsidR="00435F7C" w:rsidRPr="009B42F8">
        <w:rPr>
          <w:rFonts w:ascii="Aptos" w:eastAsia="Aptos" w:hAnsi="Aptos" w:cs="Times New Roman"/>
          <w:b/>
          <w:bCs/>
          <w:sz w:val="24"/>
          <w:szCs w:val="24"/>
        </w:rPr>
        <w:t>2.1.18</w:t>
      </w:r>
      <w:r>
        <w:rPr>
          <w:rFonts w:ascii="Aptos" w:eastAsia="Aptos" w:hAnsi="Aptos" w:cs="Times New Roman"/>
          <w:b/>
          <w:bCs/>
          <w:sz w:val="24"/>
          <w:szCs w:val="24"/>
        </w:rPr>
        <w:t xml:space="preserve"> </w:t>
      </w:r>
      <w:r w:rsidR="00DC7361">
        <w:rPr>
          <w:rFonts w:ascii="Aptos" w:eastAsia="Aptos" w:hAnsi="Aptos" w:cs="Times New Roman"/>
          <w:b/>
          <w:bCs/>
          <w:sz w:val="24"/>
          <w:szCs w:val="24"/>
        </w:rPr>
        <w:t>WGOS</w:t>
      </w:r>
      <w:r>
        <w:rPr>
          <w:rFonts w:ascii="Aptos" w:eastAsia="Aptos" w:hAnsi="Aptos" w:cs="Times New Roman"/>
          <w:b/>
          <w:bCs/>
          <w:sz w:val="24"/>
          <w:szCs w:val="24"/>
        </w:rPr>
        <w:t xml:space="preserve"> 4 claims</w:t>
      </w:r>
    </w:p>
    <w:tbl>
      <w:tblPr>
        <w:tblW w:w="7320" w:type="dxa"/>
        <w:tblInd w:w="-3" w:type="dxa"/>
        <w:tblLook w:val="04A0" w:firstRow="1" w:lastRow="0" w:firstColumn="1" w:lastColumn="0" w:noHBand="0" w:noVBand="1"/>
      </w:tblPr>
      <w:tblGrid>
        <w:gridCol w:w="1803"/>
        <w:gridCol w:w="1314"/>
        <w:gridCol w:w="1107"/>
        <w:gridCol w:w="1314"/>
        <w:gridCol w:w="1212"/>
        <w:gridCol w:w="921"/>
      </w:tblGrid>
      <w:tr w:rsidR="00435F7C" w:rsidRPr="00435F7C" w14:paraId="47CFF13A" w14:textId="77777777" w:rsidTr="00435F7C">
        <w:trPr>
          <w:trHeight w:val="300"/>
        </w:trPr>
        <w:tc>
          <w:tcPr>
            <w:tcW w:w="7320" w:type="dxa"/>
            <w:gridSpan w:val="6"/>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3AABAE1" w14:textId="6202BF0D" w:rsidR="00435F7C" w:rsidRPr="009B42F8" w:rsidRDefault="00435F7C" w:rsidP="009B42F8">
            <w:pPr>
              <w:jc w:val="center"/>
              <w:rPr>
                <w:rFonts w:eastAsiaTheme="minorEastAsia"/>
                <w:kern w:val="0"/>
                <w:sz w:val="24"/>
                <w:szCs w:val="24"/>
                <w:lang w:eastAsia="ja-JP"/>
                <w14:ligatures w14:val="none"/>
              </w:rPr>
            </w:pPr>
            <w:r w:rsidRPr="009B42F8">
              <w:rPr>
                <w:rFonts w:eastAsiaTheme="minorEastAsia"/>
                <w:kern w:val="0"/>
                <w:sz w:val="24"/>
                <w:szCs w:val="24"/>
                <w:lang w:eastAsia="ja-JP"/>
                <w14:ligatures w14:val="none"/>
              </w:rPr>
              <w:t xml:space="preserve">Total </w:t>
            </w:r>
            <w:r w:rsidR="00DC7361">
              <w:rPr>
                <w:rFonts w:eastAsiaTheme="minorEastAsia"/>
                <w:kern w:val="0"/>
                <w:sz w:val="24"/>
                <w:szCs w:val="24"/>
                <w:lang w:eastAsia="ja-JP"/>
                <w14:ligatures w14:val="none"/>
              </w:rPr>
              <w:t>WGOS</w:t>
            </w:r>
            <w:r w:rsidRPr="009B42F8">
              <w:rPr>
                <w:rFonts w:eastAsiaTheme="minorEastAsia"/>
                <w:kern w:val="0"/>
                <w:sz w:val="24"/>
                <w:szCs w:val="24"/>
                <w:lang w:eastAsia="ja-JP"/>
                <w14:ligatures w14:val="none"/>
              </w:rPr>
              <w:t xml:space="preserve"> 4 Claims - Dec 2024- Feb 2025</w:t>
            </w:r>
          </w:p>
        </w:tc>
      </w:tr>
      <w:tr w:rsidR="00435F7C" w:rsidRPr="00435F7C" w14:paraId="5C1E421C" w14:textId="77777777" w:rsidTr="00435F7C">
        <w:trPr>
          <w:trHeight w:val="1200"/>
        </w:trPr>
        <w:tc>
          <w:tcPr>
            <w:tcW w:w="1660" w:type="dxa"/>
            <w:tcBorders>
              <w:top w:val="nil"/>
              <w:left w:val="single" w:sz="4" w:space="0" w:color="auto"/>
              <w:bottom w:val="single" w:sz="4" w:space="0" w:color="auto"/>
              <w:right w:val="single" w:sz="4" w:space="0" w:color="auto"/>
            </w:tcBorders>
            <w:shd w:val="clear" w:color="auto" w:fill="auto"/>
            <w:noWrap/>
            <w:vAlign w:val="center"/>
            <w:hideMark/>
          </w:tcPr>
          <w:p w14:paraId="0F660D59" w14:textId="77777777" w:rsidR="00435F7C" w:rsidRPr="009B42F8" w:rsidRDefault="00435F7C" w:rsidP="009B42F8">
            <w:pPr>
              <w:rPr>
                <w:rFonts w:eastAsiaTheme="minorEastAsia"/>
                <w:kern w:val="0"/>
                <w:sz w:val="24"/>
                <w:szCs w:val="24"/>
                <w:lang w:eastAsia="ja-JP"/>
                <w14:ligatures w14:val="none"/>
              </w:rPr>
            </w:pPr>
            <w:r w:rsidRPr="009B42F8">
              <w:rPr>
                <w:rFonts w:eastAsiaTheme="minorEastAsia"/>
                <w:kern w:val="0"/>
                <w:sz w:val="24"/>
                <w:szCs w:val="24"/>
                <w:lang w:eastAsia="ja-JP"/>
                <w14:ligatures w14:val="none"/>
              </w:rPr>
              <w:t>Cluster</w:t>
            </w:r>
          </w:p>
        </w:tc>
        <w:tc>
          <w:tcPr>
            <w:tcW w:w="1260" w:type="dxa"/>
            <w:tcBorders>
              <w:top w:val="nil"/>
              <w:left w:val="nil"/>
              <w:bottom w:val="single" w:sz="4" w:space="0" w:color="auto"/>
              <w:right w:val="single" w:sz="4" w:space="0" w:color="auto"/>
            </w:tcBorders>
            <w:shd w:val="clear" w:color="auto" w:fill="auto"/>
            <w:vAlign w:val="bottom"/>
            <w:hideMark/>
          </w:tcPr>
          <w:p w14:paraId="591AC98D" w14:textId="77777777" w:rsidR="00435F7C" w:rsidRPr="009B42F8" w:rsidRDefault="00435F7C" w:rsidP="009B42F8">
            <w:pPr>
              <w:rPr>
                <w:rFonts w:eastAsiaTheme="minorEastAsia"/>
                <w:kern w:val="0"/>
                <w:sz w:val="24"/>
                <w:szCs w:val="24"/>
                <w:lang w:eastAsia="ja-JP"/>
                <w14:ligatures w14:val="none"/>
              </w:rPr>
            </w:pPr>
            <w:r w:rsidRPr="009B42F8">
              <w:rPr>
                <w:rFonts w:eastAsiaTheme="minorEastAsia"/>
                <w:kern w:val="0"/>
                <w:sz w:val="24"/>
                <w:szCs w:val="24"/>
                <w:lang w:eastAsia="ja-JP"/>
                <w14:ligatures w14:val="none"/>
              </w:rPr>
              <w:t xml:space="preserve"> Med Ret Monitoring</w:t>
            </w:r>
          </w:p>
        </w:tc>
        <w:tc>
          <w:tcPr>
            <w:tcW w:w="1107" w:type="dxa"/>
            <w:tcBorders>
              <w:top w:val="nil"/>
              <w:left w:val="nil"/>
              <w:bottom w:val="single" w:sz="4" w:space="0" w:color="auto"/>
              <w:right w:val="single" w:sz="4" w:space="0" w:color="auto"/>
            </w:tcBorders>
            <w:shd w:val="clear" w:color="auto" w:fill="auto"/>
            <w:vAlign w:val="bottom"/>
            <w:hideMark/>
          </w:tcPr>
          <w:p w14:paraId="73B3053B" w14:textId="77777777" w:rsidR="00435F7C" w:rsidRPr="009B42F8" w:rsidRDefault="00435F7C" w:rsidP="009B42F8">
            <w:pPr>
              <w:rPr>
                <w:rFonts w:eastAsiaTheme="minorEastAsia"/>
                <w:kern w:val="0"/>
                <w:sz w:val="24"/>
                <w:szCs w:val="24"/>
                <w:lang w:eastAsia="ja-JP"/>
                <w14:ligatures w14:val="none"/>
              </w:rPr>
            </w:pPr>
            <w:r w:rsidRPr="009B42F8">
              <w:rPr>
                <w:rFonts w:eastAsiaTheme="minorEastAsia"/>
                <w:kern w:val="0"/>
                <w:sz w:val="24"/>
                <w:szCs w:val="24"/>
                <w:lang w:eastAsia="ja-JP"/>
                <w14:ligatures w14:val="none"/>
              </w:rPr>
              <w:t xml:space="preserve"> Med Ret Filtering  </w:t>
            </w:r>
          </w:p>
        </w:tc>
        <w:tc>
          <w:tcPr>
            <w:tcW w:w="1160" w:type="dxa"/>
            <w:tcBorders>
              <w:top w:val="nil"/>
              <w:left w:val="nil"/>
              <w:bottom w:val="single" w:sz="4" w:space="0" w:color="auto"/>
              <w:right w:val="single" w:sz="4" w:space="0" w:color="auto"/>
            </w:tcBorders>
            <w:shd w:val="clear" w:color="auto" w:fill="auto"/>
            <w:vAlign w:val="bottom"/>
            <w:hideMark/>
          </w:tcPr>
          <w:p w14:paraId="35DC8E90" w14:textId="77777777" w:rsidR="00435F7C" w:rsidRPr="009B42F8" w:rsidRDefault="00435F7C" w:rsidP="009B42F8">
            <w:pPr>
              <w:rPr>
                <w:rFonts w:eastAsiaTheme="minorEastAsia"/>
                <w:kern w:val="0"/>
                <w:sz w:val="24"/>
                <w:szCs w:val="24"/>
                <w:lang w:eastAsia="ja-JP"/>
                <w14:ligatures w14:val="none"/>
              </w:rPr>
            </w:pPr>
            <w:r w:rsidRPr="009B42F8">
              <w:rPr>
                <w:rFonts w:eastAsiaTheme="minorEastAsia"/>
                <w:kern w:val="0"/>
                <w:sz w:val="24"/>
                <w:szCs w:val="24"/>
                <w:lang w:eastAsia="ja-JP"/>
                <w14:ligatures w14:val="none"/>
              </w:rPr>
              <w:t xml:space="preserve"> Glaucoma Monitoring Claims </w:t>
            </w:r>
          </w:p>
        </w:tc>
        <w:tc>
          <w:tcPr>
            <w:tcW w:w="1212" w:type="dxa"/>
            <w:tcBorders>
              <w:top w:val="nil"/>
              <w:left w:val="nil"/>
              <w:bottom w:val="single" w:sz="4" w:space="0" w:color="auto"/>
              <w:right w:val="single" w:sz="4" w:space="0" w:color="auto"/>
            </w:tcBorders>
            <w:shd w:val="clear" w:color="auto" w:fill="auto"/>
            <w:vAlign w:val="bottom"/>
            <w:hideMark/>
          </w:tcPr>
          <w:p w14:paraId="6955F3F7" w14:textId="77777777" w:rsidR="00435F7C" w:rsidRPr="009B42F8" w:rsidRDefault="00435F7C" w:rsidP="009B42F8">
            <w:pPr>
              <w:rPr>
                <w:rFonts w:eastAsiaTheme="minorEastAsia"/>
                <w:kern w:val="0"/>
                <w:sz w:val="24"/>
                <w:szCs w:val="24"/>
                <w:lang w:eastAsia="ja-JP"/>
                <w14:ligatures w14:val="none"/>
              </w:rPr>
            </w:pPr>
            <w:r w:rsidRPr="009B42F8">
              <w:rPr>
                <w:rFonts w:eastAsiaTheme="minorEastAsia"/>
                <w:kern w:val="0"/>
                <w:sz w:val="24"/>
                <w:szCs w:val="24"/>
                <w:lang w:eastAsia="ja-JP"/>
                <w14:ligatures w14:val="none"/>
              </w:rPr>
              <w:t xml:space="preserve"> Glaucoma filtering Claims </w:t>
            </w:r>
          </w:p>
        </w:tc>
        <w:tc>
          <w:tcPr>
            <w:tcW w:w="921" w:type="dxa"/>
            <w:tcBorders>
              <w:top w:val="nil"/>
              <w:left w:val="nil"/>
              <w:bottom w:val="single" w:sz="4" w:space="0" w:color="auto"/>
              <w:right w:val="single" w:sz="4" w:space="0" w:color="auto"/>
            </w:tcBorders>
            <w:shd w:val="clear" w:color="auto" w:fill="auto"/>
            <w:vAlign w:val="bottom"/>
            <w:hideMark/>
          </w:tcPr>
          <w:p w14:paraId="217D39C7" w14:textId="77777777" w:rsidR="00435F7C" w:rsidRPr="009B42F8" w:rsidRDefault="00435F7C" w:rsidP="009B42F8">
            <w:pPr>
              <w:rPr>
                <w:rFonts w:eastAsiaTheme="minorEastAsia"/>
                <w:kern w:val="0"/>
                <w:sz w:val="24"/>
                <w:szCs w:val="24"/>
                <w:lang w:eastAsia="ja-JP"/>
                <w14:ligatures w14:val="none"/>
              </w:rPr>
            </w:pPr>
            <w:r w:rsidRPr="009B42F8">
              <w:rPr>
                <w:rFonts w:eastAsiaTheme="minorEastAsia"/>
                <w:kern w:val="0"/>
                <w:sz w:val="24"/>
                <w:szCs w:val="24"/>
                <w:lang w:eastAsia="ja-JP"/>
                <w14:ligatures w14:val="none"/>
              </w:rPr>
              <w:t xml:space="preserve">Total Claims </w:t>
            </w:r>
          </w:p>
        </w:tc>
      </w:tr>
      <w:tr w:rsidR="00435F7C" w:rsidRPr="00435F7C" w14:paraId="680DFD07" w14:textId="77777777" w:rsidTr="00435F7C">
        <w:trPr>
          <w:trHeight w:val="300"/>
        </w:trPr>
        <w:tc>
          <w:tcPr>
            <w:tcW w:w="1660" w:type="dxa"/>
            <w:tcBorders>
              <w:top w:val="nil"/>
              <w:left w:val="single" w:sz="4" w:space="0" w:color="auto"/>
              <w:bottom w:val="single" w:sz="4" w:space="0" w:color="auto"/>
              <w:right w:val="single" w:sz="4" w:space="0" w:color="auto"/>
            </w:tcBorders>
            <w:shd w:val="clear" w:color="auto" w:fill="auto"/>
            <w:noWrap/>
            <w:vAlign w:val="bottom"/>
            <w:hideMark/>
          </w:tcPr>
          <w:p w14:paraId="0FDB1C91" w14:textId="77777777" w:rsidR="00435F7C" w:rsidRPr="009B42F8" w:rsidRDefault="00435F7C" w:rsidP="009B42F8">
            <w:pPr>
              <w:rPr>
                <w:rFonts w:eastAsiaTheme="minorEastAsia"/>
                <w:kern w:val="0"/>
                <w:sz w:val="24"/>
                <w:szCs w:val="24"/>
                <w:lang w:eastAsia="ja-JP"/>
                <w14:ligatures w14:val="none"/>
              </w:rPr>
            </w:pPr>
            <w:r w:rsidRPr="009B42F8">
              <w:rPr>
                <w:rFonts w:eastAsiaTheme="minorEastAsia"/>
                <w:kern w:val="0"/>
                <w:sz w:val="24"/>
                <w:szCs w:val="24"/>
                <w:lang w:eastAsia="ja-JP"/>
                <w14:ligatures w14:val="none"/>
              </w:rPr>
              <w:t>Blaenau Gwent</w:t>
            </w:r>
          </w:p>
        </w:tc>
        <w:tc>
          <w:tcPr>
            <w:tcW w:w="1260" w:type="dxa"/>
            <w:tcBorders>
              <w:top w:val="nil"/>
              <w:left w:val="nil"/>
              <w:bottom w:val="single" w:sz="4" w:space="0" w:color="auto"/>
              <w:right w:val="single" w:sz="4" w:space="0" w:color="auto"/>
            </w:tcBorders>
            <w:shd w:val="clear" w:color="auto" w:fill="auto"/>
            <w:noWrap/>
            <w:vAlign w:val="bottom"/>
            <w:hideMark/>
          </w:tcPr>
          <w:p w14:paraId="63E3ABD5" w14:textId="77777777" w:rsidR="00435F7C" w:rsidRPr="009B42F8" w:rsidRDefault="00435F7C" w:rsidP="009B42F8">
            <w:pPr>
              <w:jc w:val="right"/>
              <w:rPr>
                <w:rFonts w:eastAsiaTheme="minorEastAsia"/>
                <w:kern w:val="0"/>
                <w:sz w:val="24"/>
                <w:szCs w:val="24"/>
                <w:lang w:eastAsia="ja-JP"/>
                <w14:ligatures w14:val="none"/>
              </w:rPr>
            </w:pPr>
            <w:r w:rsidRPr="009B42F8">
              <w:rPr>
                <w:rFonts w:eastAsiaTheme="minorEastAsia"/>
                <w:kern w:val="0"/>
                <w:sz w:val="24"/>
                <w:szCs w:val="24"/>
                <w:lang w:eastAsia="ja-JP"/>
                <w14:ligatures w14:val="none"/>
              </w:rPr>
              <w:t>0</w:t>
            </w:r>
          </w:p>
        </w:tc>
        <w:tc>
          <w:tcPr>
            <w:tcW w:w="1107" w:type="dxa"/>
            <w:tcBorders>
              <w:top w:val="nil"/>
              <w:left w:val="nil"/>
              <w:bottom w:val="single" w:sz="4" w:space="0" w:color="auto"/>
              <w:right w:val="single" w:sz="4" w:space="0" w:color="auto"/>
            </w:tcBorders>
            <w:shd w:val="clear" w:color="auto" w:fill="auto"/>
            <w:noWrap/>
            <w:vAlign w:val="bottom"/>
            <w:hideMark/>
          </w:tcPr>
          <w:p w14:paraId="3043FD52" w14:textId="77777777" w:rsidR="00435F7C" w:rsidRPr="009B42F8" w:rsidRDefault="00435F7C" w:rsidP="009B42F8">
            <w:pPr>
              <w:jc w:val="right"/>
              <w:rPr>
                <w:rFonts w:eastAsiaTheme="minorEastAsia"/>
                <w:kern w:val="0"/>
                <w:sz w:val="24"/>
                <w:szCs w:val="24"/>
                <w:lang w:eastAsia="ja-JP"/>
                <w14:ligatures w14:val="none"/>
              </w:rPr>
            </w:pPr>
            <w:r w:rsidRPr="009B42F8">
              <w:rPr>
                <w:rFonts w:eastAsiaTheme="minorEastAsia"/>
                <w:kern w:val="0"/>
                <w:sz w:val="24"/>
                <w:szCs w:val="24"/>
                <w:lang w:eastAsia="ja-JP"/>
                <w14:ligatures w14:val="none"/>
              </w:rPr>
              <w:t>14</w:t>
            </w:r>
          </w:p>
        </w:tc>
        <w:tc>
          <w:tcPr>
            <w:tcW w:w="1160" w:type="dxa"/>
            <w:tcBorders>
              <w:top w:val="nil"/>
              <w:left w:val="nil"/>
              <w:bottom w:val="single" w:sz="4" w:space="0" w:color="auto"/>
              <w:right w:val="single" w:sz="4" w:space="0" w:color="auto"/>
            </w:tcBorders>
            <w:shd w:val="clear" w:color="auto" w:fill="auto"/>
            <w:noWrap/>
            <w:vAlign w:val="bottom"/>
            <w:hideMark/>
          </w:tcPr>
          <w:p w14:paraId="3B59FEB1" w14:textId="77777777" w:rsidR="00435F7C" w:rsidRPr="009B42F8" w:rsidRDefault="00435F7C" w:rsidP="009B42F8">
            <w:pPr>
              <w:jc w:val="right"/>
              <w:rPr>
                <w:rFonts w:eastAsiaTheme="minorEastAsia"/>
                <w:kern w:val="0"/>
                <w:sz w:val="24"/>
                <w:szCs w:val="24"/>
                <w:lang w:eastAsia="ja-JP"/>
                <w14:ligatures w14:val="none"/>
              </w:rPr>
            </w:pPr>
            <w:r w:rsidRPr="009B42F8">
              <w:rPr>
                <w:rFonts w:eastAsiaTheme="minorEastAsia"/>
                <w:kern w:val="0"/>
                <w:sz w:val="24"/>
                <w:szCs w:val="24"/>
                <w:lang w:eastAsia="ja-JP"/>
                <w14:ligatures w14:val="none"/>
              </w:rPr>
              <w:t>0</w:t>
            </w:r>
          </w:p>
        </w:tc>
        <w:tc>
          <w:tcPr>
            <w:tcW w:w="1212" w:type="dxa"/>
            <w:tcBorders>
              <w:top w:val="nil"/>
              <w:left w:val="nil"/>
              <w:bottom w:val="single" w:sz="4" w:space="0" w:color="auto"/>
              <w:right w:val="single" w:sz="4" w:space="0" w:color="auto"/>
            </w:tcBorders>
            <w:shd w:val="clear" w:color="auto" w:fill="auto"/>
            <w:noWrap/>
            <w:vAlign w:val="bottom"/>
            <w:hideMark/>
          </w:tcPr>
          <w:p w14:paraId="068CA638" w14:textId="77777777" w:rsidR="00435F7C" w:rsidRPr="009B42F8" w:rsidRDefault="00435F7C" w:rsidP="009B42F8">
            <w:pPr>
              <w:jc w:val="right"/>
              <w:rPr>
                <w:rFonts w:eastAsiaTheme="minorEastAsia"/>
                <w:kern w:val="0"/>
                <w:sz w:val="24"/>
                <w:szCs w:val="24"/>
                <w:lang w:eastAsia="ja-JP"/>
                <w14:ligatures w14:val="none"/>
              </w:rPr>
            </w:pPr>
            <w:r w:rsidRPr="009B42F8">
              <w:rPr>
                <w:rFonts w:eastAsiaTheme="minorEastAsia"/>
                <w:kern w:val="0"/>
                <w:sz w:val="24"/>
                <w:szCs w:val="24"/>
                <w:lang w:eastAsia="ja-JP"/>
                <w14:ligatures w14:val="none"/>
              </w:rPr>
              <w:t>6</w:t>
            </w:r>
          </w:p>
        </w:tc>
        <w:tc>
          <w:tcPr>
            <w:tcW w:w="921" w:type="dxa"/>
            <w:tcBorders>
              <w:top w:val="nil"/>
              <w:left w:val="nil"/>
              <w:bottom w:val="single" w:sz="4" w:space="0" w:color="auto"/>
              <w:right w:val="single" w:sz="4" w:space="0" w:color="auto"/>
            </w:tcBorders>
            <w:shd w:val="clear" w:color="auto" w:fill="auto"/>
            <w:noWrap/>
            <w:vAlign w:val="bottom"/>
            <w:hideMark/>
          </w:tcPr>
          <w:p w14:paraId="5CD1649F" w14:textId="77777777" w:rsidR="00435F7C" w:rsidRPr="009B42F8" w:rsidRDefault="00435F7C" w:rsidP="009B42F8">
            <w:pPr>
              <w:jc w:val="right"/>
              <w:rPr>
                <w:rFonts w:eastAsiaTheme="minorEastAsia"/>
                <w:kern w:val="0"/>
                <w:sz w:val="24"/>
                <w:szCs w:val="24"/>
                <w:lang w:eastAsia="ja-JP"/>
                <w14:ligatures w14:val="none"/>
              </w:rPr>
            </w:pPr>
            <w:r w:rsidRPr="009B42F8">
              <w:rPr>
                <w:rFonts w:eastAsiaTheme="minorEastAsia"/>
                <w:kern w:val="0"/>
                <w:sz w:val="24"/>
                <w:szCs w:val="24"/>
                <w:lang w:eastAsia="ja-JP"/>
                <w14:ligatures w14:val="none"/>
              </w:rPr>
              <w:t>20</w:t>
            </w:r>
          </w:p>
        </w:tc>
      </w:tr>
      <w:tr w:rsidR="00435F7C" w:rsidRPr="00435F7C" w14:paraId="49D8A0BB" w14:textId="77777777" w:rsidTr="00435F7C">
        <w:trPr>
          <w:trHeight w:val="300"/>
        </w:trPr>
        <w:tc>
          <w:tcPr>
            <w:tcW w:w="1660" w:type="dxa"/>
            <w:tcBorders>
              <w:top w:val="nil"/>
              <w:left w:val="single" w:sz="4" w:space="0" w:color="auto"/>
              <w:bottom w:val="single" w:sz="4" w:space="0" w:color="auto"/>
              <w:right w:val="single" w:sz="4" w:space="0" w:color="auto"/>
            </w:tcBorders>
            <w:shd w:val="clear" w:color="auto" w:fill="auto"/>
            <w:noWrap/>
            <w:vAlign w:val="bottom"/>
            <w:hideMark/>
          </w:tcPr>
          <w:p w14:paraId="7BB0EA81" w14:textId="77777777" w:rsidR="00435F7C" w:rsidRPr="009B42F8" w:rsidRDefault="00435F7C" w:rsidP="009B42F8">
            <w:pPr>
              <w:rPr>
                <w:rFonts w:eastAsiaTheme="minorEastAsia"/>
                <w:kern w:val="0"/>
                <w:sz w:val="24"/>
                <w:szCs w:val="24"/>
                <w:lang w:eastAsia="ja-JP"/>
                <w14:ligatures w14:val="none"/>
              </w:rPr>
            </w:pPr>
            <w:r w:rsidRPr="009B42F8">
              <w:rPr>
                <w:rFonts w:eastAsiaTheme="minorEastAsia"/>
                <w:kern w:val="0"/>
                <w:sz w:val="24"/>
                <w:szCs w:val="24"/>
                <w:lang w:eastAsia="ja-JP"/>
                <w14:ligatures w14:val="none"/>
              </w:rPr>
              <w:t xml:space="preserve">Caerphilly </w:t>
            </w:r>
          </w:p>
        </w:tc>
        <w:tc>
          <w:tcPr>
            <w:tcW w:w="1260" w:type="dxa"/>
            <w:tcBorders>
              <w:top w:val="nil"/>
              <w:left w:val="nil"/>
              <w:bottom w:val="single" w:sz="4" w:space="0" w:color="auto"/>
              <w:right w:val="single" w:sz="4" w:space="0" w:color="auto"/>
            </w:tcBorders>
            <w:shd w:val="clear" w:color="auto" w:fill="auto"/>
            <w:noWrap/>
            <w:vAlign w:val="bottom"/>
            <w:hideMark/>
          </w:tcPr>
          <w:p w14:paraId="4D214575" w14:textId="77777777" w:rsidR="00435F7C" w:rsidRPr="009B42F8" w:rsidRDefault="00435F7C" w:rsidP="009B42F8">
            <w:pPr>
              <w:jc w:val="right"/>
              <w:rPr>
                <w:rFonts w:eastAsiaTheme="minorEastAsia"/>
                <w:kern w:val="0"/>
                <w:sz w:val="24"/>
                <w:szCs w:val="24"/>
                <w:lang w:eastAsia="ja-JP"/>
                <w14:ligatures w14:val="none"/>
              </w:rPr>
            </w:pPr>
            <w:r w:rsidRPr="009B42F8">
              <w:rPr>
                <w:rFonts w:eastAsiaTheme="minorEastAsia"/>
                <w:kern w:val="0"/>
                <w:sz w:val="24"/>
                <w:szCs w:val="24"/>
                <w:lang w:eastAsia="ja-JP"/>
                <w14:ligatures w14:val="none"/>
              </w:rPr>
              <w:t>2</w:t>
            </w:r>
          </w:p>
        </w:tc>
        <w:tc>
          <w:tcPr>
            <w:tcW w:w="1107" w:type="dxa"/>
            <w:tcBorders>
              <w:top w:val="nil"/>
              <w:left w:val="nil"/>
              <w:bottom w:val="single" w:sz="4" w:space="0" w:color="auto"/>
              <w:right w:val="single" w:sz="4" w:space="0" w:color="auto"/>
            </w:tcBorders>
            <w:shd w:val="clear" w:color="auto" w:fill="auto"/>
            <w:noWrap/>
            <w:vAlign w:val="bottom"/>
            <w:hideMark/>
          </w:tcPr>
          <w:p w14:paraId="1072773E" w14:textId="77777777" w:rsidR="00435F7C" w:rsidRPr="009B42F8" w:rsidRDefault="00435F7C" w:rsidP="009B42F8">
            <w:pPr>
              <w:jc w:val="right"/>
              <w:rPr>
                <w:rFonts w:eastAsiaTheme="minorEastAsia"/>
                <w:kern w:val="0"/>
                <w:sz w:val="24"/>
                <w:szCs w:val="24"/>
                <w:lang w:eastAsia="ja-JP"/>
                <w14:ligatures w14:val="none"/>
              </w:rPr>
            </w:pPr>
            <w:r w:rsidRPr="009B42F8">
              <w:rPr>
                <w:rFonts w:eastAsiaTheme="minorEastAsia"/>
                <w:kern w:val="0"/>
                <w:sz w:val="24"/>
                <w:szCs w:val="24"/>
                <w:lang w:eastAsia="ja-JP"/>
                <w14:ligatures w14:val="none"/>
              </w:rPr>
              <w:t>83</w:t>
            </w:r>
          </w:p>
        </w:tc>
        <w:tc>
          <w:tcPr>
            <w:tcW w:w="1160" w:type="dxa"/>
            <w:tcBorders>
              <w:top w:val="nil"/>
              <w:left w:val="nil"/>
              <w:bottom w:val="single" w:sz="4" w:space="0" w:color="auto"/>
              <w:right w:val="single" w:sz="4" w:space="0" w:color="auto"/>
            </w:tcBorders>
            <w:shd w:val="clear" w:color="auto" w:fill="auto"/>
            <w:noWrap/>
            <w:vAlign w:val="bottom"/>
            <w:hideMark/>
          </w:tcPr>
          <w:p w14:paraId="125541EB" w14:textId="77777777" w:rsidR="00435F7C" w:rsidRPr="009B42F8" w:rsidRDefault="00435F7C" w:rsidP="009B42F8">
            <w:pPr>
              <w:jc w:val="right"/>
              <w:rPr>
                <w:rFonts w:eastAsiaTheme="minorEastAsia"/>
                <w:kern w:val="0"/>
                <w:sz w:val="24"/>
                <w:szCs w:val="24"/>
                <w:lang w:eastAsia="ja-JP"/>
                <w14:ligatures w14:val="none"/>
              </w:rPr>
            </w:pPr>
            <w:r w:rsidRPr="009B42F8">
              <w:rPr>
                <w:rFonts w:eastAsiaTheme="minorEastAsia"/>
                <w:kern w:val="0"/>
                <w:sz w:val="24"/>
                <w:szCs w:val="24"/>
                <w:lang w:eastAsia="ja-JP"/>
                <w14:ligatures w14:val="none"/>
              </w:rPr>
              <w:t>0</w:t>
            </w:r>
          </w:p>
        </w:tc>
        <w:tc>
          <w:tcPr>
            <w:tcW w:w="1212" w:type="dxa"/>
            <w:tcBorders>
              <w:top w:val="nil"/>
              <w:left w:val="nil"/>
              <w:bottom w:val="single" w:sz="4" w:space="0" w:color="auto"/>
              <w:right w:val="single" w:sz="4" w:space="0" w:color="auto"/>
            </w:tcBorders>
            <w:shd w:val="clear" w:color="auto" w:fill="auto"/>
            <w:noWrap/>
            <w:vAlign w:val="bottom"/>
            <w:hideMark/>
          </w:tcPr>
          <w:p w14:paraId="6BCE9748" w14:textId="77777777" w:rsidR="00435F7C" w:rsidRPr="009B42F8" w:rsidRDefault="00435F7C" w:rsidP="009B42F8">
            <w:pPr>
              <w:jc w:val="right"/>
              <w:rPr>
                <w:rFonts w:eastAsiaTheme="minorEastAsia"/>
                <w:kern w:val="0"/>
                <w:sz w:val="24"/>
                <w:szCs w:val="24"/>
                <w:lang w:eastAsia="ja-JP"/>
                <w14:ligatures w14:val="none"/>
              </w:rPr>
            </w:pPr>
            <w:r w:rsidRPr="009B42F8">
              <w:rPr>
                <w:rFonts w:eastAsiaTheme="minorEastAsia"/>
                <w:kern w:val="0"/>
                <w:sz w:val="24"/>
                <w:szCs w:val="24"/>
                <w:lang w:eastAsia="ja-JP"/>
                <w14:ligatures w14:val="none"/>
              </w:rPr>
              <w:t>64</w:t>
            </w:r>
          </w:p>
        </w:tc>
        <w:tc>
          <w:tcPr>
            <w:tcW w:w="921" w:type="dxa"/>
            <w:tcBorders>
              <w:top w:val="nil"/>
              <w:left w:val="nil"/>
              <w:bottom w:val="single" w:sz="4" w:space="0" w:color="auto"/>
              <w:right w:val="single" w:sz="4" w:space="0" w:color="auto"/>
            </w:tcBorders>
            <w:shd w:val="clear" w:color="auto" w:fill="auto"/>
            <w:noWrap/>
            <w:vAlign w:val="bottom"/>
            <w:hideMark/>
          </w:tcPr>
          <w:p w14:paraId="6F8E86DC" w14:textId="77777777" w:rsidR="00435F7C" w:rsidRPr="009B42F8" w:rsidRDefault="00435F7C" w:rsidP="009B42F8">
            <w:pPr>
              <w:jc w:val="right"/>
              <w:rPr>
                <w:rFonts w:eastAsiaTheme="minorEastAsia"/>
                <w:kern w:val="0"/>
                <w:sz w:val="24"/>
                <w:szCs w:val="24"/>
                <w:lang w:eastAsia="ja-JP"/>
                <w14:ligatures w14:val="none"/>
              </w:rPr>
            </w:pPr>
            <w:r w:rsidRPr="009B42F8">
              <w:rPr>
                <w:rFonts w:eastAsiaTheme="minorEastAsia"/>
                <w:kern w:val="0"/>
                <w:sz w:val="24"/>
                <w:szCs w:val="24"/>
                <w:lang w:eastAsia="ja-JP"/>
                <w14:ligatures w14:val="none"/>
              </w:rPr>
              <w:t>14</w:t>
            </w:r>
            <w:r w:rsidR="00C51B51">
              <w:rPr>
                <w:rFonts w:eastAsiaTheme="minorEastAsia"/>
                <w:kern w:val="0"/>
                <w:sz w:val="24"/>
                <w:szCs w:val="24"/>
                <w:lang w:eastAsia="ja-JP"/>
                <w14:ligatures w14:val="none"/>
              </w:rPr>
              <w:t>9</w:t>
            </w:r>
          </w:p>
        </w:tc>
      </w:tr>
      <w:tr w:rsidR="00435F7C" w:rsidRPr="00435F7C" w14:paraId="52A5CBB9" w14:textId="77777777" w:rsidTr="00435F7C">
        <w:trPr>
          <w:trHeight w:val="300"/>
        </w:trPr>
        <w:tc>
          <w:tcPr>
            <w:tcW w:w="1660" w:type="dxa"/>
            <w:tcBorders>
              <w:top w:val="nil"/>
              <w:left w:val="single" w:sz="4" w:space="0" w:color="auto"/>
              <w:bottom w:val="single" w:sz="4" w:space="0" w:color="auto"/>
              <w:right w:val="single" w:sz="4" w:space="0" w:color="auto"/>
            </w:tcBorders>
            <w:shd w:val="clear" w:color="auto" w:fill="auto"/>
            <w:noWrap/>
            <w:vAlign w:val="bottom"/>
            <w:hideMark/>
          </w:tcPr>
          <w:p w14:paraId="169AF4B0" w14:textId="77777777" w:rsidR="00435F7C" w:rsidRPr="009B42F8" w:rsidRDefault="00435F7C" w:rsidP="009B42F8">
            <w:pPr>
              <w:rPr>
                <w:rFonts w:eastAsiaTheme="minorEastAsia"/>
                <w:kern w:val="0"/>
                <w:sz w:val="24"/>
                <w:szCs w:val="24"/>
                <w:lang w:eastAsia="ja-JP"/>
                <w14:ligatures w14:val="none"/>
              </w:rPr>
            </w:pPr>
            <w:r w:rsidRPr="009B42F8">
              <w:rPr>
                <w:rFonts w:eastAsiaTheme="minorEastAsia"/>
                <w:kern w:val="0"/>
                <w:sz w:val="24"/>
                <w:szCs w:val="24"/>
                <w:lang w:eastAsia="ja-JP"/>
                <w14:ligatures w14:val="none"/>
              </w:rPr>
              <w:t>Monmouthshire</w:t>
            </w:r>
          </w:p>
        </w:tc>
        <w:tc>
          <w:tcPr>
            <w:tcW w:w="1260" w:type="dxa"/>
            <w:tcBorders>
              <w:top w:val="nil"/>
              <w:left w:val="nil"/>
              <w:bottom w:val="single" w:sz="4" w:space="0" w:color="auto"/>
              <w:right w:val="single" w:sz="4" w:space="0" w:color="auto"/>
            </w:tcBorders>
            <w:shd w:val="clear" w:color="auto" w:fill="auto"/>
            <w:noWrap/>
            <w:vAlign w:val="bottom"/>
            <w:hideMark/>
          </w:tcPr>
          <w:p w14:paraId="51A9B3BE" w14:textId="77777777" w:rsidR="00435F7C" w:rsidRPr="009B42F8" w:rsidRDefault="00435F7C" w:rsidP="009B42F8">
            <w:pPr>
              <w:jc w:val="right"/>
              <w:rPr>
                <w:rFonts w:eastAsiaTheme="minorEastAsia"/>
                <w:kern w:val="0"/>
                <w:sz w:val="24"/>
                <w:szCs w:val="24"/>
                <w:lang w:eastAsia="ja-JP"/>
                <w14:ligatures w14:val="none"/>
              </w:rPr>
            </w:pPr>
            <w:r w:rsidRPr="009B42F8">
              <w:rPr>
                <w:rFonts w:eastAsiaTheme="minorEastAsia"/>
                <w:kern w:val="0"/>
                <w:sz w:val="24"/>
                <w:szCs w:val="24"/>
                <w:lang w:eastAsia="ja-JP"/>
                <w14:ligatures w14:val="none"/>
              </w:rPr>
              <w:t>0</w:t>
            </w:r>
          </w:p>
        </w:tc>
        <w:tc>
          <w:tcPr>
            <w:tcW w:w="1107" w:type="dxa"/>
            <w:tcBorders>
              <w:top w:val="nil"/>
              <w:left w:val="nil"/>
              <w:bottom w:val="single" w:sz="4" w:space="0" w:color="auto"/>
              <w:right w:val="single" w:sz="4" w:space="0" w:color="auto"/>
            </w:tcBorders>
            <w:shd w:val="clear" w:color="auto" w:fill="auto"/>
            <w:noWrap/>
            <w:vAlign w:val="bottom"/>
            <w:hideMark/>
          </w:tcPr>
          <w:p w14:paraId="76615583" w14:textId="77777777" w:rsidR="00435F7C" w:rsidRPr="009B42F8" w:rsidRDefault="00435F7C" w:rsidP="009B42F8">
            <w:pPr>
              <w:jc w:val="right"/>
              <w:rPr>
                <w:rFonts w:eastAsiaTheme="minorEastAsia"/>
                <w:kern w:val="0"/>
                <w:sz w:val="24"/>
                <w:szCs w:val="24"/>
                <w:lang w:eastAsia="ja-JP"/>
                <w14:ligatures w14:val="none"/>
              </w:rPr>
            </w:pPr>
            <w:r w:rsidRPr="009B42F8">
              <w:rPr>
                <w:rFonts w:eastAsiaTheme="minorEastAsia"/>
                <w:kern w:val="0"/>
                <w:sz w:val="24"/>
                <w:szCs w:val="24"/>
                <w:lang w:eastAsia="ja-JP"/>
                <w14:ligatures w14:val="none"/>
              </w:rPr>
              <w:t>42</w:t>
            </w:r>
          </w:p>
        </w:tc>
        <w:tc>
          <w:tcPr>
            <w:tcW w:w="1160" w:type="dxa"/>
            <w:tcBorders>
              <w:top w:val="nil"/>
              <w:left w:val="nil"/>
              <w:bottom w:val="single" w:sz="4" w:space="0" w:color="auto"/>
              <w:right w:val="single" w:sz="4" w:space="0" w:color="auto"/>
            </w:tcBorders>
            <w:shd w:val="clear" w:color="auto" w:fill="auto"/>
            <w:noWrap/>
            <w:vAlign w:val="bottom"/>
            <w:hideMark/>
          </w:tcPr>
          <w:p w14:paraId="0F1A8C76" w14:textId="77777777" w:rsidR="00435F7C" w:rsidRPr="009B42F8" w:rsidRDefault="00435F7C" w:rsidP="009B42F8">
            <w:pPr>
              <w:jc w:val="right"/>
              <w:rPr>
                <w:rFonts w:eastAsiaTheme="minorEastAsia"/>
                <w:kern w:val="0"/>
                <w:sz w:val="24"/>
                <w:szCs w:val="24"/>
                <w:lang w:eastAsia="ja-JP"/>
                <w14:ligatures w14:val="none"/>
              </w:rPr>
            </w:pPr>
            <w:r w:rsidRPr="009B42F8">
              <w:rPr>
                <w:rFonts w:eastAsiaTheme="minorEastAsia"/>
                <w:kern w:val="0"/>
                <w:sz w:val="24"/>
                <w:szCs w:val="24"/>
                <w:lang w:eastAsia="ja-JP"/>
                <w14:ligatures w14:val="none"/>
              </w:rPr>
              <w:t>0</w:t>
            </w:r>
          </w:p>
        </w:tc>
        <w:tc>
          <w:tcPr>
            <w:tcW w:w="1212" w:type="dxa"/>
            <w:tcBorders>
              <w:top w:val="nil"/>
              <w:left w:val="nil"/>
              <w:bottom w:val="single" w:sz="4" w:space="0" w:color="auto"/>
              <w:right w:val="single" w:sz="4" w:space="0" w:color="auto"/>
            </w:tcBorders>
            <w:shd w:val="clear" w:color="auto" w:fill="auto"/>
            <w:noWrap/>
            <w:vAlign w:val="bottom"/>
            <w:hideMark/>
          </w:tcPr>
          <w:p w14:paraId="088B46BD" w14:textId="77777777" w:rsidR="00435F7C" w:rsidRPr="009B42F8" w:rsidRDefault="00435F7C" w:rsidP="009B42F8">
            <w:pPr>
              <w:jc w:val="right"/>
              <w:rPr>
                <w:rFonts w:eastAsiaTheme="minorEastAsia"/>
                <w:kern w:val="0"/>
                <w:sz w:val="24"/>
                <w:szCs w:val="24"/>
                <w:lang w:eastAsia="ja-JP"/>
                <w14:ligatures w14:val="none"/>
              </w:rPr>
            </w:pPr>
            <w:r w:rsidRPr="009B42F8">
              <w:rPr>
                <w:rFonts w:eastAsiaTheme="minorEastAsia"/>
                <w:kern w:val="0"/>
                <w:sz w:val="24"/>
                <w:szCs w:val="24"/>
                <w:lang w:eastAsia="ja-JP"/>
                <w14:ligatures w14:val="none"/>
              </w:rPr>
              <w:t>27</w:t>
            </w:r>
          </w:p>
        </w:tc>
        <w:tc>
          <w:tcPr>
            <w:tcW w:w="921" w:type="dxa"/>
            <w:tcBorders>
              <w:top w:val="nil"/>
              <w:left w:val="nil"/>
              <w:bottom w:val="single" w:sz="4" w:space="0" w:color="auto"/>
              <w:right w:val="single" w:sz="4" w:space="0" w:color="auto"/>
            </w:tcBorders>
            <w:shd w:val="clear" w:color="auto" w:fill="auto"/>
            <w:noWrap/>
            <w:vAlign w:val="bottom"/>
            <w:hideMark/>
          </w:tcPr>
          <w:p w14:paraId="62257928" w14:textId="77777777" w:rsidR="00435F7C" w:rsidRPr="009B42F8" w:rsidRDefault="00435F7C" w:rsidP="009B42F8">
            <w:pPr>
              <w:jc w:val="right"/>
              <w:rPr>
                <w:rFonts w:eastAsiaTheme="minorEastAsia"/>
                <w:kern w:val="0"/>
                <w:sz w:val="24"/>
                <w:szCs w:val="24"/>
                <w:lang w:eastAsia="ja-JP"/>
                <w14:ligatures w14:val="none"/>
              </w:rPr>
            </w:pPr>
            <w:r w:rsidRPr="009B42F8">
              <w:rPr>
                <w:rFonts w:eastAsiaTheme="minorEastAsia"/>
                <w:kern w:val="0"/>
                <w:sz w:val="24"/>
                <w:szCs w:val="24"/>
                <w:lang w:eastAsia="ja-JP"/>
                <w14:ligatures w14:val="none"/>
              </w:rPr>
              <w:t>69</w:t>
            </w:r>
          </w:p>
        </w:tc>
      </w:tr>
      <w:tr w:rsidR="00435F7C" w:rsidRPr="00435F7C" w14:paraId="2D57F049" w14:textId="77777777" w:rsidTr="00435F7C">
        <w:trPr>
          <w:trHeight w:val="300"/>
        </w:trPr>
        <w:tc>
          <w:tcPr>
            <w:tcW w:w="1660" w:type="dxa"/>
            <w:tcBorders>
              <w:top w:val="nil"/>
              <w:left w:val="single" w:sz="4" w:space="0" w:color="auto"/>
              <w:bottom w:val="single" w:sz="4" w:space="0" w:color="auto"/>
              <w:right w:val="single" w:sz="4" w:space="0" w:color="auto"/>
            </w:tcBorders>
            <w:shd w:val="clear" w:color="auto" w:fill="auto"/>
            <w:noWrap/>
            <w:vAlign w:val="bottom"/>
            <w:hideMark/>
          </w:tcPr>
          <w:p w14:paraId="3D854A07" w14:textId="77777777" w:rsidR="00435F7C" w:rsidRPr="009B42F8" w:rsidRDefault="00435F7C" w:rsidP="009B42F8">
            <w:pPr>
              <w:rPr>
                <w:rFonts w:eastAsiaTheme="minorEastAsia"/>
                <w:kern w:val="0"/>
                <w:sz w:val="24"/>
                <w:szCs w:val="24"/>
                <w:lang w:eastAsia="ja-JP"/>
                <w14:ligatures w14:val="none"/>
              </w:rPr>
            </w:pPr>
            <w:r w:rsidRPr="009B42F8">
              <w:rPr>
                <w:rFonts w:eastAsiaTheme="minorEastAsia"/>
                <w:kern w:val="0"/>
                <w:sz w:val="24"/>
                <w:szCs w:val="24"/>
                <w:lang w:eastAsia="ja-JP"/>
                <w14:ligatures w14:val="none"/>
              </w:rPr>
              <w:t xml:space="preserve">Newport </w:t>
            </w:r>
          </w:p>
        </w:tc>
        <w:tc>
          <w:tcPr>
            <w:tcW w:w="1260" w:type="dxa"/>
            <w:tcBorders>
              <w:top w:val="nil"/>
              <w:left w:val="nil"/>
              <w:bottom w:val="single" w:sz="4" w:space="0" w:color="auto"/>
              <w:right w:val="single" w:sz="4" w:space="0" w:color="auto"/>
            </w:tcBorders>
            <w:shd w:val="clear" w:color="auto" w:fill="auto"/>
            <w:noWrap/>
            <w:vAlign w:val="bottom"/>
            <w:hideMark/>
          </w:tcPr>
          <w:p w14:paraId="3D75D5DF" w14:textId="77777777" w:rsidR="00435F7C" w:rsidRPr="009B42F8" w:rsidRDefault="00435F7C" w:rsidP="009B42F8">
            <w:pPr>
              <w:jc w:val="right"/>
              <w:rPr>
                <w:rFonts w:eastAsiaTheme="minorEastAsia"/>
                <w:kern w:val="0"/>
                <w:sz w:val="24"/>
                <w:szCs w:val="24"/>
                <w:lang w:eastAsia="ja-JP"/>
                <w14:ligatures w14:val="none"/>
              </w:rPr>
            </w:pPr>
            <w:r w:rsidRPr="009B42F8">
              <w:rPr>
                <w:rFonts w:eastAsiaTheme="minorEastAsia"/>
                <w:kern w:val="0"/>
                <w:sz w:val="24"/>
                <w:szCs w:val="24"/>
                <w:lang w:eastAsia="ja-JP"/>
                <w14:ligatures w14:val="none"/>
              </w:rPr>
              <w:t>1</w:t>
            </w:r>
          </w:p>
        </w:tc>
        <w:tc>
          <w:tcPr>
            <w:tcW w:w="1107" w:type="dxa"/>
            <w:tcBorders>
              <w:top w:val="nil"/>
              <w:left w:val="nil"/>
              <w:bottom w:val="single" w:sz="4" w:space="0" w:color="auto"/>
              <w:right w:val="single" w:sz="4" w:space="0" w:color="auto"/>
            </w:tcBorders>
            <w:shd w:val="clear" w:color="auto" w:fill="auto"/>
            <w:noWrap/>
            <w:vAlign w:val="bottom"/>
            <w:hideMark/>
          </w:tcPr>
          <w:p w14:paraId="6C9A91FE" w14:textId="77777777" w:rsidR="00435F7C" w:rsidRPr="009B42F8" w:rsidRDefault="00435F7C" w:rsidP="009B42F8">
            <w:pPr>
              <w:jc w:val="right"/>
              <w:rPr>
                <w:rFonts w:eastAsiaTheme="minorEastAsia"/>
                <w:kern w:val="0"/>
                <w:sz w:val="24"/>
                <w:szCs w:val="24"/>
                <w:lang w:eastAsia="ja-JP"/>
                <w14:ligatures w14:val="none"/>
              </w:rPr>
            </w:pPr>
            <w:r w:rsidRPr="009B42F8">
              <w:rPr>
                <w:rFonts w:eastAsiaTheme="minorEastAsia"/>
                <w:kern w:val="0"/>
                <w:sz w:val="24"/>
                <w:szCs w:val="24"/>
                <w:lang w:eastAsia="ja-JP"/>
                <w14:ligatures w14:val="none"/>
              </w:rPr>
              <w:t>86</w:t>
            </w:r>
          </w:p>
        </w:tc>
        <w:tc>
          <w:tcPr>
            <w:tcW w:w="1160" w:type="dxa"/>
            <w:tcBorders>
              <w:top w:val="nil"/>
              <w:left w:val="nil"/>
              <w:bottom w:val="single" w:sz="4" w:space="0" w:color="auto"/>
              <w:right w:val="single" w:sz="4" w:space="0" w:color="auto"/>
            </w:tcBorders>
            <w:shd w:val="clear" w:color="auto" w:fill="auto"/>
            <w:noWrap/>
            <w:vAlign w:val="bottom"/>
            <w:hideMark/>
          </w:tcPr>
          <w:p w14:paraId="00DFB025" w14:textId="77777777" w:rsidR="00435F7C" w:rsidRPr="009B42F8" w:rsidRDefault="00435F7C" w:rsidP="009B42F8">
            <w:pPr>
              <w:jc w:val="right"/>
              <w:rPr>
                <w:rFonts w:eastAsiaTheme="minorEastAsia"/>
                <w:kern w:val="0"/>
                <w:sz w:val="24"/>
                <w:szCs w:val="24"/>
                <w:lang w:eastAsia="ja-JP"/>
                <w14:ligatures w14:val="none"/>
              </w:rPr>
            </w:pPr>
            <w:r w:rsidRPr="009B42F8">
              <w:rPr>
                <w:rFonts w:eastAsiaTheme="minorEastAsia"/>
                <w:kern w:val="0"/>
                <w:sz w:val="24"/>
                <w:szCs w:val="24"/>
                <w:lang w:eastAsia="ja-JP"/>
                <w14:ligatures w14:val="none"/>
              </w:rPr>
              <w:t>0</w:t>
            </w:r>
          </w:p>
        </w:tc>
        <w:tc>
          <w:tcPr>
            <w:tcW w:w="1212" w:type="dxa"/>
            <w:tcBorders>
              <w:top w:val="nil"/>
              <w:left w:val="nil"/>
              <w:bottom w:val="single" w:sz="4" w:space="0" w:color="auto"/>
              <w:right w:val="single" w:sz="4" w:space="0" w:color="auto"/>
            </w:tcBorders>
            <w:shd w:val="clear" w:color="auto" w:fill="auto"/>
            <w:noWrap/>
            <w:vAlign w:val="bottom"/>
            <w:hideMark/>
          </w:tcPr>
          <w:p w14:paraId="20751A17" w14:textId="77777777" w:rsidR="00435F7C" w:rsidRPr="009B42F8" w:rsidRDefault="00435F7C" w:rsidP="009B42F8">
            <w:pPr>
              <w:jc w:val="right"/>
              <w:rPr>
                <w:rFonts w:eastAsiaTheme="minorEastAsia"/>
                <w:kern w:val="0"/>
                <w:sz w:val="24"/>
                <w:szCs w:val="24"/>
                <w:lang w:eastAsia="ja-JP"/>
                <w14:ligatures w14:val="none"/>
              </w:rPr>
            </w:pPr>
            <w:r w:rsidRPr="009B42F8">
              <w:rPr>
                <w:rFonts w:eastAsiaTheme="minorEastAsia"/>
                <w:kern w:val="0"/>
                <w:sz w:val="24"/>
                <w:szCs w:val="24"/>
                <w:lang w:eastAsia="ja-JP"/>
                <w14:ligatures w14:val="none"/>
              </w:rPr>
              <w:t>143</w:t>
            </w:r>
          </w:p>
        </w:tc>
        <w:tc>
          <w:tcPr>
            <w:tcW w:w="921" w:type="dxa"/>
            <w:tcBorders>
              <w:top w:val="nil"/>
              <w:left w:val="nil"/>
              <w:bottom w:val="single" w:sz="4" w:space="0" w:color="auto"/>
              <w:right w:val="single" w:sz="4" w:space="0" w:color="auto"/>
            </w:tcBorders>
            <w:shd w:val="clear" w:color="auto" w:fill="auto"/>
            <w:noWrap/>
            <w:vAlign w:val="bottom"/>
            <w:hideMark/>
          </w:tcPr>
          <w:p w14:paraId="4776A2FF" w14:textId="77777777" w:rsidR="00435F7C" w:rsidRPr="009B42F8" w:rsidRDefault="00435F7C" w:rsidP="009B42F8">
            <w:pPr>
              <w:jc w:val="right"/>
              <w:rPr>
                <w:rFonts w:eastAsiaTheme="minorEastAsia"/>
                <w:kern w:val="0"/>
                <w:sz w:val="24"/>
                <w:szCs w:val="24"/>
                <w:lang w:eastAsia="ja-JP"/>
                <w14:ligatures w14:val="none"/>
              </w:rPr>
            </w:pPr>
            <w:r w:rsidRPr="009B42F8">
              <w:rPr>
                <w:rFonts w:eastAsiaTheme="minorEastAsia"/>
                <w:kern w:val="0"/>
                <w:sz w:val="24"/>
                <w:szCs w:val="24"/>
                <w:lang w:eastAsia="ja-JP"/>
                <w14:ligatures w14:val="none"/>
              </w:rPr>
              <w:t>2</w:t>
            </w:r>
            <w:r w:rsidR="00C51B51">
              <w:rPr>
                <w:rFonts w:eastAsiaTheme="minorEastAsia"/>
                <w:kern w:val="0"/>
                <w:sz w:val="24"/>
                <w:szCs w:val="24"/>
                <w:lang w:eastAsia="ja-JP"/>
                <w14:ligatures w14:val="none"/>
              </w:rPr>
              <w:t>30</w:t>
            </w:r>
          </w:p>
        </w:tc>
      </w:tr>
      <w:tr w:rsidR="00435F7C" w:rsidRPr="00435F7C" w14:paraId="314B4908" w14:textId="77777777" w:rsidTr="00435F7C">
        <w:trPr>
          <w:trHeight w:val="300"/>
        </w:trPr>
        <w:tc>
          <w:tcPr>
            <w:tcW w:w="1660" w:type="dxa"/>
            <w:tcBorders>
              <w:top w:val="nil"/>
              <w:left w:val="single" w:sz="4" w:space="0" w:color="auto"/>
              <w:bottom w:val="single" w:sz="4" w:space="0" w:color="auto"/>
              <w:right w:val="single" w:sz="4" w:space="0" w:color="auto"/>
            </w:tcBorders>
            <w:shd w:val="clear" w:color="auto" w:fill="auto"/>
            <w:noWrap/>
            <w:vAlign w:val="bottom"/>
            <w:hideMark/>
          </w:tcPr>
          <w:p w14:paraId="21A9E202" w14:textId="77777777" w:rsidR="00435F7C" w:rsidRPr="009B42F8" w:rsidRDefault="00435F7C" w:rsidP="009B42F8">
            <w:pPr>
              <w:rPr>
                <w:rFonts w:eastAsiaTheme="minorEastAsia"/>
                <w:kern w:val="0"/>
                <w:sz w:val="24"/>
                <w:szCs w:val="24"/>
                <w:lang w:eastAsia="ja-JP"/>
                <w14:ligatures w14:val="none"/>
              </w:rPr>
            </w:pPr>
            <w:r w:rsidRPr="009B42F8">
              <w:rPr>
                <w:rFonts w:eastAsiaTheme="minorEastAsia"/>
                <w:kern w:val="0"/>
                <w:sz w:val="24"/>
                <w:szCs w:val="24"/>
                <w:lang w:eastAsia="ja-JP"/>
                <w14:ligatures w14:val="none"/>
              </w:rPr>
              <w:t xml:space="preserve">Torfaen </w:t>
            </w:r>
          </w:p>
        </w:tc>
        <w:tc>
          <w:tcPr>
            <w:tcW w:w="1260" w:type="dxa"/>
            <w:tcBorders>
              <w:top w:val="nil"/>
              <w:left w:val="nil"/>
              <w:bottom w:val="single" w:sz="4" w:space="0" w:color="auto"/>
              <w:right w:val="single" w:sz="4" w:space="0" w:color="auto"/>
            </w:tcBorders>
            <w:shd w:val="clear" w:color="auto" w:fill="auto"/>
            <w:noWrap/>
            <w:vAlign w:val="bottom"/>
            <w:hideMark/>
          </w:tcPr>
          <w:p w14:paraId="0D503721" w14:textId="77777777" w:rsidR="00435F7C" w:rsidRPr="009B42F8" w:rsidRDefault="00435F7C" w:rsidP="009B42F8">
            <w:pPr>
              <w:jc w:val="right"/>
              <w:rPr>
                <w:rFonts w:eastAsiaTheme="minorEastAsia"/>
                <w:kern w:val="0"/>
                <w:sz w:val="24"/>
                <w:szCs w:val="24"/>
                <w:lang w:eastAsia="ja-JP"/>
                <w14:ligatures w14:val="none"/>
              </w:rPr>
            </w:pPr>
            <w:r w:rsidRPr="009B42F8">
              <w:rPr>
                <w:rFonts w:eastAsiaTheme="minorEastAsia"/>
                <w:kern w:val="0"/>
                <w:sz w:val="24"/>
                <w:szCs w:val="24"/>
                <w:lang w:eastAsia="ja-JP"/>
                <w14:ligatures w14:val="none"/>
              </w:rPr>
              <w:t>0</w:t>
            </w:r>
          </w:p>
        </w:tc>
        <w:tc>
          <w:tcPr>
            <w:tcW w:w="1107" w:type="dxa"/>
            <w:tcBorders>
              <w:top w:val="nil"/>
              <w:left w:val="nil"/>
              <w:bottom w:val="single" w:sz="4" w:space="0" w:color="auto"/>
              <w:right w:val="single" w:sz="4" w:space="0" w:color="auto"/>
            </w:tcBorders>
            <w:shd w:val="clear" w:color="auto" w:fill="auto"/>
            <w:noWrap/>
            <w:vAlign w:val="bottom"/>
            <w:hideMark/>
          </w:tcPr>
          <w:p w14:paraId="595F9CA4" w14:textId="77777777" w:rsidR="00435F7C" w:rsidRPr="009B42F8" w:rsidRDefault="00435F7C" w:rsidP="009B42F8">
            <w:pPr>
              <w:jc w:val="right"/>
              <w:rPr>
                <w:rFonts w:eastAsiaTheme="minorEastAsia"/>
                <w:kern w:val="0"/>
                <w:sz w:val="24"/>
                <w:szCs w:val="24"/>
                <w:lang w:eastAsia="ja-JP"/>
                <w14:ligatures w14:val="none"/>
              </w:rPr>
            </w:pPr>
            <w:r w:rsidRPr="009B42F8">
              <w:rPr>
                <w:rFonts w:eastAsiaTheme="minorEastAsia"/>
                <w:kern w:val="0"/>
                <w:sz w:val="24"/>
                <w:szCs w:val="24"/>
                <w:lang w:eastAsia="ja-JP"/>
                <w14:ligatures w14:val="none"/>
              </w:rPr>
              <w:t>13</w:t>
            </w:r>
          </w:p>
        </w:tc>
        <w:tc>
          <w:tcPr>
            <w:tcW w:w="1160" w:type="dxa"/>
            <w:tcBorders>
              <w:top w:val="nil"/>
              <w:left w:val="nil"/>
              <w:bottom w:val="single" w:sz="4" w:space="0" w:color="auto"/>
              <w:right w:val="single" w:sz="4" w:space="0" w:color="auto"/>
            </w:tcBorders>
            <w:shd w:val="clear" w:color="auto" w:fill="auto"/>
            <w:noWrap/>
            <w:vAlign w:val="bottom"/>
            <w:hideMark/>
          </w:tcPr>
          <w:p w14:paraId="44092D7F" w14:textId="77777777" w:rsidR="00435F7C" w:rsidRPr="009B42F8" w:rsidRDefault="00435F7C" w:rsidP="009B42F8">
            <w:pPr>
              <w:jc w:val="right"/>
              <w:rPr>
                <w:rFonts w:eastAsiaTheme="minorEastAsia"/>
                <w:kern w:val="0"/>
                <w:sz w:val="24"/>
                <w:szCs w:val="24"/>
                <w:lang w:eastAsia="ja-JP"/>
                <w14:ligatures w14:val="none"/>
              </w:rPr>
            </w:pPr>
            <w:r w:rsidRPr="009B42F8">
              <w:rPr>
                <w:rFonts w:eastAsiaTheme="minorEastAsia"/>
                <w:kern w:val="0"/>
                <w:sz w:val="24"/>
                <w:szCs w:val="24"/>
                <w:lang w:eastAsia="ja-JP"/>
                <w14:ligatures w14:val="none"/>
              </w:rPr>
              <w:t>0</w:t>
            </w:r>
          </w:p>
        </w:tc>
        <w:tc>
          <w:tcPr>
            <w:tcW w:w="1212" w:type="dxa"/>
            <w:tcBorders>
              <w:top w:val="nil"/>
              <w:left w:val="nil"/>
              <w:bottom w:val="single" w:sz="4" w:space="0" w:color="auto"/>
              <w:right w:val="single" w:sz="4" w:space="0" w:color="auto"/>
            </w:tcBorders>
            <w:shd w:val="clear" w:color="auto" w:fill="auto"/>
            <w:noWrap/>
            <w:vAlign w:val="bottom"/>
            <w:hideMark/>
          </w:tcPr>
          <w:p w14:paraId="2F234CE3" w14:textId="77777777" w:rsidR="00435F7C" w:rsidRPr="009B42F8" w:rsidRDefault="00435F7C" w:rsidP="009B42F8">
            <w:pPr>
              <w:jc w:val="right"/>
              <w:rPr>
                <w:rFonts w:eastAsiaTheme="minorEastAsia"/>
                <w:kern w:val="0"/>
                <w:sz w:val="24"/>
                <w:szCs w:val="24"/>
                <w:lang w:eastAsia="ja-JP"/>
                <w14:ligatures w14:val="none"/>
              </w:rPr>
            </w:pPr>
            <w:r w:rsidRPr="009B42F8">
              <w:rPr>
                <w:rFonts w:eastAsiaTheme="minorEastAsia"/>
                <w:kern w:val="0"/>
                <w:sz w:val="24"/>
                <w:szCs w:val="24"/>
                <w:lang w:eastAsia="ja-JP"/>
                <w14:ligatures w14:val="none"/>
              </w:rPr>
              <w:t>12</w:t>
            </w:r>
          </w:p>
        </w:tc>
        <w:tc>
          <w:tcPr>
            <w:tcW w:w="921" w:type="dxa"/>
            <w:tcBorders>
              <w:top w:val="nil"/>
              <w:left w:val="nil"/>
              <w:bottom w:val="single" w:sz="4" w:space="0" w:color="auto"/>
              <w:right w:val="single" w:sz="4" w:space="0" w:color="auto"/>
            </w:tcBorders>
            <w:shd w:val="clear" w:color="auto" w:fill="auto"/>
            <w:noWrap/>
            <w:vAlign w:val="bottom"/>
            <w:hideMark/>
          </w:tcPr>
          <w:p w14:paraId="78495B95" w14:textId="77777777" w:rsidR="00435F7C" w:rsidRPr="009B42F8" w:rsidRDefault="00435F7C" w:rsidP="009B42F8">
            <w:pPr>
              <w:jc w:val="right"/>
              <w:rPr>
                <w:rFonts w:eastAsiaTheme="minorEastAsia"/>
                <w:kern w:val="0"/>
                <w:sz w:val="24"/>
                <w:szCs w:val="24"/>
                <w:lang w:eastAsia="ja-JP"/>
                <w14:ligatures w14:val="none"/>
              </w:rPr>
            </w:pPr>
            <w:r w:rsidRPr="009B42F8">
              <w:rPr>
                <w:rFonts w:eastAsiaTheme="minorEastAsia"/>
                <w:kern w:val="0"/>
                <w:sz w:val="24"/>
                <w:szCs w:val="24"/>
                <w:lang w:eastAsia="ja-JP"/>
                <w14:ligatures w14:val="none"/>
              </w:rPr>
              <w:t>25</w:t>
            </w:r>
          </w:p>
        </w:tc>
      </w:tr>
    </w:tbl>
    <w:p w14:paraId="303D92F2" w14:textId="77777777" w:rsidR="00435F7C" w:rsidRPr="005631BD" w:rsidRDefault="00435F7C" w:rsidP="005631BD">
      <w:pPr>
        <w:rPr>
          <w:sz w:val="24"/>
          <w:szCs w:val="24"/>
        </w:rPr>
      </w:pPr>
    </w:p>
    <w:p w14:paraId="453B1BFD" w14:textId="77777777" w:rsidR="005631BD" w:rsidRPr="005631BD" w:rsidRDefault="005631BD" w:rsidP="005631BD">
      <w:pPr>
        <w:rPr>
          <w:sz w:val="24"/>
          <w:szCs w:val="24"/>
        </w:rPr>
      </w:pPr>
      <w:r w:rsidRPr="005631BD">
        <w:rPr>
          <w:sz w:val="24"/>
          <w:szCs w:val="24"/>
        </w:rPr>
        <w:t xml:space="preserve">Torfaen and Caerphilly have seen a significant increase in patients seen in the ODTC service in the last three years, whereas Blaenau Gwent and Newport have seen small decreases. </w:t>
      </w:r>
    </w:p>
    <w:p w14:paraId="07AD9D18" w14:textId="2287645A" w:rsidR="005631BD" w:rsidRPr="005631BD" w:rsidRDefault="00DC7361" w:rsidP="00ED1095">
      <w:pPr>
        <w:autoSpaceDE w:val="0"/>
        <w:autoSpaceDN w:val="0"/>
        <w:adjustRightInd w:val="0"/>
        <w:spacing w:after="0" w:line="240" w:lineRule="auto"/>
        <w:rPr>
          <w:rFonts w:eastAsiaTheme="majorEastAsia" w:cstheme="majorBidi"/>
          <w:color w:val="0F4761" w:themeColor="accent1" w:themeShade="BF"/>
          <w:sz w:val="24"/>
          <w:szCs w:val="24"/>
        </w:rPr>
      </w:pPr>
      <w:r>
        <w:rPr>
          <w:rFonts w:eastAsiaTheme="majorEastAsia" w:cstheme="majorBidi"/>
          <w:color w:val="0F4761" w:themeColor="accent1" w:themeShade="BF"/>
          <w:sz w:val="24"/>
          <w:szCs w:val="24"/>
        </w:rPr>
        <w:t>WGOS</w:t>
      </w:r>
      <w:r w:rsidR="005631BD" w:rsidRPr="005631BD">
        <w:rPr>
          <w:rFonts w:eastAsiaTheme="majorEastAsia" w:cstheme="majorBidi"/>
          <w:color w:val="0F4761" w:themeColor="accent1" w:themeShade="BF"/>
          <w:sz w:val="24"/>
          <w:szCs w:val="24"/>
        </w:rPr>
        <w:t xml:space="preserve">5 </w:t>
      </w:r>
    </w:p>
    <w:p w14:paraId="2A704F94" w14:textId="77777777" w:rsidR="005631BD" w:rsidRPr="005631BD" w:rsidRDefault="005631BD" w:rsidP="005631BD">
      <w:pPr>
        <w:rPr>
          <w:b/>
          <w:bCs/>
          <w:sz w:val="24"/>
          <w:szCs w:val="24"/>
        </w:rPr>
      </w:pPr>
      <w:r w:rsidRPr="005631BD">
        <w:rPr>
          <w:sz w:val="24"/>
          <w:szCs w:val="24"/>
        </w:rPr>
        <w:t>Provision of care which can be provided for by an independent prescriber (IPOS) was introduced in 2023 and for the year 2023/24</w:t>
      </w:r>
      <w:r w:rsidR="00592869">
        <w:rPr>
          <w:sz w:val="24"/>
          <w:szCs w:val="24"/>
        </w:rPr>
        <w:t xml:space="preserve"> a total of 988 IPOS claims were made. Up until February 2025, a total of 5390 claims have been made in 2024/25.</w:t>
      </w:r>
      <w:r w:rsidRPr="005631BD">
        <w:rPr>
          <w:sz w:val="24"/>
          <w:szCs w:val="24"/>
        </w:rPr>
        <w:t xml:space="preserve"> </w:t>
      </w:r>
    </w:p>
    <w:p w14:paraId="31A99A89" w14:textId="77777777" w:rsidR="005631BD" w:rsidRDefault="00ED1095" w:rsidP="00ED1095">
      <w:pPr>
        <w:pStyle w:val="Heading3"/>
      </w:pPr>
      <w:bookmarkStart w:id="30" w:name="_Toc196912564"/>
      <w:r>
        <w:t xml:space="preserve">2.1.6 </w:t>
      </w:r>
      <w:r w:rsidR="005631BD" w:rsidRPr="005631BD">
        <w:t>Neighbourhood Care Network provision</w:t>
      </w:r>
      <w:bookmarkEnd w:id="30"/>
    </w:p>
    <w:p w14:paraId="529A5555" w14:textId="77777777" w:rsidR="00ED1095" w:rsidRPr="005631BD" w:rsidRDefault="00ED1095" w:rsidP="00ED1095">
      <w:pPr>
        <w:autoSpaceDE w:val="0"/>
        <w:autoSpaceDN w:val="0"/>
        <w:adjustRightInd w:val="0"/>
        <w:spacing w:after="0" w:line="240" w:lineRule="auto"/>
        <w:rPr>
          <w:rFonts w:eastAsiaTheme="majorEastAsia" w:cstheme="majorBidi"/>
          <w:color w:val="0F4761" w:themeColor="accent1" w:themeShade="BF"/>
          <w:sz w:val="24"/>
          <w:szCs w:val="24"/>
        </w:rPr>
      </w:pPr>
    </w:p>
    <w:p w14:paraId="05C87660" w14:textId="77777777" w:rsidR="005631BD" w:rsidRDefault="005631BD" w:rsidP="005631BD">
      <w:pPr>
        <w:rPr>
          <w:sz w:val="24"/>
          <w:szCs w:val="24"/>
        </w:rPr>
      </w:pPr>
      <w:r w:rsidRPr="005631BD">
        <w:rPr>
          <w:sz w:val="24"/>
          <w:szCs w:val="24"/>
        </w:rPr>
        <w:t xml:space="preserve">Data used in this section is based on locally reported data and as such there are small discrepancies to the totals reported on </w:t>
      </w:r>
      <w:proofErr w:type="spellStart"/>
      <w:r w:rsidRPr="005631BD">
        <w:rPr>
          <w:sz w:val="24"/>
          <w:szCs w:val="24"/>
        </w:rPr>
        <w:t>StatsWales</w:t>
      </w:r>
      <w:proofErr w:type="spellEnd"/>
      <w:r w:rsidRPr="005631BD">
        <w:rPr>
          <w:sz w:val="24"/>
          <w:szCs w:val="24"/>
        </w:rPr>
        <w:t>.</w:t>
      </w:r>
    </w:p>
    <w:p w14:paraId="7671E1D7" w14:textId="77777777" w:rsidR="000F0C3B" w:rsidRPr="005631BD" w:rsidRDefault="000F0C3B" w:rsidP="005631BD">
      <w:pPr>
        <w:rPr>
          <w:sz w:val="24"/>
          <w:szCs w:val="24"/>
        </w:rPr>
      </w:pPr>
      <w:r>
        <w:rPr>
          <w:sz w:val="24"/>
          <w:szCs w:val="24"/>
        </w:rPr>
        <w:t>No information is available on where patients live versus where they attended a premises for a sight test or other eye-health care.</w:t>
      </w:r>
    </w:p>
    <w:p w14:paraId="09F1F250" w14:textId="703B8396" w:rsidR="005631BD" w:rsidRDefault="00ED1095" w:rsidP="00ED1095">
      <w:pPr>
        <w:autoSpaceDE w:val="0"/>
        <w:autoSpaceDN w:val="0"/>
        <w:adjustRightInd w:val="0"/>
        <w:spacing w:after="0" w:line="240" w:lineRule="auto"/>
        <w:rPr>
          <w:rFonts w:eastAsiaTheme="majorEastAsia" w:cstheme="majorBidi"/>
          <w:color w:val="0F4761" w:themeColor="accent1" w:themeShade="BF"/>
          <w:sz w:val="24"/>
          <w:szCs w:val="24"/>
        </w:rPr>
      </w:pPr>
      <w:r w:rsidRPr="00ED1095">
        <w:rPr>
          <w:rFonts w:eastAsiaTheme="majorEastAsia" w:cstheme="majorBidi"/>
          <w:color w:val="0F4761" w:themeColor="accent1" w:themeShade="BF"/>
          <w:sz w:val="24"/>
          <w:szCs w:val="24"/>
        </w:rPr>
        <w:t>2.1.</w:t>
      </w:r>
      <w:r>
        <w:rPr>
          <w:rFonts w:eastAsiaTheme="majorEastAsia" w:cstheme="majorBidi"/>
          <w:color w:val="0F4761" w:themeColor="accent1" w:themeShade="BF"/>
          <w:sz w:val="24"/>
          <w:szCs w:val="24"/>
        </w:rPr>
        <w:t>6.1</w:t>
      </w:r>
      <w:r w:rsidR="005631BD" w:rsidRPr="005631BD">
        <w:rPr>
          <w:rFonts w:eastAsiaTheme="majorEastAsia" w:cstheme="majorBidi"/>
          <w:color w:val="0F4761" w:themeColor="accent1" w:themeShade="BF"/>
          <w:sz w:val="24"/>
          <w:szCs w:val="24"/>
        </w:rPr>
        <w:t xml:space="preserve"> Blaenau Gwent East </w:t>
      </w:r>
      <w:r w:rsidR="00E81A8A" w:rsidRPr="00E81A8A">
        <w:rPr>
          <w:rFonts w:eastAsiaTheme="majorEastAsia" w:cstheme="majorBidi"/>
          <w:color w:val="0F4761" w:themeColor="accent1" w:themeShade="BF"/>
          <w:sz w:val="24"/>
          <w:szCs w:val="24"/>
        </w:rPr>
        <w:t>Neighbourhood Care Network</w:t>
      </w:r>
    </w:p>
    <w:p w14:paraId="21E9AE9F" w14:textId="77777777" w:rsidR="009B42F8" w:rsidRPr="005631BD" w:rsidRDefault="009B42F8" w:rsidP="00ED1095">
      <w:pPr>
        <w:autoSpaceDE w:val="0"/>
        <w:autoSpaceDN w:val="0"/>
        <w:adjustRightInd w:val="0"/>
        <w:spacing w:after="0" w:line="240" w:lineRule="auto"/>
        <w:rPr>
          <w:rFonts w:eastAsiaTheme="majorEastAsia" w:cstheme="majorBidi"/>
          <w:color w:val="0F4761" w:themeColor="accent1" w:themeShade="BF"/>
          <w:sz w:val="24"/>
          <w:szCs w:val="24"/>
        </w:rPr>
      </w:pPr>
    </w:p>
    <w:p w14:paraId="1CDCCF26" w14:textId="05622BF1" w:rsidR="005631BD" w:rsidRPr="005631BD" w:rsidRDefault="005631BD" w:rsidP="005631BD">
      <w:pPr>
        <w:rPr>
          <w:sz w:val="24"/>
          <w:szCs w:val="24"/>
        </w:rPr>
      </w:pPr>
      <w:r w:rsidRPr="005631BD">
        <w:rPr>
          <w:sz w:val="24"/>
          <w:szCs w:val="24"/>
        </w:rPr>
        <w:t xml:space="preserve">There are two </w:t>
      </w:r>
      <w:r w:rsidR="00463270">
        <w:rPr>
          <w:sz w:val="24"/>
          <w:szCs w:val="24"/>
        </w:rPr>
        <w:t>contractor</w:t>
      </w:r>
      <w:r w:rsidRPr="005631BD">
        <w:rPr>
          <w:sz w:val="24"/>
          <w:szCs w:val="24"/>
        </w:rPr>
        <w:t xml:space="preserve">s of </w:t>
      </w:r>
      <w:r w:rsidR="00DC7361">
        <w:rPr>
          <w:sz w:val="24"/>
          <w:szCs w:val="24"/>
        </w:rPr>
        <w:t>WGOS</w:t>
      </w:r>
      <w:r w:rsidRPr="005631BD">
        <w:rPr>
          <w:sz w:val="24"/>
          <w:szCs w:val="24"/>
        </w:rPr>
        <w:t xml:space="preserve"> services from registered premises based in Blaenau Gwent East </w:t>
      </w:r>
      <w:bookmarkStart w:id="31" w:name="_Hlk188868657"/>
      <w:r w:rsidRPr="005631BD">
        <w:rPr>
          <w:sz w:val="24"/>
          <w:szCs w:val="24"/>
        </w:rPr>
        <w:t>with one contractor also providing domiciliary services</w:t>
      </w:r>
      <w:bookmarkEnd w:id="31"/>
      <w:r w:rsidRPr="005631BD">
        <w:rPr>
          <w:sz w:val="24"/>
          <w:szCs w:val="24"/>
        </w:rPr>
        <w:t>. Both contractors are situated in the main towns of Abertillery and Brynmawr. According to the 2021 census, Abertillery has a population of 10,252 and Brynmawr 5,250. Both the towns are within the 20-30% most deprived areas in Wales.  It is recognised though that some patients will live in the local authority area but not in the towns or cities.</w:t>
      </w:r>
    </w:p>
    <w:p w14:paraId="5E039FEC" w14:textId="77777777" w:rsidR="005631BD" w:rsidRDefault="005631BD" w:rsidP="005631BD">
      <w:pPr>
        <w:rPr>
          <w:sz w:val="24"/>
          <w:szCs w:val="24"/>
        </w:rPr>
      </w:pPr>
      <w:r w:rsidRPr="005631BD">
        <w:rPr>
          <w:sz w:val="24"/>
          <w:szCs w:val="24"/>
        </w:rPr>
        <w:t>Blaenau Gwent East had one contract terminated by the contractor in December 2023.</w:t>
      </w:r>
    </w:p>
    <w:p w14:paraId="4C1B06A3" w14:textId="77777777" w:rsidR="00D5173F" w:rsidRPr="005631BD" w:rsidRDefault="00D5173F" w:rsidP="00D5173F">
      <w:pPr>
        <w:rPr>
          <w:b/>
          <w:bCs/>
          <w:sz w:val="24"/>
          <w:szCs w:val="24"/>
        </w:rPr>
      </w:pPr>
      <w:bookmarkStart w:id="32" w:name="_Hlk192336190"/>
      <w:r w:rsidRPr="005631BD">
        <w:rPr>
          <w:b/>
          <w:bCs/>
          <w:sz w:val="24"/>
          <w:szCs w:val="24"/>
        </w:rPr>
        <w:t xml:space="preserve">Map </w:t>
      </w:r>
      <w:r>
        <w:rPr>
          <w:b/>
          <w:bCs/>
          <w:sz w:val="24"/>
          <w:szCs w:val="24"/>
        </w:rPr>
        <w:t xml:space="preserve">2.1.11 - Blaenau Gwent East contractors by rurality </w:t>
      </w:r>
    </w:p>
    <w:p w14:paraId="43DA7641" w14:textId="77777777" w:rsidR="00D5173F" w:rsidRPr="005631BD" w:rsidRDefault="00D5173F" w:rsidP="005631BD">
      <w:pPr>
        <w:rPr>
          <w:sz w:val="24"/>
          <w:szCs w:val="24"/>
        </w:rPr>
      </w:pPr>
      <w:r w:rsidRPr="005631BD">
        <w:rPr>
          <w:b/>
          <w:bCs/>
          <w:sz w:val="24"/>
          <w:szCs w:val="24"/>
        </w:rPr>
        <w:t xml:space="preserve">Map </w:t>
      </w:r>
      <w:r>
        <w:rPr>
          <w:b/>
          <w:bCs/>
          <w:sz w:val="24"/>
          <w:szCs w:val="24"/>
        </w:rPr>
        <w:t>2.1.12</w:t>
      </w:r>
      <w:r w:rsidRPr="005631BD">
        <w:rPr>
          <w:b/>
          <w:bCs/>
          <w:sz w:val="24"/>
          <w:szCs w:val="24"/>
        </w:rPr>
        <w:t xml:space="preserve"> </w:t>
      </w:r>
      <w:r>
        <w:rPr>
          <w:b/>
          <w:bCs/>
          <w:sz w:val="24"/>
          <w:szCs w:val="24"/>
        </w:rPr>
        <w:t>- Blaenau Gwent East contractors by deprivation</w:t>
      </w:r>
    </w:p>
    <w:bookmarkEnd w:id="32"/>
    <w:p w14:paraId="2EF769B1" w14:textId="77777777" w:rsidR="005631BD" w:rsidRDefault="005631BD" w:rsidP="005631BD">
      <w:pPr>
        <w:rPr>
          <w:sz w:val="24"/>
          <w:szCs w:val="24"/>
        </w:rPr>
      </w:pPr>
      <w:r w:rsidRPr="005631BD">
        <w:rPr>
          <w:sz w:val="24"/>
          <w:szCs w:val="24"/>
        </w:rPr>
        <w:t xml:space="preserve">         </w:t>
      </w:r>
      <w:r w:rsidRPr="005631BD">
        <w:rPr>
          <w:noProof/>
          <w:sz w:val="24"/>
          <w:szCs w:val="24"/>
        </w:rPr>
        <w:drawing>
          <wp:inline distT="0" distB="0" distL="0" distR="0" wp14:anchorId="21055106" wp14:editId="640216EA">
            <wp:extent cx="2542540" cy="3484729"/>
            <wp:effectExtent l="0" t="0" r="0" b="1905"/>
            <wp:docPr id="46" name="Picture 46">
              <a:extLst xmlns:a="http://schemas.openxmlformats.org/drawingml/2006/main">
                <a:ext uri="{FF2B5EF4-FFF2-40B4-BE49-F238E27FC236}">
                  <a16:creationId xmlns:a16="http://schemas.microsoft.com/office/drawing/2014/main" id="{10488A25-3153-172D-A1D6-FBE67C2504DE}"/>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11" name="Content Placeholder 10">
                      <a:extLst>
                        <a:ext uri="{FF2B5EF4-FFF2-40B4-BE49-F238E27FC236}">
                          <a16:creationId xmlns:a16="http://schemas.microsoft.com/office/drawing/2014/main" id="{10488A25-3153-172D-A1D6-FBE67C2504DE}"/>
                        </a:ext>
                      </a:extLst>
                    </pic:cNvPr>
                    <pic:cNvPicPr>
                      <a:picLocks noGrp="1" noChangeAspect="1"/>
                    </pic:cNvPicPr>
                  </pic:nvPicPr>
                  <pic:blipFill>
                    <a:blip r:embed="rId48"/>
                    <a:stretch>
                      <a:fillRect/>
                    </a:stretch>
                  </pic:blipFill>
                  <pic:spPr>
                    <a:xfrm>
                      <a:off x="0" y="0"/>
                      <a:ext cx="2563443" cy="3513378"/>
                    </a:xfrm>
                    <a:prstGeom prst="rect">
                      <a:avLst/>
                    </a:prstGeom>
                  </pic:spPr>
                </pic:pic>
              </a:graphicData>
            </a:graphic>
          </wp:inline>
        </w:drawing>
      </w:r>
      <w:r w:rsidRPr="005631BD">
        <w:rPr>
          <w:sz w:val="24"/>
          <w:szCs w:val="24"/>
        </w:rPr>
        <w:t xml:space="preserve">     </w:t>
      </w:r>
      <w:r w:rsidRPr="005631BD">
        <w:rPr>
          <w:noProof/>
          <w:sz w:val="24"/>
          <w:szCs w:val="24"/>
        </w:rPr>
        <w:drawing>
          <wp:inline distT="0" distB="0" distL="0" distR="0" wp14:anchorId="3F35F0A4" wp14:editId="135D910F">
            <wp:extent cx="2533650" cy="3469005"/>
            <wp:effectExtent l="0" t="0" r="0" b="0"/>
            <wp:docPr id="24" name="Picture 24">
              <a:extLst xmlns:a="http://schemas.openxmlformats.org/drawingml/2006/main">
                <a:ext uri="{FF2B5EF4-FFF2-40B4-BE49-F238E27FC236}">
                  <a16:creationId xmlns:a16="http://schemas.microsoft.com/office/drawing/2014/main" id="{1DE46D05-3A55-0213-6C24-6E286ECE2AA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6">
                      <a:extLst>
                        <a:ext uri="{FF2B5EF4-FFF2-40B4-BE49-F238E27FC236}">
                          <a16:creationId xmlns:a16="http://schemas.microsoft.com/office/drawing/2014/main" id="{1DE46D05-3A55-0213-6C24-6E286ECE2AAE}"/>
                        </a:ext>
                      </a:extLst>
                    </pic:cNvPr>
                    <pic:cNvPicPr>
                      <a:picLocks noChangeAspect="1"/>
                    </pic:cNvPicPr>
                  </pic:nvPicPr>
                  <pic:blipFill>
                    <a:blip r:embed="rId49"/>
                    <a:stretch>
                      <a:fillRect/>
                    </a:stretch>
                  </pic:blipFill>
                  <pic:spPr>
                    <a:xfrm>
                      <a:off x="0" y="0"/>
                      <a:ext cx="2549907" cy="3491264"/>
                    </a:xfrm>
                    <a:prstGeom prst="rect">
                      <a:avLst/>
                    </a:prstGeom>
                  </pic:spPr>
                </pic:pic>
              </a:graphicData>
            </a:graphic>
          </wp:inline>
        </w:drawing>
      </w:r>
    </w:p>
    <w:p w14:paraId="649E691D" w14:textId="77777777" w:rsidR="00293E42" w:rsidRDefault="00293E42" w:rsidP="00D5173F">
      <w:pPr>
        <w:rPr>
          <w:rFonts w:ascii="Aptos" w:eastAsia="Aptos" w:hAnsi="Aptos" w:cs="Times New Roman"/>
          <w:b/>
          <w:bCs/>
          <w:sz w:val="24"/>
          <w:szCs w:val="24"/>
        </w:rPr>
      </w:pPr>
      <w:bookmarkStart w:id="33" w:name="_Hlk192336315"/>
    </w:p>
    <w:p w14:paraId="2C33781F" w14:textId="77777777" w:rsidR="00D5173F" w:rsidRPr="00D5173F" w:rsidRDefault="00D5173F" w:rsidP="00D5173F">
      <w:pPr>
        <w:rPr>
          <w:rFonts w:ascii="Aptos" w:eastAsia="Aptos" w:hAnsi="Aptos" w:cs="Times New Roman"/>
          <w:b/>
          <w:bCs/>
          <w:sz w:val="24"/>
          <w:szCs w:val="24"/>
        </w:rPr>
      </w:pPr>
      <w:r w:rsidRPr="00D5173F">
        <w:rPr>
          <w:rFonts w:ascii="Aptos" w:eastAsia="Aptos" w:hAnsi="Aptos" w:cs="Times New Roman"/>
          <w:b/>
          <w:bCs/>
          <w:sz w:val="24"/>
          <w:szCs w:val="24"/>
        </w:rPr>
        <w:t>Table 2.1.1</w:t>
      </w:r>
      <w:r w:rsidR="00435F7C">
        <w:rPr>
          <w:rFonts w:ascii="Aptos" w:eastAsia="Aptos" w:hAnsi="Aptos" w:cs="Times New Roman"/>
          <w:b/>
          <w:bCs/>
          <w:sz w:val="24"/>
          <w:szCs w:val="24"/>
        </w:rPr>
        <w:t>9</w:t>
      </w:r>
      <w:r w:rsidRPr="00D5173F">
        <w:rPr>
          <w:rFonts w:ascii="Aptos" w:eastAsia="Aptos" w:hAnsi="Aptos" w:cs="Times New Roman"/>
          <w:b/>
          <w:bCs/>
          <w:sz w:val="24"/>
          <w:szCs w:val="24"/>
        </w:rPr>
        <w:t xml:space="preserve"> –</w:t>
      </w:r>
      <w:r>
        <w:rPr>
          <w:rFonts w:ascii="Aptos" w:eastAsia="Aptos" w:hAnsi="Aptos" w:cs="Times New Roman"/>
          <w:b/>
          <w:bCs/>
          <w:sz w:val="24"/>
          <w:szCs w:val="24"/>
        </w:rPr>
        <w:t xml:space="preserve"> Blaenau Gwent East contractors and number of claims</w:t>
      </w:r>
    </w:p>
    <w:tbl>
      <w:tblPr>
        <w:tblStyle w:val="TableGrid"/>
        <w:tblW w:w="0" w:type="auto"/>
        <w:tblLook w:val="04A0" w:firstRow="1" w:lastRow="0" w:firstColumn="1" w:lastColumn="0" w:noHBand="0" w:noVBand="1"/>
      </w:tblPr>
      <w:tblGrid>
        <w:gridCol w:w="3005"/>
        <w:gridCol w:w="3005"/>
        <w:gridCol w:w="3005"/>
      </w:tblGrid>
      <w:tr w:rsidR="005631BD" w:rsidRPr="005631BD" w14:paraId="4AF5E853" w14:textId="77777777" w:rsidTr="00A23200">
        <w:tc>
          <w:tcPr>
            <w:tcW w:w="3005" w:type="dxa"/>
          </w:tcPr>
          <w:bookmarkEnd w:id="33"/>
          <w:p w14:paraId="4D93F708" w14:textId="77777777" w:rsidR="005631BD" w:rsidRPr="005631BD" w:rsidRDefault="005631BD" w:rsidP="005631BD">
            <w:pPr>
              <w:spacing w:after="160" w:line="259" w:lineRule="auto"/>
              <w:rPr>
                <w:b/>
                <w:bCs/>
              </w:rPr>
            </w:pPr>
            <w:r w:rsidRPr="005631BD">
              <w:rPr>
                <w:b/>
                <w:bCs/>
              </w:rPr>
              <w:t>Service</w:t>
            </w:r>
          </w:p>
        </w:tc>
        <w:tc>
          <w:tcPr>
            <w:tcW w:w="3005" w:type="dxa"/>
          </w:tcPr>
          <w:p w14:paraId="4078C978" w14:textId="77777777" w:rsidR="005631BD" w:rsidRPr="005631BD" w:rsidRDefault="005631BD" w:rsidP="005631BD">
            <w:pPr>
              <w:spacing w:after="160" w:line="259" w:lineRule="auto"/>
              <w:rPr>
                <w:b/>
                <w:bCs/>
              </w:rPr>
            </w:pPr>
            <w:r w:rsidRPr="005631BD">
              <w:rPr>
                <w:b/>
                <w:bCs/>
              </w:rPr>
              <w:t xml:space="preserve">Number of </w:t>
            </w:r>
            <w:r w:rsidR="00592869">
              <w:rPr>
                <w:b/>
                <w:bCs/>
              </w:rPr>
              <w:t>Practices</w:t>
            </w:r>
          </w:p>
        </w:tc>
        <w:tc>
          <w:tcPr>
            <w:tcW w:w="3005" w:type="dxa"/>
          </w:tcPr>
          <w:p w14:paraId="74D5D915" w14:textId="77777777" w:rsidR="005631BD" w:rsidRPr="005631BD" w:rsidRDefault="005631BD" w:rsidP="005631BD">
            <w:pPr>
              <w:spacing w:after="160" w:line="259" w:lineRule="auto"/>
              <w:rPr>
                <w:b/>
                <w:bCs/>
              </w:rPr>
            </w:pPr>
            <w:r w:rsidRPr="005631BD">
              <w:rPr>
                <w:b/>
                <w:bCs/>
              </w:rPr>
              <w:t>Number of claims 2023/24</w:t>
            </w:r>
          </w:p>
        </w:tc>
      </w:tr>
      <w:tr w:rsidR="005631BD" w:rsidRPr="005631BD" w14:paraId="2301FD74" w14:textId="77777777" w:rsidTr="00A23200">
        <w:tc>
          <w:tcPr>
            <w:tcW w:w="3005" w:type="dxa"/>
          </w:tcPr>
          <w:p w14:paraId="56DE8EFE" w14:textId="05321C3E" w:rsidR="005631BD" w:rsidRPr="005631BD" w:rsidRDefault="00DC7361" w:rsidP="005631BD">
            <w:pPr>
              <w:spacing w:after="160" w:line="259" w:lineRule="auto"/>
            </w:pPr>
            <w:r>
              <w:t>WGOS</w:t>
            </w:r>
            <w:r w:rsidR="005631BD" w:rsidRPr="005631BD">
              <w:t xml:space="preserve"> 1</w:t>
            </w:r>
          </w:p>
        </w:tc>
        <w:tc>
          <w:tcPr>
            <w:tcW w:w="3005" w:type="dxa"/>
          </w:tcPr>
          <w:p w14:paraId="3320941F" w14:textId="77777777" w:rsidR="005631BD" w:rsidRPr="005631BD" w:rsidRDefault="005631BD" w:rsidP="005631BD">
            <w:pPr>
              <w:spacing w:after="160" w:line="259" w:lineRule="auto"/>
            </w:pPr>
            <w:r w:rsidRPr="005631BD">
              <w:t>2</w:t>
            </w:r>
          </w:p>
        </w:tc>
        <w:tc>
          <w:tcPr>
            <w:tcW w:w="3005" w:type="dxa"/>
          </w:tcPr>
          <w:p w14:paraId="03DF27AE" w14:textId="77777777" w:rsidR="005631BD" w:rsidRPr="005631BD" w:rsidRDefault="005631BD" w:rsidP="005631BD">
            <w:pPr>
              <w:spacing w:after="160" w:line="259" w:lineRule="auto"/>
            </w:pPr>
            <w:r w:rsidRPr="005631BD">
              <w:t>4684</w:t>
            </w:r>
          </w:p>
        </w:tc>
      </w:tr>
      <w:tr w:rsidR="005631BD" w:rsidRPr="005631BD" w14:paraId="5A1D7BE1" w14:textId="77777777" w:rsidTr="00A23200">
        <w:tc>
          <w:tcPr>
            <w:tcW w:w="3005" w:type="dxa"/>
          </w:tcPr>
          <w:p w14:paraId="1E650A4F" w14:textId="2D156FEC" w:rsidR="005631BD" w:rsidRPr="005631BD" w:rsidRDefault="00DC7361" w:rsidP="005631BD">
            <w:pPr>
              <w:spacing w:after="160" w:line="259" w:lineRule="auto"/>
            </w:pPr>
            <w:r>
              <w:t>WGOS</w:t>
            </w:r>
            <w:r w:rsidR="005631BD" w:rsidRPr="005631BD">
              <w:t xml:space="preserve"> 2</w:t>
            </w:r>
          </w:p>
          <w:p w14:paraId="254930E6" w14:textId="77777777" w:rsidR="005631BD" w:rsidRPr="005631BD" w:rsidRDefault="005631BD" w:rsidP="005631BD">
            <w:pPr>
              <w:spacing w:after="160" w:line="259" w:lineRule="auto"/>
            </w:pPr>
            <w:r w:rsidRPr="005631BD">
              <w:t>Band 1</w:t>
            </w:r>
          </w:p>
          <w:p w14:paraId="03E5A3E0" w14:textId="77777777" w:rsidR="005631BD" w:rsidRPr="005631BD" w:rsidRDefault="005631BD" w:rsidP="005631BD">
            <w:pPr>
              <w:spacing w:after="160" w:line="259" w:lineRule="auto"/>
            </w:pPr>
            <w:r w:rsidRPr="005631BD">
              <w:t xml:space="preserve">Band 2 </w:t>
            </w:r>
          </w:p>
          <w:p w14:paraId="1BCC8452" w14:textId="77777777" w:rsidR="005631BD" w:rsidRPr="005631BD" w:rsidRDefault="005631BD" w:rsidP="005631BD">
            <w:pPr>
              <w:spacing w:after="160" w:line="259" w:lineRule="auto"/>
            </w:pPr>
            <w:r w:rsidRPr="005631BD">
              <w:t>Band 3</w:t>
            </w:r>
          </w:p>
        </w:tc>
        <w:tc>
          <w:tcPr>
            <w:tcW w:w="3005" w:type="dxa"/>
          </w:tcPr>
          <w:p w14:paraId="0FFCFD42" w14:textId="77777777" w:rsidR="005631BD" w:rsidRPr="005631BD" w:rsidRDefault="005631BD" w:rsidP="005631BD">
            <w:pPr>
              <w:spacing w:after="160" w:line="259" w:lineRule="auto"/>
            </w:pPr>
            <w:r w:rsidRPr="005631BD">
              <w:t>2</w:t>
            </w:r>
          </w:p>
        </w:tc>
        <w:tc>
          <w:tcPr>
            <w:tcW w:w="3005" w:type="dxa"/>
          </w:tcPr>
          <w:p w14:paraId="778C7AAE" w14:textId="77777777" w:rsidR="005631BD" w:rsidRPr="005631BD" w:rsidRDefault="005631BD" w:rsidP="005631BD">
            <w:pPr>
              <w:spacing w:after="160" w:line="259" w:lineRule="auto"/>
            </w:pPr>
          </w:p>
          <w:p w14:paraId="634B5DC5" w14:textId="77777777" w:rsidR="005631BD" w:rsidRPr="005631BD" w:rsidRDefault="005631BD" w:rsidP="005631BD">
            <w:pPr>
              <w:spacing w:after="160" w:line="259" w:lineRule="auto"/>
            </w:pPr>
            <w:r w:rsidRPr="005631BD">
              <w:t>2,121</w:t>
            </w:r>
          </w:p>
          <w:p w14:paraId="5D593272" w14:textId="77777777" w:rsidR="005631BD" w:rsidRPr="005631BD" w:rsidRDefault="005631BD" w:rsidP="005631BD">
            <w:pPr>
              <w:spacing w:after="160" w:line="259" w:lineRule="auto"/>
            </w:pPr>
            <w:r w:rsidRPr="005631BD">
              <w:t>425</w:t>
            </w:r>
          </w:p>
          <w:p w14:paraId="41F11E20" w14:textId="77777777" w:rsidR="005631BD" w:rsidRPr="005631BD" w:rsidRDefault="005631BD" w:rsidP="005631BD">
            <w:pPr>
              <w:spacing w:after="160" w:line="259" w:lineRule="auto"/>
            </w:pPr>
            <w:r w:rsidRPr="005631BD">
              <w:t>397</w:t>
            </w:r>
          </w:p>
        </w:tc>
      </w:tr>
      <w:tr w:rsidR="005631BD" w:rsidRPr="005631BD" w14:paraId="05410F1A" w14:textId="77777777" w:rsidTr="00A23200">
        <w:tc>
          <w:tcPr>
            <w:tcW w:w="3005" w:type="dxa"/>
          </w:tcPr>
          <w:p w14:paraId="382640CE" w14:textId="2CE0035A" w:rsidR="005631BD" w:rsidRPr="005631BD" w:rsidRDefault="00DC7361" w:rsidP="005631BD">
            <w:pPr>
              <w:spacing w:after="160" w:line="259" w:lineRule="auto"/>
            </w:pPr>
            <w:r>
              <w:t>WGOS</w:t>
            </w:r>
            <w:r w:rsidR="005631BD" w:rsidRPr="005631BD">
              <w:t xml:space="preserve"> 3</w:t>
            </w:r>
          </w:p>
        </w:tc>
        <w:tc>
          <w:tcPr>
            <w:tcW w:w="3005" w:type="dxa"/>
          </w:tcPr>
          <w:p w14:paraId="2E90DF0D" w14:textId="77777777" w:rsidR="005631BD" w:rsidRPr="005631BD" w:rsidRDefault="005631BD" w:rsidP="005631BD">
            <w:pPr>
              <w:spacing w:after="160" w:line="259" w:lineRule="auto"/>
            </w:pPr>
            <w:r w:rsidRPr="005631BD">
              <w:t>2</w:t>
            </w:r>
          </w:p>
        </w:tc>
        <w:tc>
          <w:tcPr>
            <w:tcW w:w="3005" w:type="dxa"/>
          </w:tcPr>
          <w:p w14:paraId="06C9C2C1" w14:textId="77777777" w:rsidR="005631BD" w:rsidRPr="005631BD" w:rsidRDefault="005631BD" w:rsidP="005631BD">
            <w:pPr>
              <w:spacing w:after="160" w:line="259" w:lineRule="auto"/>
            </w:pPr>
            <w:r w:rsidRPr="005631BD">
              <w:t>79</w:t>
            </w:r>
          </w:p>
        </w:tc>
      </w:tr>
      <w:tr w:rsidR="005631BD" w:rsidRPr="005631BD" w14:paraId="22302C51" w14:textId="77777777" w:rsidTr="00A23200">
        <w:tc>
          <w:tcPr>
            <w:tcW w:w="3005" w:type="dxa"/>
          </w:tcPr>
          <w:p w14:paraId="2BED19A2" w14:textId="36C6BB7F" w:rsidR="005631BD" w:rsidRPr="005631BD" w:rsidRDefault="00DC7361" w:rsidP="005631BD">
            <w:pPr>
              <w:spacing w:after="160" w:line="259" w:lineRule="auto"/>
            </w:pPr>
            <w:r>
              <w:t>WGOS</w:t>
            </w:r>
            <w:r w:rsidR="005631BD" w:rsidRPr="005631BD">
              <w:t xml:space="preserve"> 4 - Glaucoma (previously ODTC)</w:t>
            </w:r>
          </w:p>
        </w:tc>
        <w:tc>
          <w:tcPr>
            <w:tcW w:w="3005" w:type="dxa"/>
          </w:tcPr>
          <w:p w14:paraId="41FD36BD" w14:textId="77777777" w:rsidR="005631BD" w:rsidRPr="005631BD" w:rsidRDefault="005631BD" w:rsidP="005631BD">
            <w:pPr>
              <w:spacing w:after="160" w:line="259" w:lineRule="auto"/>
            </w:pPr>
            <w:r w:rsidRPr="005631BD">
              <w:t>0</w:t>
            </w:r>
          </w:p>
        </w:tc>
        <w:tc>
          <w:tcPr>
            <w:tcW w:w="3005" w:type="dxa"/>
          </w:tcPr>
          <w:p w14:paraId="2A29D72A" w14:textId="77777777" w:rsidR="005631BD" w:rsidRPr="005631BD" w:rsidRDefault="005631BD" w:rsidP="005631BD">
            <w:pPr>
              <w:spacing w:after="160" w:line="259" w:lineRule="auto"/>
            </w:pPr>
            <w:r w:rsidRPr="005631BD">
              <w:t>0</w:t>
            </w:r>
          </w:p>
        </w:tc>
      </w:tr>
      <w:tr w:rsidR="005631BD" w:rsidRPr="005631BD" w14:paraId="054498B2" w14:textId="77777777" w:rsidTr="00A23200">
        <w:tc>
          <w:tcPr>
            <w:tcW w:w="3005" w:type="dxa"/>
          </w:tcPr>
          <w:p w14:paraId="2D20F2E6" w14:textId="6D707914" w:rsidR="005631BD" w:rsidRPr="005631BD" w:rsidRDefault="00DC7361" w:rsidP="005631BD">
            <w:pPr>
              <w:spacing w:after="160" w:line="259" w:lineRule="auto"/>
            </w:pPr>
            <w:r>
              <w:t>WGOS</w:t>
            </w:r>
            <w:r w:rsidR="005631BD" w:rsidRPr="005631BD">
              <w:t xml:space="preserve"> 4 – Medical Retina</w:t>
            </w:r>
          </w:p>
        </w:tc>
        <w:tc>
          <w:tcPr>
            <w:tcW w:w="3005" w:type="dxa"/>
          </w:tcPr>
          <w:p w14:paraId="6413225E" w14:textId="77777777" w:rsidR="005631BD" w:rsidRPr="005631BD" w:rsidRDefault="005631BD" w:rsidP="005631BD">
            <w:pPr>
              <w:spacing w:after="160" w:line="259" w:lineRule="auto"/>
            </w:pPr>
            <w:r w:rsidRPr="005631BD">
              <w:t>2</w:t>
            </w:r>
          </w:p>
        </w:tc>
        <w:tc>
          <w:tcPr>
            <w:tcW w:w="3005" w:type="dxa"/>
          </w:tcPr>
          <w:p w14:paraId="4D1A4E8F" w14:textId="77777777" w:rsidR="005631BD" w:rsidRPr="005631BD" w:rsidRDefault="005631BD" w:rsidP="005631BD">
            <w:pPr>
              <w:spacing w:after="160" w:line="259" w:lineRule="auto"/>
            </w:pPr>
          </w:p>
        </w:tc>
      </w:tr>
      <w:tr w:rsidR="005631BD" w:rsidRPr="005631BD" w14:paraId="545C3186" w14:textId="77777777" w:rsidTr="00A23200">
        <w:tc>
          <w:tcPr>
            <w:tcW w:w="3005" w:type="dxa"/>
          </w:tcPr>
          <w:p w14:paraId="33A2A8DA" w14:textId="0DC2B901" w:rsidR="005631BD" w:rsidRPr="005631BD" w:rsidRDefault="00DC7361" w:rsidP="005631BD">
            <w:pPr>
              <w:spacing w:after="160" w:line="259" w:lineRule="auto"/>
            </w:pPr>
            <w:r>
              <w:t>WGOS</w:t>
            </w:r>
            <w:r w:rsidR="005631BD" w:rsidRPr="005631BD">
              <w:t xml:space="preserve"> 4 – HCQ</w:t>
            </w:r>
          </w:p>
        </w:tc>
        <w:tc>
          <w:tcPr>
            <w:tcW w:w="3005" w:type="dxa"/>
          </w:tcPr>
          <w:p w14:paraId="023471EA" w14:textId="77777777" w:rsidR="005631BD" w:rsidRPr="005631BD" w:rsidRDefault="005631BD" w:rsidP="005631BD">
            <w:pPr>
              <w:spacing w:after="160" w:line="259" w:lineRule="auto"/>
            </w:pPr>
            <w:r w:rsidRPr="005631BD">
              <w:t>2</w:t>
            </w:r>
          </w:p>
        </w:tc>
        <w:tc>
          <w:tcPr>
            <w:tcW w:w="3005" w:type="dxa"/>
          </w:tcPr>
          <w:p w14:paraId="3102D2C2" w14:textId="77777777" w:rsidR="005631BD" w:rsidRPr="005631BD" w:rsidRDefault="005631BD" w:rsidP="005631BD">
            <w:pPr>
              <w:spacing w:after="160" w:line="259" w:lineRule="auto"/>
            </w:pPr>
          </w:p>
        </w:tc>
      </w:tr>
      <w:tr w:rsidR="005631BD" w:rsidRPr="005631BD" w14:paraId="70659475" w14:textId="77777777" w:rsidTr="00A23200">
        <w:tc>
          <w:tcPr>
            <w:tcW w:w="3005" w:type="dxa"/>
          </w:tcPr>
          <w:p w14:paraId="6FE4B260" w14:textId="6E104514" w:rsidR="005631BD" w:rsidRPr="005631BD" w:rsidRDefault="00DC7361" w:rsidP="005631BD">
            <w:pPr>
              <w:spacing w:after="160" w:line="259" w:lineRule="auto"/>
            </w:pPr>
            <w:r>
              <w:t>WGOS</w:t>
            </w:r>
            <w:r w:rsidR="005631BD" w:rsidRPr="005631BD">
              <w:t xml:space="preserve"> 5</w:t>
            </w:r>
          </w:p>
        </w:tc>
        <w:tc>
          <w:tcPr>
            <w:tcW w:w="3005" w:type="dxa"/>
          </w:tcPr>
          <w:p w14:paraId="339BFEC4" w14:textId="77777777" w:rsidR="005631BD" w:rsidRPr="005631BD" w:rsidRDefault="005631BD" w:rsidP="005631BD">
            <w:pPr>
              <w:spacing w:after="160" w:line="259" w:lineRule="auto"/>
            </w:pPr>
            <w:r w:rsidRPr="005631BD">
              <w:t>2</w:t>
            </w:r>
          </w:p>
        </w:tc>
        <w:tc>
          <w:tcPr>
            <w:tcW w:w="3005" w:type="dxa"/>
          </w:tcPr>
          <w:p w14:paraId="028982A5" w14:textId="77777777" w:rsidR="005631BD" w:rsidRPr="005631BD" w:rsidRDefault="005631BD" w:rsidP="005631BD">
            <w:pPr>
              <w:spacing w:after="160" w:line="259" w:lineRule="auto"/>
            </w:pPr>
            <w:r w:rsidRPr="005631BD">
              <w:t>114</w:t>
            </w:r>
          </w:p>
        </w:tc>
      </w:tr>
      <w:tr w:rsidR="005631BD" w:rsidRPr="005631BD" w14:paraId="260A2E22" w14:textId="77777777" w:rsidTr="00A23200">
        <w:tc>
          <w:tcPr>
            <w:tcW w:w="3005" w:type="dxa"/>
          </w:tcPr>
          <w:p w14:paraId="03FD4645" w14:textId="77777777" w:rsidR="005631BD" w:rsidRPr="005631BD" w:rsidRDefault="005631BD" w:rsidP="005631BD">
            <w:pPr>
              <w:spacing w:after="160" w:line="259" w:lineRule="auto"/>
            </w:pPr>
            <w:r w:rsidRPr="005631BD">
              <w:t xml:space="preserve">Domiciliary </w:t>
            </w:r>
          </w:p>
        </w:tc>
        <w:tc>
          <w:tcPr>
            <w:tcW w:w="3005" w:type="dxa"/>
          </w:tcPr>
          <w:p w14:paraId="267D6F8D" w14:textId="77777777" w:rsidR="005631BD" w:rsidRPr="005631BD" w:rsidRDefault="005631BD" w:rsidP="005631BD">
            <w:pPr>
              <w:spacing w:after="160" w:line="259" w:lineRule="auto"/>
            </w:pPr>
            <w:r w:rsidRPr="005631BD">
              <w:t>1</w:t>
            </w:r>
          </w:p>
        </w:tc>
        <w:tc>
          <w:tcPr>
            <w:tcW w:w="3005" w:type="dxa"/>
          </w:tcPr>
          <w:p w14:paraId="352D4DB0" w14:textId="77777777" w:rsidR="005631BD" w:rsidRPr="005631BD" w:rsidRDefault="005631BD" w:rsidP="005631BD">
            <w:pPr>
              <w:spacing w:after="160" w:line="259" w:lineRule="auto"/>
            </w:pPr>
            <w:r w:rsidRPr="005631BD">
              <w:t>41</w:t>
            </w:r>
          </w:p>
        </w:tc>
      </w:tr>
    </w:tbl>
    <w:p w14:paraId="6F9895FB" w14:textId="77777777" w:rsidR="005631BD" w:rsidRPr="005631BD" w:rsidRDefault="005631BD" w:rsidP="005631BD">
      <w:pPr>
        <w:rPr>
          <w:sz w:val="24"/>
          <w:szCs w:val="24"/>
        </w:rPr>
      </w:pPr>
    </w:p>
    <w:p w14:paraId="4BBEB0E6" w14:textId="77777777" w:rsidR="005631BD" w:rsidRDefault="005631BD" w:rsidP="005631BD">
      <w:pPr>
        <w:rPr>
          <w:sz w:val="24"/>
          <w:szCs w:val="24"/>
        </w:rPr>
      </w:pPr>
      <w:r w:rsidRPr="005631BD">
        <w:rPr>
          <w:sz w:val="24"/>
          <w:szCs w:val="24"/>
        </w:rPr>
        <w:t xml:space="preserve">Please note that the number of domiciliary sight tests could have been provided by any of the 13 domiciliary </w:t>
      </w:r>
      <w:r w:rsidR="00463270">
        <w:rPr>
          <w:sz w:val="24"/>
          <w:szCs w:val="24"/>
        </w:rPr>
        <w:t>contractor</w:t>
      </w:r>
      <w:r w:rsidRPr="005631BD">
        <w:rPr>
          <w:sz w:val="24"/>
          <w:szCs w:val="24"/>
        </w:rPr>
        <w:t xml:space="preserve">s in Gwent. </w:t>
      </w:r>
    </w:p>
    <w:p w14:paraId="6D9544FD" w14:textId="77777777" w:rsidR="006E782F" w:rsidRPr="0039033D" w:rsidRDefault="006E782F" w:rsidP="006E782F">
      <w:pPr>
        <w:rPr>
          <w:rFonts w:ascii="Aptos" w:eastAsia="Aptos" w:hAnsi="Aptos" w:cs="Times New Roman"/>
          <w:b/>
          <w:bCs/>
          <w:sz w:val="24"/>
          <w:szCs w:val="24"/>
        </w:rPr>
      </w:pPr>
      <w:r w:rsidRPr="0039033D">
        <w:rPr>
          <w:rFonts w:ascii="Aptos" w:eastAsia="Aptos" w:hAnsi="Aptos" w:cs="Times New Roman"/>
          <w:b/>
          <w:bCs/>
          <w:sz w:val="24"/>
          <w:szCs w:val="24"/>
        </w:rPr>
        <w:t>Table 2.1.</w:t>
      </w:r>
      <w:r w:rsidR="00435F7C">
        <w:rPr>
          <w:rFonts w:ascii="Aptos" w:eastAsia="Aptos" w:hAnsi="Aptos" w:cs="Times New Roman"/>
          <w:b/>
          <w:bCs/>
          <w:sz w:val="24"/>
          <w:szCs w:val="24"/>
        </w:rPr>
        <w:t>20</w:t>
      </w:r>
      <w:r w:rsidRPr="0039033D">
        <w:rPr>
          <w:rFonts w:ascii="Aptos" w:eastAsia="Aptos" w:hAnsi="Aptos" w:cs="Times New Roman"/>
          <w:b/>
          <w:bCs/>
          <w:sz w:val="24"/>
          <w:szCs w:val="24"/>
        </w:rPr>
        <w:t xml:space="preserve"> – Blaenau Gwent East sight test</w:t>
      </w:r>
      <w:r w:rsidR="0039033D" w:rsidRPr="0039033D">
        <w:rPr>
          <w:rFonts w:ascii="Aptos" w:eastAsia="Aptos" w:hAnsi="Aptos" w:cs="Times New Roman"/>
          <w:b/>
          <w:bCs/>
          <w:sz w:val="24"/>
          <w:szCs w:val="24"/>
        </w:rPr>
        <w:t xml:space="preserve"> claims</w:t>
      </w:r>
    </w:p>
    <w:tbl>
      <w:tblPr>
        <w:tblStyle w:val="TableGrid"/>
        <w:tblW w:w="0" w:type="auto"/>
        <w:tblLook w:val="04A0" w:firstRow="1" w:lastRow="0" w:firstColumn="1" w:lastColumn="0" w:noHBand="0" w:noVBand="1"/>
      </w:tblPr>
      <w:tblGrid>
        <w:gridCol w:w="1280"/>
        <w:gridCol w:w="1267"/>
        <w:gridCol w:w="1843"/>
      </w:tblGrid>
      <w:tr w:rsidR="0039033D" w:rsidRPr="0039033D" w14:paraId="16538AA7" w14:textId="77777777" w:rsidTr="00ED1095">
        <w:trPr>
          <w:trHeight w:val="698"/>
        </w:trPr>
        <w:tc>
          <w:tcPr>
            <w:tcW w:w="1280" w:type="dxa"/>
            <w:hideMark/>
          </w:tcPr>
          <w:p w14:paraId="12848B29" w14:textId="77777777" w:rsidR="005631BD" w:rsidRPr="0039033D" w:rsidRDefault="005631BD" w:rsidP="005631BD">
            <w:pPr>
              <w:spacing w:after="160" w:line="259" w:lineRule="auto"/>
              <w:rPr>
                <w:b/>
                <w:bCs/>
              </w:rPr>
            </w:pPr>
          </w:p>
        </w:tc>
        <w:tc>
          <w:tcPr>
            <w:tcW w:w="1267" w:type="dxa"/>
            <w:hideMark/>
          </w:tcPr>
          <w:p w14:paraId="01DB5115" w14:textId="77777777" w:rsidR="005631BD" w:rsidRPr="0039033D" w:rsidRDefault="005631BD" w:rsidP="005631BD">
            <w:pPr>
              <w:spacing w:after="160" w:line="259" w:lineRule="auto"/>
              <w:rPr>
                <w:b/>
                <w:bCs/>
              </w:rPr>
            </w:pPr>
            <w:r w:rsidRPr="0039033D">
              <w:rPr>
                <w:b/>
                <w:bCs/>
              </w:rPr>
              <w:t>Sight Test</w:t>
            </w:r>
          </w:p>
        </w:tc>
        <w:tc>
          <w:tcPr>
            <w:tcW w:w="1843" w:type="dxa"/>
            <w:hideMark/>
          </w:tcPr>
          <w:p w14:paraId="55C2340C" w14:textId="77777777" w:rsidR="005631BD" w:rsidRPr="0039033D" w:rsidRDefault="005631BD" w:rsidP="005631BD">
            <w:pPr>
              <w:spacing w:after="160" w:line="259" w:lineRule="auto"/>
              <w:rPr>
                <w:b/>
                <w:bCs/>
              </w:rPr>
            </w:pPr>
            <w:r w:rsidRPr="0039033D">
              <w:rPr>
                <w:b/>
                <w:bCs/>
              </w:rPr>
              <w:t>Domiciliary Sight Test</w:t>
            </w:r>
          </w:p>
        </w:tc>
      </w:tr>
      <w:tr w:rsidR="0039033D" w:rsidRPr="0039033D" w14:paraId="3B4BE1CC" w14:textId="77777777" w:rsidTr="00A23200">
        <w:trPr>
          <w:trHeight w:val="300"/>
        </w:trPr>
        <w:tc>
          <w:tcPr>
            <w:tcW w:w="1280" w:type="dxa"/>
            <w:noWrap/>
            <w:hideMark/>
          </w:tcPr>
          <w:p w14:paraId="1DFAEE6E" w14:textId="77777777" w:rsidR="005631BD" w:rsidRPr="0039033D" w:rsidRDefault="005631BD" w:rsidP="005631BD">
            <w:pPr>
              <w:spacing w:after="160" w:line="259" w:lineRule="auto"/>
            </w:pPr>
            <w:r w:rsidRPr="0039033D">
              <w:t>2021/22</w:t>
            </w:r>
          </w:p>
        </w:tc>
        <w:tc>
          <w:tcPr>
            <w:tcW w:w="1267" w:type="dxa"/>
            <w:noWrap/>
            <w:hideMark/>
          </w:tcPr>
          <w:p w14:paraId="3E99A98F" w14:textId="77777777" w:rsidR="005631BD" w:rsidRPr="0039033D" w:rsidRDefault="005631BD" w:rsidP="005631BD">
            <w:pPr>
              <w:spacing w:after="160" w:line="259" w:lineRule="auto"/>
            </w:pPr>
            <w:r w:rsidRPr="0039033D">
              <w:t>5</w:t>
            </w:r>
            <w:r w:rsidR="001F6688">
              <w:t>,</w:t>
            </w:r>
            <w:r w:rsidRPr="0039033D">
              <w:t>557</w:t>
            </w:r>
          </w:p>
        </w:tc>
        <w:tc>
          <w:tcPr>
            <w:tcW w:w="1843" w:type="dxa"/>
            <w:noWrap/>
            <w:hideMark/>
          </w:tcPr>
          <w:p w14:paraId="280AA440" w14:textId="77777777" w:rsidR="005631BD" w:rsidRPr="0039033D" w:rsidRDefault="005631BD" w:rsidP="005631BD">
            <w:pPr>
              <w:spacing w:after="160" w:line="259" w:lineRule="auto"/>
            </w:pPr>
            <w:r w:rsidRPr="0039033D">
              <w:t>67</w:t>
            </w:r>
          </w:p>
        </w:tc>
      </w:tr>
      <w:tr w:rsidR="0039033D" w:rsidRPr="0039033D" w14:paraId="43E478AE" w14:textId="77777777" w:rsidTr="00A23200">
        <w:trPr>
          <w:trHeight w:val="300"/>
        </w:trPr>
        <w:tc>
          <w:tcPr>
            <w:tcW w:w="1280" w:type="dxa"/>
            <w:noWrap/>
            <w:hideMark/>
          </w:tcPr>
          <w:p w14:paraId="692231F0" w14:textId="77777777" w:rsidR="005631BD" w:rsidRPr="0039033D" w:rsidRDefault="005631BD" w:rsidP="005631BD">
            <w:pPr>
              <w:spacing w:after="160" w:line="259" w:lineRule="auto"/>
            </w:pPr>
            <w:r w:rsidRPr="0039033D">
              <w:t>2022/23</w:t>
            </w:r>
          </w:p>
        </w:tc>
        <w:tc>
          <w:tcPr>
            <w:tcW w:w="1267" w:type="dxa"/>
            <w:noWrap/>
            <w:hideMark/>
          </w:tcPr>
          <w:p w14:paraId="5FE2B46E" w14:textId="77777777" w:rsidR="005631BD" w:rsidRPr="0039033D" w:rsidRDefault="005631BD" w:rsidP="005631BD">
            <w:pPr>
              <w:spacing w:after="160" w:line="259" w:lineRule="auto"/>
            </w:pPr>
            <w:r w:rsidRPr="0039033D">
              <w:t>3</w:t>
            </w:r>
            <w:r w:rsidR="001F6688">
              <w:t>,</w:t>
            </w:r>
            <w:r w:rsidRPr="0039033D">
              <w:t>206</w:t>
            </w:r>
          </w:p>
        </w:tc>
        <w:tc>
          <w:tcPr>
            <w:tcW w:w="1843" w:type="dxa"/>
            <w:noWrap/>
            <w:hideMark/>
          </w:tcPr>
          <w:p w14:paraId="1730BD8D" w14:textId="77777777" w:rsidR="005631BD" w:rsidRPr="0039033D" w:rsidRDefault="005631BD" w:rsidP="005631BD">
            <w:pPr>
              <w:spacing w:after="160" w:line="259" w:lineRule="auto"/>
            </w:pPr>
            <w:r w:rsidRPr="0039033D">
              <w:t>83</w:t>
            </w:r>
          </w:p>
        </w:tc>
      </w:tr>
      <w:tr w:rsidR="0039033D" w:rsidRPr="0039033D" w14:paraId="741A44FC" w14:textId="77777777" w:rsidTr="00A23200">
        <w:trPr>
          <w:trHeight w:val="315"/>
        </w:trPr>
        <w:tc>
          <w:tcPr>
            <w:tcW w:w="1280" w:type="dxa"/>
            <w:noWrap/>
            <w:hideMark/>
          </w:tcPr>
          <w:p w14:paraId="2EF6765E" w14:textId="77777777" w:rsidR="005631BD" w:rsidRPr="0039033D" w:rsidRDefault="005631BD" w:rsidP="005631BD">
            <w:pPr>
              <w:spacing w:after="160" w:line="259" w:lineRule="auto"/>
            </w:pPr>
            <w:r w:rsidRPr="0039033D">
              <w:t>2023/24</w:t>
            </w:r>
          </w:p>
        </w:tc>
        <w:tc>
          <w:tcPr>
            <w:tcW w:w="1267" w:type="dxa"/>
            <w:noWrap/>
            <w:hideMark/>
          </w:tcPr>
          <w:p w14:paraId="4027AEBE" w14:textId="77777777" w:rsidR="005631BD" w:rsidRPr="0039033D" w:rsidRDefault="00F110B8" w:rsidP="005631BD">
            <w:pPr>
              <w:spacing w:after="160" w:line="259" w:lineRule="auto"/>
            </w:pPr>
            <w:r w:rsidRPr="0039033D">
              <w:t>4</w:t>
            </w:r>
            <w:r w:rsidR="001F6688">
              <w:t>,</w:t>
            </w:r>
            <w:r w:rsidRPr="0039033D">
              <w:t>684</w:t>
            </w:r>
          </w:p>
        </w:tc>
        <w:tc>
          <w:tcPr>
            <w:tcW w:w="1843" w:type="dxa"/>
            <w:noWrap/>
            <w:hideMark/>
          </w:tcPr>
          <w:p w14:paraId="4D678A83" w14:textId="77777777" w:rsidR="005631BD" w:rsidRPr="0039033D" w:rsidRDefault="005631BD" w:rsidP="005631BD">
            <w:pPr>
              <w:spacing w:after="160" w:line="259" w:lineRule="auto"/>
            </w:pPr>
            <w:r w:rsidRPr="0039033D">
              <w:t>41</w:t>
            </w:r>
          </w:p>
          <w:p w14:paraId="1839951D" w14:textId="77777777" w:rsidR="005631BD" w:rsidRPr="0039033D" w:rsidRDefault="005631BD" w:rsidP="005631BD">
            <w:pPr>
              <w:spacing w:after="160" w:line="259" w:lineRule="auto"/>
            </w:pPr>
          </w:p>
        </w:tc>
      </w:tr>
    </w:tbl>
    <w:p w14:paraId="2ED57461" w14:textId="77777777" w:rsidR="005631BD" w:rsidRPr="005631BD" w:rsidRDefault="005631BD" w:rsidP="005631BD">
      <w:pPr>
        <w:rPr>
          <w:sz w:val="24"/>
          <w:szCs w:val="24"/>
        </w:rPr>
      </w:pPr>
    </w:p>
    <w:p w14:paraId="4DDE7864" w14:textId="77777777" w:rsidR="005631BD" w:rsidRPr="005631BD" w:rsidRDefault="005631BD" w:rsidP="005631BD">
      <w:pPr>
        <w:rPr>
          <w:sz w:val="24"/>
          <w:szCs w:val="24"/>
        </w:rPr>
      </w:pPr>
      <w:r w:rsidRPr="005631BD">
        <w:rPr>
          <w:sz w:val="24"/>
          <w:szCs w:val="24"/>
        </w:rPr>
        <w:t>Blaenau Gwent East saw a 32% (1,478) increase in the number of sight tests performed from 2022/23 (registered premises) and a 50% decrease in the number of domiciliary sight tests.</w:t>
      </w:r>
    </w:p>
    <w:p w14:paraId="6ABD7548" w14:textId="77777777" w:rsidR="005631BD" w:rsidRDefault="005631BD" w:rsidP="005631BD">
      <w:pPr>
        <w:rPr>
          <w:sz w:val="24"/>
          <w:szCs w:val="24"/>
        </w:rPr>
      </w:pPr>
      <w:r w:rsidRPr="005631BD">
        <w:rPr>
          <w:sz w:val="24"/>
          <w:szCs w:val="24"/>
        </w:rPr>
        <w:t>Primary eye health services are available:</w:t>
      </w:r>
    </w:p>
    <w:p w14:paraId="01494D03" w14:textId="77777777" w:rsidR="006E782F" w:rsidRDefault="006E782F" w:rsidP="006E782F">
      <w:pPr>
        <w:rPr>
          <w:rFonts w:ascii="Aptos" w:eastAsia="Aptos" w:hAnsi="Aptos" w:cs="Times New Roman"/>
          <w:b/>
          <w:bCs/>
          <w:sz w:val="24"/>
          <w:szCs w:val="24"/>
        </w:rPr>
      </w:pPr>
      <w:bookmarkStart w:id="34" w:name="_Hlk192423493"/>
      <w:r w:rsidRPr="00D5173F">
        <w:rPr>
          <w:rFonts w:ascii="Aptos" w:eastAsia="Aptos" w:hAnsi="Aptos" w:cs="Times New Roman"/>
          <w:b/>
          <w:bCs/>
          <w:sz w:val="24"/>
          <w:szCs w:val="24"/>
        </w:rPr>
        <w:t>Table 2.1.</w:t>
      </w:r>
      <w:r>
        <w:rPr>
          <w:rFonts w:ascii="Aptos" w:eastAsia="Aptos" w:hAnsi="Aptos" w:cs="Times New Roman"/>
          <w:b/>
          <w:bCs/>
          <w:sz w:val="24"/>
          <w:szCs w:val="24"/>
        </w:rPr>
        <w:t>2</w:t>
      </w:r>
      <w:r w:rsidR="00435F7C">
        <w:rPr>
          <w:rFonts w:ascii="Aptos" w:eastAsia="Aptos" w:hAnsi="Aptos" w:cs="Times New Roman"/>
          <w:b/>
          <w:bCs/>
          <w:sz w:val="24"/>
          <w:szCs w:val="24"/>
        </w:rPr>
        <w:t>1</w:t>
      </w:r>
      <w:r w:rsidRPr="00D5173F">
        <w:rPr>
          <w:rFonts w:ascii="Aptos" w:eastAsia="Aptos" w:hAnsi="Aptos" w:cs="Times New Roman"/>
          <w:b/>
          <w:bCs/>
          <w:sz w:val="24"/>
          <w:szCs w:val="24"/>
        </w:rPr>
        <w:t xml:space="preserve"> –</w:t>
      </w:r>
      <w:r>
        <w:rPr>
          <w:rFonts w:ascii="Aptos" w:eastAsia="Aptos" w:hAnsi="Aptos" w:cs="Times New Roman"/>
          <w:b/>
          <w:bCs/>
          <w:sz w:val="24"/>
          <w:szCs w:val="24"/>
        </w:rPr>
        <w:t xml:space="preserve"> Blaenau Gwent East </w:t>
      </w:r>
      <w:r w:rsidR="000C3675">
        <w:rPr>
          <w:rFonts w:ascii="Aptos" w:eastAsia="Aptos" w:hAnsi="Aptos" w:cs="Times New Roman"/>
          <w:b/>
          <w:bCs/>
          <w:sz w:val="24"/>
          <w:szCs w:val="24"/>
        </w:rPr>
        <w:t>h</w:t>
      </w:r>
      <w:r>
        <w:rPr>
          <w:rFonts w:ascii="Aptos" w:eastAsia="Aptos" w:hAnsi="Aptos" w:cs="Times New Roman"/>
          <w:b/>
          <w:bCs/>
          <w:sz w:val="24"/>
          <w:szCs w:val="24"/>
        </w:rPr>
        <w:t>ours of services</w:t>
      </w:r>
    </w:p>
    <w:bookmarkEnd w:id="34"/>
    <w:tbl>
      <w:tblPr>
        <w:tblStyle w:val="TableGrid"/>
        <w:tblW w:w="0" w:type="auto"/>
        <w:tblLook w:val="04A0" w:firstRow="1" w:lastRow="0" w:firstColumn="1" w:lastColumn="0" w:noHBand="0" w:noVBand="1"/>
      </w:tblPr>
      <w:tblGrid>
        <w:gridCol w:w="2516"/>
        <w:gridCol w:w="2015"/>
      </w:tblGrid>
      <w:tr w:rsidR="005631BD" w:rsidRPr="005631BD" w14:paraId="54DE8479" w14:textId="77777777" w:rsidTr="00A23200">
        <w:tc>
          <w:tcPr>
            <w:tcW w:w="2516" w:type="dxa"/>
          </w:tcPr>
          <w:p w14:paraId="741C173F" w14:textId="77777777" w:rsidR="005631BD" w:rsidRPr="005631BD" w:rsidRDefault="005631BD" w:rsidP="005631BD">
            <w:pPr>
              <w:spacing w:after="160" w:line="259" w:lineRule="auto"/>
            </w:pPr>
          </w:p>
        </w:tc>
        <w:tc>
          <w:tcPr>
            <w:tcW w:w="2015" w:type="dxa"/>
          </w:tcPr>
          <w:p w14:paraId="74B4BDB3" w14:textId="77777777" w:rsidR="005631BD" w:rsidRPr="005631BD" w:rsidRDefault="005631BD" w:rsidP="005631BD">
            <w:pPr>
              <w:spacing w:after="160" w:line="259" w:lineRule="auto"/>
              <w:rPr>
                <w:b/>
                <w:bCs/>
              </w:rPr>
            </w:pPr>
            <w:r w:rsidRPr="005631BD">
              <w:rPr>
                <w:b/>
                <w:bCs/>
              </w:rPr>
              <w:t>Hours available</w:t>
            </w:r>
          </w:p>
        </w:tc>
      </w:tr>
      <w:tr w:rsidR="005631BD" w:rsidRPr="005631BD" w14:paraId="5145A0F2" w14:textId="77777777" w:rsidTr="00A23200">
        <w:tc>
          <w:tcPr>
            <w:tcW w:w="2516" w:type="dxa"/>
          </w:tcPr>
          <w:p w14:paraId="778CE6F4" w14:textId="77777777" w:rsidR="005631BD" w:rsidRPr="005631BD" w:rsidRDefault="005631BD" w:rsidP="005631BD">
            <w:pPr>
              <w:spacing w:after="160" w:line="259" w:lineRule="auto"/>
            </w:pPr>
            <w:r w:rsidRPr="005631BD">
              <w:t>Monday</w:t>
            </w:r>
          </w:p>
        </w:tc>
        <w:tc>
          <w:tcPr>
            <w:tcW w:w="2015" w:type="dxa"/>
          </w:tcPr>
          <w:p w14:paraId="7385060A" w14:textId="77777777" w:rsidR="005631BD" w:rsidRPr="005631BD" w:rsidRDefault="005631BD" w:rsidP="005631BD">
            <w:pPr>
              <w:spacing w:after="160" w:line="259" w:lineRule="auto"/>
            </w:pPr>
            <w:r w:rsidRPr="005631BD">
              <w:t>15</w:t>
            </w:r>
          </w:p>
        </w:tc>
      </w:tr>
      <w:tr w:rsidR="005631BD" w:rsidRPr="005631BD" w14:paraId="62BB57F1" w14:textId="77777777" w:rsidTr="00A23200">
        <w:tc>
          <w:tcPr>
            <w:tcW w:w="2516" w:type="dxa"/>
          </w:tcPr>
          <w:p w14:paraId="773C52BB" w14:textId="77777777" w:rsidR="005631BD" w:rsidRPr="005631BD" w:rsidRDefault="005631BD" w:rsidP="005631BD">
            <w:pPr>
              <w:spacing w:after="160" w:line="259" w:lineRule="auto"/>
            </w:pPr>
            <w:r w:rsidRPr="005631BD">
              <w:t>Tuesday</w:t>
            </w:r>
          </w:p>
        </w:tc>
        <w:tc>
          <w:tcPr>
            <w:tcW w:w="2015" w:type="dxa"/>
          </w:tcPr>
          <w:p w14:paraId="603EC292" w14:textId="77777777" w:rsidR="005631BD" w:rsidRPr="005631BD" w:rsidRDefault="005631BD" w:rsidP="005631BD">
            <w:pPr>
              <w:spacing w:after="160" w:line="259" w:lineRule="auto"/>
            </w:pPr>
            <w:r w:rsidRPr="005631BD">
              <w:t>15</w:t>
            </w:r>
          </w:p>
        </w:tc>
      </w:tr>
      <w:tr w:rsidR="005631BD" w:rsidRPr="005631BD" w14:paraId="2E1AAAE4" w14:textId="77777777" w:rsidTr="00A23200">
        <w:tc>
          <w:tcPr>
            <w:tcW w:w="2516" w:type="dxa"/>
          </w:tcPr>
          <w:p w14:paraId="4829B0E3" w14:textId="77777777" w:rsidR="005631BD" w:rsidRPr="005631BD" w:rsidRDefault="005631BD" w:rsidP="005631BD">
            <w:pPr>
              <w:spacing w:after="160" w:line="259" w:lineRule="auto"/>
            </w:pPr>
            <w:r w:rsidRPr="005631BD">
              <w:t>Wednesday</w:t>
            </w:r>
          </w:p>
        </w:tc>
        <w:tc>
          <w:tcPr>
            <w:tcW w:w="2015" w:type="dxa"/>
          </w:tcPr>
          <w:p w14:paraId="0273C35E" w14:textId="77777777" w:rsidR="005631BD" w:rsidRPr="005631BD" w:rsidRDefault="005631BD" w:rsidP="005631BD">
            <w:pPr>
              <w:spacing w:after="160" w:line="259" w:lineRule="auto"/>
            </w:pPr>
            <w:r w:rsidRPr="005631BD">
              <w:t>15</w:t>
            </w:r>
          </w:p>
        </w:tc>
      </w:tr>
      <w:tr w:rsidR="005631BD" w:rsidRPr="005631BD" w14:paraId="3558C2CD" w14:textId="77777777" w:rsidTr="00A23200">
        <w:tc>
          <w:tcPr>
            <w:tcW w:w="2516" w:type="dxa"/>
          </w:tcPr>
          <w:p w14:paraId="501ABA15" w14:textId="77777777" w:rsidR="005631BD" w:rsidRPr="005631BD" w:rsidRDefault="005631BD" w:rsidP="005631BD">
            <w:pPr>
              <w:spacing w:after="160" w:line="259" w:lineRule="auto"/>
            </w:pPr>
            <w:r w:rsidRPr="005631BD">
              <w:t>Thursday</w:t>
            </w:r>
          </w:p>
        </w:tc>
        <w:tc>
          <w:tcPr>
            <w:tcW w:w="2015" w:type="dxa"/>
          </w:tcPr>
          <w:p w14:paraId="2C618C86" w14:textId="77777777" w:rsidR="005631BD" w:rsidRPr="005631BD" w:rsidRDefault="005631BD" w:rsidP="005631BD">
            <w:pPr>
              <w:spacing w:after="160" w:line="259" w:lineRule="auto"/>
            </w:pPr>
            <w:r w:rsidRPr="005631BD">
              <w:t>15</w:t>
            </w:r>
          </w:p>
        </w:tc>
      </w:tr>
      <w:tr w:rsidR="005631BD" w:rsidRPr="005631BD" w14:paraId="130BD351" w14:textId="77777777" w:rsidTr="00A23200">
        <w:tc>
          <w:tcPr>
            <w:tcW w:w="2516" w:type="dxa"/>
          </w:tcPr>
          <w:p w14:paraId="29360F4F" w14:textId="77777777" w:rsidR="005631BD" w:rsidRPr="005631BD" w:rsidRDefault="005631BD" w:rsidP="005631BD">
            <w:pPr>
              <w:spacing w:after="160" w:line="259" w:lineRule="auto"/>
            </w:pPr>
            <w:r w:rsidRPr="005631BD">
              <w:t>Friday</w:t>
            </w:r>
          </w:p>
        </w:tc>
        <w:tc>
          <w:tcPr>
            <w:tcW w:w="2015" w:type="dxa"/>
          </w:tcPr>
          <w:p w14:paraId="19F62590" w14:textId="77777777" w:rsidR="005631BD" w:rsidRPr="005631BD" w:rsidRDefault="005631BD" w:rsidP="005631BD">
            <w:pPr>
              <w:spacing w:after="160" w:line="259" w:lineRule="auto"/>
            </w:pPr>
            <w:r w:rsidRPr="005631BD">
              <w:t>15</w:t>
            </w:r>
          </w:p>
        </w:tc>
      </w:tr>
      <w:tr w:rsidR="005631BD" w:rsidRPr="005631BD" w14:paraId="33CA8F53" w14:textId="77777777" w:rsidTr="00A23200">
        <w:tc>
          <w:tcPr>
            <w:tcW w:w="2516" w:type="dxa"/>
          </w:tcPr>
          <w:p w14:paraId="47B68146" w14:textId="77777777" w:rsidR="005631BD" w:rsidRPr="005631BD" w:rsidRDefault="005631BD" w:rsidP="005631BD">
            <w:pPr>
              <w:spacing w:after="160" w:line="259" w:lineRule="auto"/>
            </w:pPr>
            <w:r w:rsidRPr="005631BD">
              <w:t>Saturday</w:t>
            </w:r>
          </w:p>
        </w:tc>
        <w:tc>
          <w:tcPr>
            <w:tcW w:w="2015" w:type="dxa"/>
          </w:tcPr>
          <w:p w14:paraId="3F8A32C5" w14:textId="77777777" w:rsidR="005631BD" w:rsidRPr="005631BD" w:rsidRDefault="005631BD" w:rsidP="005631BD">
            <w:pPr>
              <w:spacing w:after="160" w:line="259" w:lineRule="auto"/>
            </w:pPr>
            <w:r w:rsidRPr="005631BD">
              <w:t>7</w:t>
            </w:r>
          </w:p>
        </w:tc>
      </w:tr>
      <w:tr w:rsidR="005631BD" w:rsidRPr="005631BD" w14:paraId="39BFEAA7" w14:textId="77777777" w:rsidTr="00A23200">
        <w:tc>
          <w:tcPr>
            <w:tcW w:w="2516" w:type="dxa"/>
          </w:tcPr>
          <w:p w14:paraId="7CE9423C" w14:textId="77777777" w:rsidR="005631BD" w:rsidRPr="005631BD" w:rsidRDefault="005631BD" w:rsidP="005631BD">
            <w:pPr>
              <w:spacing w:after="160" w:line="259" w:lineRule="auto"/>
            </w:pPr>
            <w:r w:rsidRPr="005631BD">
              <w:t>Sunday</w:t>
            </w:r>
          </w:p>
        </w:tc>
        <w:tc>
          <w:tcPr>
            <w:tcW w:w="2015" w:type="dxa"/>
          </w:tcPr>
          <w:p w14:paraId="1B9EE4E5" w14:textId="77777777" w:rsidR="005631BD" w:rsidRPr="005631BD" w:rsidRDefault="005631BD" w:rsidP="005631BD">
            <w:pPr>
              <w:spacing w:after="160" w:line="259" w:lineRule="auto"/>
            </w:pPr>
            <w:r w:rsidRPr="005631BD">
              <w:t>0</w:t>
            </w:r>
          </w:p>
        </w:tc>
      </w:tr>
      <w:tr w:rsidR="005631BD" w:rsidRPr="005631BD" w14:paraId="08AE3F9C" w14:textId="77777777" w:rsidTr="00A23200">
        <w:tc>
          <w:tcPr>
            <w:tcW w:w="2516" w:type="dxa"/>
          </w:tcPr>
          <w:p w14:paraId="1299CAC2" w14:textId="77777777" w:rsidR="005631BD" w:rsidRPr="005631BD" w:rsidRDefault="005631BD" w:rsidP="005631BD">
            <w:pPr>
              <w:spacing w:after="160" w:line="259" w:lineRule="auto"/>
            </w:pPr>
            <w:r w:rsidRPr="005631BD">
              <w:t>Total</w:t>
            </w:r>
          </w:p>
        </w:tc>
        <w:tc>
          <w:tcPr>
            <w:tcW w:w="2015" w:type="dxa"/>
          </w:tcPr>
          <w:p w14:paraId="31042FE5" w14:textId="77777777" w:rsidR="005631BD" w:rsidRPr="005631BD" w:rsidRDefault="005631BD" w:rsidP="005631BD">
            <w:pPr>
              <w:spacing w:after="160" w:line="259" w:lineRule="auto"/>
              <w:rPr>
                <w:b/>
                <w:bCs/>
              </w:rPr>
            </w:pPr>
            <w:r w:rsidRPr="005631BD">
              <w:rPr>
                <w:b/>
                <w:bCs/>
              </w:rPr>
              <w:t>92</w:t>
            </w:r>
          </w:p>
        </w:tc>
      </w:tr>
    </w:tbl>
    <w:p w14:paraId="1FCAE7DD" w14:textId="77777777" w:rsidR="005631BD" w:rsidRPr="005631BD" w:rsidRDefault="005631BD" w:rsidP="005631BD">
      <w:pPr>
        <w:rPr>
          <w:b/>
          <w:bCs/>
          <w:sz w:val="24"/>
          <w:szCs w:val="24"/>
        </w:rPr>
      </w:pPr>
    </w:p>
    <w:p w14:paraId="462DD8DC" w14:textId="77777777" w:rsidR="005631BD" w:rsidRPr="005631BD" w:rsidRDefault="005631BD" w:rsidP="005631BD">
      <w:pPr>
        <w:rPr>
          <w:sz w:val="24"/>
          <w:szCs w:val="24"/>
        </w:rPr>
      </w:pPr>
      <w:r w:rsidRPr="005631BD">
        <w:rPr>
          <w:sz w:val="24"/>
          <w:szCs w:val="24"/>
        </w:rPr>
        <w:t>The earliest start time on a weekday is 09.00 and latest finish us 17.30.  On Saturday it is 09.00 and 12.30. No service is available on a Sunday.</w:t>
      </w:r>
    </w:p>
    <w:p w14:paraId="67E54603" w14:textId="71A8FF32" w:rsidR="005631BD" w:rsidRDefault="00992169" w:rsidP="00ED1095">
      <w:pPr>
        <w:autoSpaceDE w:val="0"/>
        <w:autoSpaceDN w:val="0"/>
        <w:adjustRightInd w:val="0"/>
        <w:spacing w:after="0" w:line="240" w:lineRule="auto"/>
        <w:rPr>
          <w:rFonts w:eastAsiaTheme="majorEastAsia" w:cstheme="majorBidi"/>
          <w:color w:val="0F4761" w:themeColor="accent1" w:themeShade="BF"/>
          <w:sz w:val="24"/>
          <w:szCs w:val="24"/>
        </w:rPr>
      </w:pPr>
      <w:r w:rsidRPr="005631BD">
        <w:rPr>
          <w:rFonts w:eastAsiaTheme="majorEastAsia" w:cstheme="majorBidi"/>
          <w:color w:val="0F4761" w:themeColor="accent1" w:themeShade="BF"/>
          <w:sz w:val="24"/>
          <w:szCs w:val="24"/>
        </w:rPr>
        <w:t>2.</w:t>
      </w:r>
      <w:r>
        <w:rPr>
          <w:rFonts w:eastAsiaTheme="majorEastAsia" w:cstheme="majorBidi"/>
          <w:color w:val="0F4761" w:themeColor="accent1" w:themeShade="BF"/>
          <w:sz w:val="24"/>
          <w:szCs w:val="24"/>
        </w:rPr>
        <w:t xml:space="preserve">6.2 </w:t>
      </w:r>
      <w:r w:rsidRPr="005631BD">
        <w:rPr>
          <w:rFonts w:eastAsiaTheme="majorEastAsia" w:cstheme="majorBidi"/>
          <w:color w:val="0F4761" w:themeColor="accent1" w:themeShade="BF"/>
          <w:sz w:val="24"/>
          <w:szCs w:val="24"/>
        </w:rPr>
        <w:t>Blaenau</w:t>
      </w:r>
      <w:r w:rsidR="005631BD" w:rsidRPr="005631BD">
        <w:rPr>
          <w:rFonts w:eastAsiaTheme="majorEastAsia" w:cstheme="majorBidi"/>
          <w:color w:val="0F4761" w:themeColor="accent1" w:themeShade="BF"/>
          <w:sz w:val="24"/>
          <w:szCs w:val="24"/>
        </w:rPr>
        <w:t xml:space="preserve"> Gwent West </w:t>
      </w:r>
      <w:r w:rsidR="00E81A8A" w:rsidRPr="00E81A8A">
        <w:rPr>
          <w:rFonts w:eastAsiaTheme="majorEastAsia" w:cstheme="majorBidi"/>
          <w:color w:val="0F4761" w:themeColor="accent1" w:themeShade="BF"/>
          <w:sz w:val="24"/>
          <w:szCs w:val="24"/>
        </w:rPr>
        <w:t>Neighbourhood Care Network</w:t>
      </w:r>
    </w:p>
    <w:p w14:paraId="61BBD5FA" w14:textId="77777777" w:rsidR="00ED1095" w:rsidRPr="005631BD" w:rsidRDefault="00ED1095" w:rsidP="00ED1095">
      <w:pPr>
        <w:autoSpaceDE w:val="0"/>
        <w:autoSpaceDN w:val="0"/>
        <w:adjustRightInd w:val="0"/>
        <w:spacing w:after="0" w:line="240" w:lineRule="auto"/>
        <w:rPr>
          <w:rFonts w:eastAsiaTheme="majorEastAsia" w:cstheme="majorBidi"/>
          <w:color w:val="0F4761" w:themeColor="accent1" w:themeShade="BF"/>
          <w:sz w:val="24"/>
          <w:szCs w:val="24"/>
        </w:rPr>
      </w:pPr>
    </w:p>
    <w:p w14:paraId="7E0CBF71" w14:textId="3501BC91" w:rsidR="005631BD" w:rsidRDefault="005631BD" w:rsidP="005631BD">
      <w:pPr>
        <w:rPr>
          <w:sz w:val="24"/>
          <w:szCs w:val="24"/>
        </w:rPr>
      </w:pPr>
      <w:r w:rsidRPr="005631BD">
        <w:rPr>
          <w:sz w:val="24"/>
          <w:szCs w:val="24"/>
        </w:rPr>
        <w:t xml:space="preserve">There are four </w:t>
      </w:r>
      <w:r w:rsidR="00463270">
        <w:rPr>
          <w:sz w:val="24"/>
          <w:szCs w:val="24"/>
        </w:rPr>
        <w:t>contractor</w:t>
      </w:r>
      <w:r w:rsidRPr="005631BD">
        <w:rPr>
          <w:sz w:val="24"/>
          <w:szCs w:val="24"/>
        </w:rPr>
        <w:t xml:space="preserve">s of </w:t>
      </w:r>
      <w:r w:rsidR="00DC7361">
        <w:rPr>
          <w:sz w:val="24"/>
          <w:szCs w:val="24"/>
        </w:rPr>
        <w:t>WGOS</w:t>
      </w:r>
      <w:r w:rsidRPr="005631BD">
        <w:rPr>
          <w:sz w:val="24"/>
          <w:szCs w:val="24"/>
        </w:rPr>
        <w:t xml:space="preserve"> services from registered premises in Blaenau Gwent West, with one contractor also providing domiciliary services. The practices are located in the towns of Ebbw Vale and Tredegar.  Ebbw Vale has a population of 19,633 and is between the 20-30% most deprived whilst Tredegar is in the 10-20% most deprived areas of Wales and has a population of 14,529. It is recognised though that some patients will live in the local authority area but not in the towns or cities.</w:t>
      </w:r>
    </w:p>
    <w:p w14:paraId="4A195A45" w14:textId="77777777" w:rsidR="006E782F" w:rsidRPr="004B6961" w:rsidRDefault="006E782F" w:rsidP="006E782F">
      <w:pPr>
        <w:rPr>
          <w:rFonts w:ascii="Aptos" w:eastAsia="Aptos" w:hAnsi="Aptos" w:cs="Times New Roman"/>
          <w:b/>
          <w:bCs/>
          <w:sz w:val="24"/>
          <w:szCs w:val="24"/>
        </w:rPr>
      </w:pPr>
      <w:r w:rsidRPr="004B6961">
        <w:rPr>
          <w:rFonts w:ascii="Aptos" w:eastAsia="Aptos" w:hAnsi="Aptos" w:cs="Times New Roman"/>
          <w:b/>
          <w:bCs/>
          <w:sz w:val="24"/>
          <w:szCs w:val="24"/>
        </w:rPr>
        <w:t>Map 2.1.1</w:t>
      </w:r>
      <w:r>
        <w:rPr>
          <w:rFonts w:ascii="Aptos" w:eastAsia="Aptos" w:hAnsi="Aptos" w:cs="Times New Roman"/>
          <w:b/>
          <w:bCs/>
          <w:sz w:val="24"/>
          <w:szCs w:val="24"/>
        </w:rPr>
        <w:t>3</w:t>
      </w:r>
      <w:r w:rsidRPr="004B6961">
        <w:rPr>
          <w:rFonts w:ascii="Aptos" w:eastAsia="Aptos" w:hAnsi="Aptos" w:cs="Times New Roman"/>
          <w:b/>
          <w:bCs/>
          <w:sz w:val="24"/>
          <w:szCs w:val="24"/>
        </w:rPr>
        <w:t xml:space="preserve"> - Blaenau Gwent </w:t>
      </w:r>
      <w:r>
        <w:rPr>
          <w:rFonts w:ascii="Aptos" w:eastAsia="Aptos" w:hAnsi="Aptos" w:cs="Times New Roman"/>
          <w:b/>
          <w:bCs/>
          <w:sz w:val="24"/>
          <w:szCs w:val="24"/>
        </w:rPr>
        <w:t>West</w:t>
      </w:r>
      <w:r w:rsidRPr="004B6961">
        <w:rPr>
          <w:rFonts w:ascii="Aptos" w:eastAsia="Aptos" w:hAnsi="Aptos" w:cs="Times New Roman"/>
          <w:b/>
          <w:bCs/>
          <w:sz w:val="24"/>
          <w:szCs w:val="24"/>
        </w:rPr>
        <w:t xml:space="preserve"> contractors by rurality </w:t>
      </w:r>
    </w:p>
    <w:p w14:paraId="49A8EB99" w14:textId="77777777" w:rsidR="005631BD" w:rsidRPr="005631BD" w:rsidRDefault="006E782F" w:rsidP="005631BD">
      <w:pPr>
        <w:rPr>
          <w:sz w:val="24"/>
          <w:szCs w:val="24"/>
        </w:rPr>
      </w:pPr>
      <w:r w:rsidRPr="004B6961">
        <w:rPr>
          <w:rFonts w:ascii="Aptos" w:eastAsia="Aptos" w:hAnsi="Aptos" w:cs="Times New Roman"/>
          <w:b/>
          <w:bCs/>
          <w:sz w:val="24"/>
          <w:szCs w:val="24"/>
        </w:rPr>
        <w:t>Map 2.1.1</w:t>
      </w:r>
      <w:r>
        <w:rPr>
          <w:rFonts w:ascii="Aptos" w:eastAsia="Aptos" w:hAnsi="Aptos" w:cs="Times New Roman"/>
          <w:b/>
          <w:bCs/>
          <w:sz w:val="24"/>
          <w:szCs w:val="24"/>
        </w:rPr>
        <w:t>4</w:t>
      </w:r>
      <w:r w:rsidRPr="004B6961">
        <w:rPr>
          <w:rFonts w:ascii="Aptos" w:eastAsia="Aptos" w:hAnsi="Aptos" w:cs="Times New Roman"/>
          <w:b/>
          <w:bCs/>
          <w:sz w:val="24"/>
          <w:szCs w:val="24"/>
        </w:rPr>
        <w:t xml:space="preserve"> - Blaenau Gwent </w:t>
      </w:r>
      <w:r>
        <w:rPr>
          <w:rFonts w:ascii="Aptos" w:eastAsia="Aptos" w:hAnsi="Aptos" w:cs="Times New Roman"/>
          <w:b/>
          <w:bCs/>
          <w:sz w:val="24"/>
          <w:szCs w:val="24"/>
        </w:rPr>
        <w:t>West</w:t>
      </w:r>
      <w:r w:rsidRPr="004B6961">
        <w:rPr>
          <w:rFonts w:ascii="Aptos" w:eastAsia="Aptos" w:hAnsi="Aptos" w:cs="Times New Roman"/>
          <w:b/>
          <w:bCs/>
          <w:sz w:val="24"/>
          <w:szCs w:val="24"/>
        </w:rPr>
        <w:t xml:space="preserve"> contractors by deprivation</w:t>
      </w:r>
    </w:p>
    <w:p w14:paraId="706320F3" w14:textId="77777777" w:rsidR="005631BD" w:rsidRPr="005631BD" w:rsidRDefault="005631BD" w:rsidP="005631BD">
      <w:pPr>
        <w:rPr>
          <w:sz w:val="24"/>
          <w:szCs w:val="24"/>
        </w:rPr>
      </w:pPr>
      <w:r w:rsidRPr="005631BD">
        <w:rPr>
          <w:sz w:val="24"/>
          <w:szCs w:val="24"/>
        </w:rPr>
        <w:t xml:space="preserve">   </w:t>
      </w:r>
      <w:r w:rsidRPr="005631BD">
        <w:rPr>
          <w:noProof/>
          <w:sz w:val="24"/>
          <w:szCs w:val="24"/>
        </w:rPr>
        <w:drawing>
          <wp:inline distT="0" distB="0" distL="0" distR="0" wp14:anchorId="079298E3" wp14:editId="1DFFE4EE">
            <wp:extent cx="2690336" cy="2562225"/>
            <wp:effectExtent l="0" t="0" r="0" b="0"/>
            <wp:docPr id="12" name="Picture 12">
              <a:extLst xmlns:a="http://schemas.openxmlformats.org/drawingml/2006/main">
                <a:ext uri="{FF2B5EF4-FFF2-40B4-BE49-F238E27FC236}">
                  <a16:creationId xmlns:a16="http://schemas.microsoft.com/office/drawing/2014/main" id="{CEDEEB2F-2C27-33B6-21E6-A8B027FCA88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6">
                      <a:extLst>
                        <a:ext uri="{FF2B5EF4-FFF2-40B4-BE49-F238E27FC236}">
                          <a16:creationId xmlns:a16="http://schemas.microsoft.com/office/drawing/2014/main" id="{CEDEEB2F-2C27-33B6-21E6-A8B027FCA885}"/>
                        </a:ext>
                      </a:extLst>
                    </pic:cNvPr>
                    <pic:cNvPicPr>
                      <a:picLocks noChangeAspect="1"/>
                    </pic:cNvPicPr>
                  </pic:nvPicPr>
                  <pic:blipFill>
                    <a:blip r:embed="rId50"/>
                    <a:stretch>
                      <a:fillRect/>
                    </a:stretch>
                  </pic:blipFill>
                  <pic:spPr>
                    <a:xfrm>
                      <a:off x="0" y="0"/>
                      <a:ext cx="2703494" cy="2574757"/>
                    </a:xfrm>
                    <a:prstGeom prst="rect">
                      <a:avLst/>
                    </a:prstGeom>
                  </pic:spPr>
                </pic:pic>
              </a:graphicData>
            </a:graphic>
          </wp:inline>
        </w:drawing>
      </w:r>
      <w:r w:rsidRPr="005631BD">
        <w:rPr>
          <w:sz w:val="24"/>
          <w:szCs w:val="24"/>
        </w:rPr>
        <w:t xml:space="preserve">    </w:t>
      </w:r>
      <w:r w:rsidRPr="005631BD">
        <w:rPr>
          <w:noProof/>
          <w:sz w:val="24"/>
          <w:szCs w:val="24"/>
        </w:rPr>
        <w:drawing>
          <wp:inline distT="0" distB="0" distL="0" distR="0" wp14:anchorId="7CFE353B" wp14:editId="3F4D102B">
            <wp:extent cx="2503714" cy="2590800"/>
            <wp:effectExtent l="0" t="0" r="0" b="0"/>
            <wp:docPr id="25" name="Picture 25">
              <a:extLst xmlns:a="http://schemas.openxmlformats.org/drawingml/2006/main">
                <a:ext uri="{FF2B5EF4-FFF2-40B4-BE49-F238E27FC236}">
                  <a16:creationId xmlns:a16="http://schemas.microsoft.com/office/drawing/2014/main" id="{F63A5F24-4CCE-9E5F-94B4-33E4D5D246A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0">
                      <a:extLst>
                        <a:ext uri="{FF2B5EF4-FFF2-40B4-BE49-F238E27FC236}">
                          <a16:creationId xmlns:a16="http://schemas.microsoft.com/office/drawing/2014/main" id="{F63A5F24-4CCE-9E5F-94B4-33E4D5D246A7}"/>
                        </a:ext>
                      </a:extLst>
                    </pic:cNvPr>
                    <pic:cNvPicPr>
                      <a:picLocks noChangeAspect="1"/>
                    </pic:cNvPicPr>
                  </pic:nvPicPr>
                  <pic:blipFill>
                    <a:blip r:embed="rId51"/>
                    <a:stretch>
                      <a:fillRect/>
                    </a:stretch>
                  </pic:blipFill>
                  <pic:spPr>
                    <a:xfrm>
                      <a:off x="0" y="0"/>
                      <a:ext cx="2507074" cy="2594277"/>
                    </a:xfrm>
                    <a:prstGeom prst="rect">
                      <a:avLst/>
                    </a:prstGeom>
                  </pic:spPr>
                </pic:pic>
              </a:graphicData>
            </a:graphic>
          </wp:inline>
        </w:drawing>
      </w:r>
    </w:p>
    <w:p w14:paraId="25F3F859" w14:textId="77777777" w:rsidR="006E782F" w:rsidRDefault="006E782F" w:rsidP="006E782F">
      <w:pPr>
        <w:rPr>
          <w:rFonts w:ascii="Aptos" w:eastAsia="Aptos" w:hAnsi="Aptos" w:cs="Times New Roman"/>
          <w:b/>
          <w:bCs/>
          <w:sz w:val="24"/>
          <w:szCs w:val="24"/>
        </w:rPr>
      </w:pPr>
    </w:p>
    <w:p w14:paraId="1B8B41BB" w14:textId="77777777" w:rsidR="006E782F" w:rsidRDefault="006E782F" w:rsidP="006E782F">
      <w:pPr>
        <w:rPr>
          <w:rFonts w:ascii="Aptos" w:eastAsia="Aptos" w:hAnsi="Aptos" w:cs="Times New Roman"/>
          <w:b/>
          <w:bCs/>
          <w:sz w:val="24"/>
          <w:szCs w:val="24"/>
        </w:rPr>
      </w:pPr>
      <w:r w:rsidRPr="00D5173F">
        <w:rPr>
          <w:rFonts w:ascii="Aptos" w:eastAsia="Aptos" w:hAnsi="Aptos" w:cs="Times New Roman"/>
          <w:b/>
          <w:bCs/>
          <w:sz w:val="24"/>
          <w:szCs w:val="24"/>
        </w:rPr>
        <w:t>Table 2.1.</w:t>
      </w:r>
      <w:r>
        <w:rPr>
          <w:rFonts w:ascii="Aptos" w:eastAsia="Aptos" w:hAnsi="Aptos" w:cs="Times New Roman"/>
          <w:b/>
          <w:bCs/>
          <w:sz w:val="24"/>
          <w:szCs w:val="24"/>
        </w:rPr>
        <w:t>2</w:t>
      </w:r>
      <w:r w:rsidR="00435F7C">
        <w:rPr>
          <w:rFonts w:ascii="Aptos" w:eastAsia="Aptos" w:hAnsi="Aptos" w:cs="Times New Roman"/>
          <w:b/>
          <w:bCs/>
          <w:sz w:val="24"/>
          <w:szCs w:val="24"/>
        </w:rPr>
        <w:t>2</w:t>
      </w:r>
      <w:r w:rsidRPr="00D5173F">
        <w:rPr>
          <w:rFonts w:ascii="Aptos" w:eastAsia="Aptos" w:hAnsi="Aptos" w:cs="Times New Roman"/>
          <w:b/>
          <w:bCs/>
          <w:sz w:val="24"/>
          <w:szCs w:val="24"/>
        </w:rPr>
        <w:t xml:space="preserve"> –</w:t>
      </w:r>
      <w:r>
        <w:rPr>
          <w:rFonts w:ascii="Aptos" w:eastAsia="Aptos" w:hAnsi="Aptos" w:cs="Times New Roman"/>
          <w:b/>
          <w:bCs/>
          <w:sz w:val="24"/>
          <w:szCs w:val="24"/>
        </w:rPr>
        <w:t xml:space="preserve"> Blaenau Gwent West contractors and number of claims</w:t>
      </w:r>
    </w:p>
    <w:tbl>
      <w:tblPr>
        <w:tblStyle w:val="TableGrid"/>
        <w:tblW w:w="0" w:type="auto"/>
        <w:tblLook w:val="04A0" w:firstRow="1" w:lastRow="0" w:firstColumn="1" w:lastColumn="0" w:noHBand="0" w:noVBand="1"/>
      </w:tblPr>
      <w:tblGrid>
        <w:gridCol w:w="3005"/>
        <w:gridCol w:w="3005"/>
        <w:gridCol w:w="3005"/>
      </w:tblGrid>
      <w:tr w:rsidR="005631BD" w:rsidRPr="005631BD" w14:paraId="288B950A" w14:textId="77777777" w:rsidTr="00A23200">
        <w:tc>
          <w:tcPr>
            <w:tcW w:w="3005" w:type="dxa"/>
          </w:tcPr>
          <w:p w14:paraId="48655CC7" w14:textId="77777777" w:rsidR="005631BD" w:rsidRPr="005631BD" w:rsidRDefault="005631BD" w:rsidP="005631BD">
            <w:pPr>
              <w:spacing w:after="160" w:line="259" w:lineRule="auto"/>
              <w:rPr>
                <w:b/>
                <w:bCs/>
              </w:rPr>
            </w:pPr>
            <w:r w:rsidRPr="005631BD">
              <w:rPr>
                <w:b/>
                <w:bCs/>
              </w:rPr>
              <w:t>Service</w:t>
            </w:r>
          </w:p>
        </w:tc>
        <w:tc>
          <w:tcPr>
            <w:tcW w:w="3005" w:type="dxa"/>
          </w:tcPr>
          <w:p w14:paraId="73A520D2" w14:textId="77777777" w:rsidR="005631BD" w:rsidRPr="005631BD" w:rsidRDefault="005631BD" w:rsidP="005631BD">
            <w:pPr>
              <w:spacing w:after="160" w:line="259" w:lineRule="auto"/>
              <w:rPr>
                <w:b/>
                <w:bCs/>
              </w:rPr>
            </w:pPr>
            <w:r w:rsidRPr="005631BD">
              <w:rPr>
                <w:b/>
                <w:bCs/>
              </w:rPr>
              <w:t xml:space="preserve">Number of </w:t>
            </w:r>
            <w:r w:rsidR="00463270">
              <w:rPr>
                <w:b/>
                <w:bCs/>
              </w:rPr>
              <w:t>contractor</w:t>
            </w:r>
            <w:r w:rsidRPr="005631BD">
              <w:rPr>
                <w:b/>
                <w:bCs/>
              </w:rPr>
              <w:t>s</w:t>
            </w:r>
          </w:p>
        </w:tc>
        <w:tc>
          <w:tcPr>
            <w:tcW w:w="3005" w:type="dxa"/>
          </w:tcPr>
          <w:p w14:paraId="20E91306" w14:textId="77777777" w:rsidR="005631BD" w:rsidRPr="005631BD" w:rsidRDefault="005631BD" w:rsidP="005631BD">
            <w:pPr>
              <w:spacing w:after="160" w:line="259" w:lineRule="auto"/>
              <w:rPr>
                <w:b/>
                <w:bCs/>
              </w:rPr>
            </w:pPr>
            <w:r w:rsidRPr="005631BD">
              <w:rPr>
                <w:b/>
                <w:bCs/>
              </w:rPr>
              <w:t>Number of claims 2023/24</w:t>
            </w:r>
          </w:p>
        </w:tc>
      </w:tr>
      <w:tr w:rsidR="005631BD" w:rsidRPr="005631BD" w14:paraId="0EE0C439" w14:textId="77777777" w:rsidTr="00A23200">
        <w:tc>
          <w:tcPr>
            <w:tcW w:w="3005" w:type="dxa"/>
          </w:tcPr>
          <w:p w14:paraId="0DE15B88" w14:textId="3F0850B6" w:rsidR="005631BD" w:rsidRPr="005631BD" w:rsidRDefault="00DC7361" w:rsidP="005631BD">
            <w:pPr>
              <w:spacing w:after="160" w:line="259" w:lineRule="auto"/>
            </w:pPr>
            <w:r>
              <w:t>WGOS</w:t>
            </w:r>
            <w:r w:rsidR="005631BD" w:rsidRPr="005631BD">
              <w:t xml:space="preserve"> 1</w:t>
            </w:r>
          </w:p>
        </w:tc>
        <w:tc>
          <w:tcPr>
            <w:tcW w:w="3005" w:type="dxa"/>
          </w:tcPr>
          <w:p w14:paraId="19811B0B" w14:textId="77777777" w:rsidR="005631BD" w:rsidRPr="005631BD" w:rsidRDefault="005631BD" w:rsidP="005631BD">
            <w:pPr>
              <w:spacing w:after="160" w:line="259" w:lineRule="auto"/>
            </w:pPr>
            <w:r w:rsidRPr="005631BD">
              <w:t>4</w:t>
            </w:r>
          </w:p>
        </w:tc>
        <w:tc>
          <w:tcPr>
            <w:tcW w:w="3005" w:type="dxa"/>
          </w:tcPr>
          <w:p w14:paraId="08F7360A" w14:textId="77777777" w:rsidR="005631BD" w:rsidRPr="005631BD" w:rsidRDefault="005631BD" w:rsidP="005631BD">
            <w:pPr>
              <w:spacing w:after="160" w:line="259" w:lineRule="auto"/>
            </w:pPr>
            <w:r w:rsidRPr="005631BD">
              <w:t>9,790</w:t>
            </w:r>
          </w:p>
        </w:tc>
      </w:tr>
      <w:tr w:rsidR="005631BD" w:rsidRPr="005631BD" w14:paraId="3376D644" w14:textId="77777777" w:rsidTr="00A23200">
        <w:tc>
          <w:tcPr>
            <w:tcW w:w="3005" w:type="dxa"/>
          </w:tcPr>
          <w:p w14:paraId="5FD48716" w14:textId="3B7EA807" w:rsidR="005631BD" w:rsidRPr="005631BD" w:rsidRDefault="00DC7361" w:rsidP="005631BD">
            <w:pPr>
              <w:spacing w:after="160" w:line="259" w:lineRule="auto"/>
            </w:pPr>
            <w:r>
              <w:t>WGOS</w:t>
            </w:r>
            <w:r w:rsidR="005631BD" w:rsidRPr="005631BD">
              <w:t xml:space="preserve"> 2</w:t>
            </w:r>
          </w:p>
          <w:p w14:paraId="774F42A9" w14:textId="77777777" w:rsidR="005631BD" w:rsidRPr="005631BD" w:rsidRDefault="005631BD" w:rsidP="005631BD">
            <w:pPr>
              <w:spacing w:after="160" w:line="259" w:lineRule="auto"/>
            </w:pPr>
            <w:r w:rsidRPr="005631BD">
              <w:t>Band 1</w:t>
            </w:r>
          </w:p>
          <w:p w14:paraId="36BD4E46" w14:textId="77777777" w:rsidR="005631BD" w:rsidRPr="005631BD" w:rsidRDefault="005631BD" w:rsidP="005631BD">
            <w:pPr>
              <w:spacing w:after="160" w:line="259" w:lineRule="auto"/>
            </w:pPr>
            <w:r w:rsidRPr="005631BD">
              <w:t xml:space="preserve">Band 2 </w:t>
            </w:r>
          </w:p>
          <w:p w14:paraId="17709718" w14:textId="77777777" w:rsidR="005631BD" w:rsidRPr="005631BD" w:rsidRDefault="005631BD" w:rsidP="005631BD">
            <w:pPr>
              <w:spacing w:after="160" w:line="259" w:lineRule="auto"/>
            </w:pPr>
            <w:r w:rsidRPr="005631BD">
              <w:t>Band 3</w:t>
            </w:r>
          </w:p>
        </w:tc>
        <w:tc>
          <w:tcPr>
            <w:tcW w:w="3005" w:type="dxa"/>
          </w:tcPr>
          <w:p w14:paraId="55612805" w14:textId="77777777" w:rsidR="005631BD" w:rsidRPr="005631BD" w:rsidRDefault="005631BD" w:rsidP="005631BD">
            <w:pPr>
              <w:spacing w:after="160" w:line="259" w:lineRule="auto"/>
            </w:pPr>
            <w:r w:rsidRPr="005631BD">
              <w:t>4</w:t>
            </w:r>
          </w:p>
        </w:tc>
        <w:tc>
          <w:tcPr>
            <w:tcW w:w="3005" w:type="dxa"/>
          </w:tcPr>
          <w:p w14:paraId="0B49196B" w14:textId="77777777" w:rsidR="005631BD" w:rsidRPr="005631BD" w:rsidRDefault="005631BD" w:rsidP="005631BD">
            <w:pPr>
              <w:spacing w:after="160" w:line="259" w:lineRule="auto"/>
            </w:pPr>
          </w:p>
          <w:p w14:paraId="0E60C9EF" w14:textId="77777777" w:rsidR="005631BD" w:rsidRPr="005631BD" w:rsidRDefault="005631BD" w:rsidP="005631BD">
            <w:pPr>
              <w:spacing w:after="160" w:line="259" w:lineRule="auto"/>
            </w:pPr>
            <w:r w:rsidRPr="005631BD">
              <w:t>1,558</w:t>
            </w:r>
          </w:p>
          <w:p w14:paraId="322F81CF" w14:textId="77777777" w:rsidR="005631BD" w:rsidRPr="005631BD" w:rsidRDefault="005631BD" w:rsidP="005631BD">
            <w:pPr>
              <w:spacing w:after="160" w:line="259" w:lineRule="auto"/>
            </w:pPr>
            <w:r w:rsidRPr="005631BD">
              <w:t>665</w:t>
            </w:r>
          </w:p>
          <w:p w14:paraId="6393AD93" w14:textId="77777777" w:rsidR="005631BD" w:rsidRPr="005631BD" w:rsidRDefault="005631BD" w:rsidP="005631BD">
            <w:pPr>
              <w:spacing w:after="160" w:line="259" w:lineRule="auto"/>
            </w:pPr>
            <w:r w:rsidRPr="005631BD">
              <w:t>388</w:t>
            </w:r>
          </w:p>
        </w:tc>
      </w:tr>
      <w:tr w:rsidR="005631BD" w:rsidRPr="005631BD" w14:paraId="4EEED131" w14:textId="77777777" w:rsidTr="00A23200">
        <w:tc>
          <w:tcPr>
            <w:tcW w:w="3005" w:type="dxa"/>
          </w:tcPr>
          <w:p w14:paraId="7106BDD3" w14:textId="0CC399F0" w:rsidR="005631BD" w:rsidRPr="005631BD" w:rsidRDefault="00DC7361" w:rsidP="005631BD">
            <w:pPr>
              <w:spacing w:after="160" w:line="259" w:lineRule="auto"/>
            </w:pPr>
            <w:r>
              <w:t>WGOS</w:t>
            </w:r>
            <w:r w:rsidR="005631BD" w:rsidRPr="005631BD">
              <w:t xml:space="preserve"> 3</w:t>
            </w:r>
          </w:p>
        </w:tc>
        <w:tc>
          <w:tcPr>
            <w:tcW w:w="3005" w:type="dxa"/>
          </w:tcPr>
          <w:p w14:paraId="2AAD40AA" w14:textId="77777777" w:rsidR="005631BD" w:rsidRPr="005631BD" w:rsidRDefault="005631BD" w:rsidP="005631BD">
            <w:pPr>
              <w:spacing w:after="160" w:line="259" w:lineRule="auto"/>
            </w:pPr>
            <w:r w:rsidRPr="005631BD">
              <w:t>3</w:t>
            </w:r>
          </w:p>
        </w:tc>
        <w:tc>
          <w:tcPr>
            <w:tcW w:w="3005" w:type="dxa"/>
          </w:tcPr>
          <w:p w14:paraId="53967AB8" w14:textId="77777777" w:rsidR="005631BD" w:rsidRPr="005631BD" w:rsidRDefault="005631BD" w:rsidP="005631BD">
            <w:pPr>
              <w:spacing w:after="160" w:line="259" w:lineRule="auto"/>
            </w:pPr>
            <w:r w:rsidRPr="005631BD">
              <w:t>85</w:t>
            </w:r>
          </w:p>
        </w:tc>
      </w:tr>
      <w:tr w:rsidR="005631BD" w:rsidRPr="005631BD" w14:paraId="1A8630B7" w14:textId="77777777" w:rsidTr="00A23200">
        <w:tc>
          <w:tcPr>
            <w:tcW w:w="3005" w:type="dxa"/>
          </w:tcPr>
          <w:p w14:paraId="3ADC114E" w14:textId="48507D2C" w:rsidR="005631BD" w:rsidRPr="005631BD" w:rsidRDefault="00DC7361" w:rsidP="005631BD">
            <w:pPr>
              <w:spacing w:after="160" w:line="259" w:lineRule="auto"/>
            </w:pPr>
            <w:r>
              <w:t>WGOS</w:t>
            </w:r>
            <w:r w:rsidR="005631BD" w:rsidRPr="005631BD">
              <w:t xml:space="preserve"> 4 - Glaucoma (previously ODTC)</w:t>
            </w:r>
          </w:p>
        </w:tc>
        <w:tc>
          <w:tcPr>
            <w:tcW w:w="3005" w:type="dxa"/>
          </w:tcPr>
          <w:p w14:paraId="2790A246" w14:textId="77777777" w:rsidR="005631BD" w:rsidRPr="005631BD" w:rsidRDefault="005631BD" w:rsidP="005631BD">
            <w:pPr>
              <w:spacing w:after="160" w:line="259" w:lineRule="auto"/>
            </w:pPr>
            <w:r w:rsidRPr="005631BD">
              <w:t>1</w:t>
            </w:r>
          </w:p>
        </w:tc>
        <w:tc>
          <w:tcPr>
            <w:tcW w:w="3005" w:type="dxa"/>
          </w:tcPr>
          <w:p w14:paraId="72AE0F19" w14:textId="77777777" w:rsidR="005631BD" w:rsidRPr="005631BD" w:rsidRDefault="005631BD" w:rsidP="005631BD">
            <w:pPr>
              <w:spacing w:after="160" w:line="259" w:lineRule="auto"/>
            </w:pPr>
            <w:r w:rsidRPr="005631BD">
              <w:t>517</w:t>
            </w:r>
          </w:p>
        </w:tc>
      </w:tr>
      <w:tr w:rsidR="005631BD" w:rsidRPr="005631BD" w14:paraId="0725B0F5" w14:textId="77777777" w:rsidTr="00A23200">
        <w:tc>
          <w:tcPr>
            <w:tcW w:w="3005" w:type="dxa"/>
          </w:tcPr>
          <w:p w14:paraId="29078F0F" w14:textId="4BD692CE" w:rsidR="005631BD" w:rsidRPr="005631BD" w:rsidRDefault="00DC7361" w:rsidP="005631BD">
            <w:pPr>
              <w:spacing w:after="160" w:line="259" w:lineRule="auto"/>
            </w:pPr>
            <w:r>
              <w:t>WGOS</w:t>
            </w:r>
            <w:r w:rsidR="005631BD" w:rsidRPr="005631BD">
              <w:t xml:space="preserve"> 4 – Medical Retina</w:t>
            </w:r>
          </w:p>
        </w:tc>
        <w:tc>
          <w:tcPr>
            <w:tcW w:w="3005" w:type="dxa"/>
          </w:tcPr>
          <w:p w14:paraId="2207FD3B" w14:textId="77777777" w:rsidR="005631BD" w:rsidRPr="005631BD" w:rsidRDefault="005631BD" w:rsidP="005631BD">
            <w:pPr>
              <w:spacing w:after="160" w:line="259" w:lineRule="auto"/>
            </w:pPr>
            <w:r w:rsidRPr="005631BD">
              <w:t>1</w:t>
            </w:r>
          </w:p>
        </w:tc>
        <w:tc>
          <w:tcPr>
            <w:tcW w:w="3005" w:type="dxa"/>
          </w:tcPr>
          <w:p w14:paraId="278A7E8D" w14:textId="77777777" w:rsidR="005631BD" w:rsidRPr="005631BD" w:rsidRDefault="005631BD" w:rsidP="005631BD">
            <w:pPr>
              <w:spacing w:after="160" w:line="259" w:lineRule="auto"/>
            </w:pPr>
          </w:p>
        </w:tc>
      </w:tr>
      <w:tr w:rsidR="005631BD" w:rsidRPr="005631BD" w14:paraId="3FBF7C6D" w14:textId="77777777" w:rsidTr="00A23200">
        <w:tc>
          <w:tcPr>
            <w:tcW w:w="3005" w:type="dxa"/>
          </w:tcPr>
          <w:p w14:paraId="4C02504A" w14:textId="5B2AF20D" w:rsidR="005631BD" w:rsidRPr="005631BD" w:rsidRDefault="00DC7361" w:rsidP="005631BD">
            <w:pPr>
              <w:spacing w:after="160" w:line="259" w:lineRule="auto"/>
            </w:pPr>
            <w:r>
              <w:t>WGOS</w:t>
            </w:r>
            <w:r w:rsidR="005631BD" w:rsidRPr="005631BD">
              <w:t xml:space="preserve"> 4 – HCQ</w:t>
            </w:r>
          </w:p>
        </w:tc>
        <w:tc>
          <w:tcPr>
            <w:tcW w:w="3005" w:type="dxa"/>
          </w:tcPr>
          <w:p w14:paraId="0FCF03F2" w14:textId="77777777" w:rsidR="005631BD" w:rsidRPr="005631BD" w:rsidRDefault="005631BD" w:rsidP="005631BD">
            <w:pPr>
              <w:spacing w:after="160" w:line="259" w:lineRule="auto"/>
            </w:pPr>
            <w:r w:rsidRPr="005631BD">
              <w:t>0</w:t>
            </w:r>
          </w:p>
        </w:tc>
        <w:tc>
          <w:tcPr>
            <w:tcW w:w="3005" w:type="dxa"/>
          </w:tcPr>
          <w:p w14:paraId="13D72552" w14:textId="77777777" w:rsidR="005631BD" w:rsidRPr="005631BD" w:rsidRDefault="005631BD" w:rsidP="005631BD">
            <w:pPr>
              <w:spacing w:after="160" w:line="259" w:lineRule="auto"/>
            </w:pPr>
          </w:p>
        </w:tc>
      </w:tr>
      <w:tr w:rsidR="005631BD" w:rsidRPr="005631BD" w14:paraId="6039B0F4" w14:textId="77777777" w:rsidTr="00A23200">
        <w:tc>
          <w:tcPr>
            <w:tcW w:w="3005" w:type="dxa"/>
          </w:tcPr>
          <w:p w14:paraId="30153FEF" w14:textId="7CB8F21E" w:rsidR="005631BD" w:rsidRPr="005631BD" w:rsidRDefault="00DC7361" w:rsidP="005631BD">
            <w:pPr>
              <w:spacing w:after="160" w:line="259" w:lineRule="auto"/>
            </w:pPr>
            <w:r>
              <w:t>WGOS</w:t>
            </w:r>
            <w:r w:rsidR="005631BD" w:rsidRPr="005631BD">
              <w:t xml:space="preserve"> 5</w:t>
            </w:r>
          </w:p>
        </w:tc>
        <w:tc>
          <w:tcPr>
            <w:tcW w:w="3005" w:type="dxa"/>
          </w:tcPr>
          <w:p w14:paraId="3A42819A" w14:textId="77777777" w:rsidR="005631BD" w:rsidRPr="005631BD" w:rsidRDefault="005631BD" w:rsidP="005631BD">
            <w:pPr>
              <w:spacing w:after="160" w:line="259" w:lineRule="auto"/>
            </w:pPr>
            <w:r w:rsidRPr="005631BD">
              <w:t>2</w:t>
            </w:r>
          </w:p>
        </w:tc>
        <w:tc>
          <w:tcPr>
            <w:tcW w:w="3005" w:type="dxa"/>
          </w:tcPr>
          <w:p w14:paraId="2472B941" w14:textId="77777777" w:rsidR="005631BD" w:rsidRPr="005631BD" w:rsidRDefault="005631BD" w:rsidP="005631BD">
            <w:pPr>
              <w:spacing w:after="160" w:line="259" w:lineRule="auto"/>
            </w:pPr>
            <w:r w:rsidRPr="005631BD">
              <w:t>258</w:t>
            </w:r>
          </w:p>
        </w:tc>
      </w:tr>
      <w:tr w:rsidR="005631BD" w:rsidRPr="005631BD" w14:paraId="18B224FB" w14:textId="77777777" w:rsidTr="00A23200">
        <w:tc>
          <w:tcPr>
            <w:tcW w:w="3005" w:type="dxa"/>
          </w:tcPr>
          <w:p w14:paraId="20465F47" w14:textId="77777777" w:rsidR="005631BD" w:rsidRPr="005631BD" w:rsidRDefault="005631BD" w:rsidP="005631BD">
            <w:pPr>
              <w:spacing w:after="160" w:line="259" w:lineRule="auto"/>
            </w:pPr>
            <w:r w:rsidRPr="005631BD">
              <w:t>Domiciliary</w:t>
            </w:r>
          </w:p>
        </w:tc>
        <w:tc>
          <w:tcPr>
            <w:tcW w:w="3005" w:type="dxa"/>
          </w:tcPr>
          <w:p w14:paraId="46C1EA14" w14:textId="77777777" w:rsidR="005631BD" w:rsidRPr="005631BD" w:rsidRDefault="005631BD" w:rsidP="005631BD">
            <w:pPr>
              <w:spacing w:after="160" w:line="259" w:lineRule="auto"/>
            </w:pPr>
            <w:r w:rsidRPr="005631BD">
              <w:t>1</w:t>
            </w:r>
          </w:p>
        </w:tc>
        <w:tc>
          <w:tcPr>
            <w:tcW w:w="3005" w:type="dxa"/>
          </w:tcPr>
          <w:p w14:paraId="183DDF74" w14:textId="77777777" w:rsidR="005631BD" w:rsidRPr="005631BD" w:rsidRDefault="005631BD" w:rsidP="005631BD">
            <w:pPr>
              <w:spacing w:after="160" w:line="259" w:lineRule="auto"/>
            </w:pPr>
            <w:r w:rsidRPr="005631BD">
              <w:t>48</w:t>
            </w:r>
          </w:p>
        </w:tc>
      </w:tr>
    </w:tbl>
    <w:p w14:paraId="054181BC" w14:textId="77777777" w:rsidR="005631BD" w:rsidRDefault="005631BD" w:rsidP="005631BD">
      <w:pPr>
        <w:rPr>
          <w:sz w:val="24"/>
          <w:szCs w:val="24"/>
        </w:rPr>
      </w:pPr>
    </w:p>
    <w:p w14:paraId="3D1AC6E3" w14:textId="77777777" w:rsidR="006E782F" w:rsidRPr="000C3675" w:rsidRDefault="006E782F" w:rsidP="006E782F">
      <w:pPr>
        <w:rPr>
          <w:rFonts w:ascii="Aptos" w:eastAsia="Aptos" w:hAnsi="Aptos" w:cs="Times New Roman"/>
          <w:b/>
          <w:bCs/>
          <w:sz w:val="24"/>
          <w:szCs w:val="24"/>
        </w:rPr>
      </w:pPr>
      <w:r w:rsidRPr="000C3675">
        <w:rPr>
          <w:rFonts w:ascii="Aptos" w:eastAsia="Aptos" w:hAnsi="Aptos" w:cs="Times New Roman"/>
          <w:b/>
          <w:bCs/>
          <w:sz w:val="24"/>
          <w:szCs w:val="24"/>
        </w:rPr>
        <w:t>Table 2.1.</w:t>
      </w:r>
      <w:r w:rsidR="000C3675">
        <w:rPr>
          <w:rFonts w:ascii="Aptos" w:eastAsia="Aptos" w:hAnsi="Aptos" w:cs="Times New Roman"/>
          <w:b/>
          <w:bCs/>
          <w:sz w:val="24"/>
          <w:szCs w:val="24"/>
        </w:rPr>
        <w:t>2</w:t>
      </w:r>
      <w:r w:rsidR="00435F7C">
        <w:rPr>
          <w:rFonts w:ascii="Aptos" w:eastAsia="Aptos" w:hAnsi="Aptos" w:cs="Times New Roman"/>
          <w:b/>
          <w:bCs/>
          <w:sz w:val="24"/>
          <w:szCs w:val="24"/>
        </w:rPr>
        <w:t>3</w:t>
      </w:r>
      <w:r w:rsidRPr="000C3675">
        <w:rPr>
          <w:rFonts w:ascii="Aptos" w:eastAsia="Aptos" w:hAnsi="Aptos" w:cs="Times New Roman"/>
          <w:b/>
          <w:bCs/>
          <w:sz w:val="24"/>
          <w:szCs w:val="24"/>
        </w:rPr>
        <w:t xml:space="preserve"> – Blaenau Gwent </w:t>
      </w:r>
      <w:r w:rsidR="00F110B8" w:rsidRPr="000C3675">
        <w:rPr>
          <w:rFonts w:ascii="Aptos" w:eastAsia="Aptos" w:hAnsi="Aptos" w:cs="Times New Roman"/>
          <w:b/>
          <w:bCs/>
          <w:sz w:val="24"/>
          <w:szCs w:val="24"/>
        </w:rPr>
        <w:t>West</w:t>
      </w:r>
      <w:r w:rsidRPr="000C3675">
        <w:rPr>
          <w:rFonts w:ascii="Aptos" w:eastAsia="Aptos" w:hAnsi="Aptos" w:cs="Times New Roman"/>
          <w:b/>
          <w:bCs/>
          <w:sz w:val="24"/>
          <w:szCs w:val="24"/>
        </w:rPr>
        <w:t xml:space="preserve"> sight test</w:t>
      </w:r>
      <w:r w:rsidR="000C3675" w:rsidRPr="000C3675">
        <w:rPr>
          <w:rFonts w:ascii="Aptos" w:eastAsia="Aptos" w:hAnsi="Aptos" w:cs="Times New Roman"/>
          <w:b/>
          <w:bCs/>
          <w:sz w:val="24"/>
          <w:szCs w:val="24"/>
        </w:rPr>
        <w:t xml:space="preserve"> claims</w:t>
      </w:r>
    </w:p>
    <w:tbl>
      <w:tblPr>
        <w:tblStyle w:val="TableGrid"/>
        <w:tblW w:w="0" w:type="auto"/>
        <w:tblLook w:val="04A0" w:firstRow="1" w:lastRow="0" w:firstColumn="1" w:lastColumn="0" w:noHBand="0" w:noVBand="1"/>
      </w:tblPr>
      <w:tblGrid>
        <w:gridCol w:w="1280"/>
        <w:gridCol w:w="1267"/>
        <w:gridCol w:w="1843"/>
      </w:tblGrid>
      <w:tr w:rsidR="00F110B8" w:rsidRPr="00F110B8" w14:paraId="4FADA929" w14:textId="77777777" w:rsidTr="00AD2BD9">
        <w:trPr>
          <w:trHeight w:val="698"/>
        </w:trPr>
        <w:tc>
          <w:tcPr>
            <w:tcW w:w="1280" w:type="dxa"/>
            <w:hideMark/>
          </w:tcPr>
          <w:p w14:paraId="474CD824" w14:textId="77777777" w:rsidR="006E782F" w:rsidRPr="00F110B8" w:rsidRDefault="006E782F" w:rsidP="00AD2BD9">
            <w:pPr>
              <w:spacing w:after="160" w:line="259" w:lineRule="auto"/>
              <w:rPr>
                <w:b/>
                <w:bCs/>
              </w:rPr>
            </w:pPr>
          </w:p>
        </w:tc>
        <w:tc>
          <w:tcPr>
            <w:tcW w:w="1267" w:type="dxa"/>
            <w:hideMark/>
          </w:tcPr>
          <w:p w14:paraId="6A0CC992" w14:textId="77777777" w:rsidR="006E782F" w:rsidRPr="00F110B8" w:rsidRDefault="006E782F" w:rsidP="00AD2BD9">
            <w:pPr>
              <w:spacing w:after="160" w:line="259" w:lineRule="auto"/>
              <w:rPr>
                <w:b/>
                <w:bCs/>
              </w:rPr>
            </w:pPr>
            <w:r w:rsidRPr="00F110B8">
              <w:rPr>
                <w:b/>
                <w:bCs/>
              </w:rPr>
              <w:t>Sight Test</w:t>
            </w:r>
          </w:p>
        </w:tc>
        <w:tc>
          <w:tcPr>
            <w:tcW w:w="1843" w:type="dxa"/>
            <w:hideMark/>
          </w:tcPr>
          <w:p w14:paraId="079DE6D8" w14:textId="77777777" w:rsidR="006E782F" w:rsidRPr="00F110B8" w:rsidRDefault="006E782F" w:rsidP="00AD2BD9">
            <w:pPr>
              <w:spacing w:after="160" w:line="259" w:lineRule="auto"/>
              <w:rPr>
                <w:b/>
                <w:bCs/>
              </w:rPr>
            </w:pPr>
            <w:r w:rsidRPr="00F110B8">
              <w:rPr>
                <w:b/>
                <w:bCs/>
              </w:rPr>
              <w:t>Domiciliary Sight Test</w:t>
            </w:r>
          </w:p>
        </w:tc>
      </w:tr>
      <w:tr w:rsidR="00F110B8" w:rsidRPr="00F110B8" w14:paraId="5EF5BBA7" w14:textId="77777777" w:rsidTr="00F110B8">
        <w:trPr>
          <w:trHeight w:val="300"/>
        </w:trPr>
        <w:tc>
          <w:tcPr>
            <w:tcW w:w="1280" w:type="dxa"/>
            <w:noWrap/>
            <w:hideMark/>
          </w:tcPr>
          <w:p w14:paraId="543F68AE" w14:textId="77777777" w:rsidR="006E782F" w:rsidRPr="00F110B8" w:rsidRDefault="006E782F" w:rsidP="00AD2BD9">
            <w:pPr>
              <w:spacing w:after="160" w:line="259" w:lineRule="auto"/>
            </w:pPr>
            <w:r w:rsidRPr="00F110B8">
              <w:t>2021/22</w:t>
            </w:r>
          </w:p>
        </w:tc>
        <w:tc>
          <w:tcPr>
            <w:tcW w:w="1267" w:type="dxa"/>
            <w:noWrap/>
          </w:tcPr>
          <w:p w14:paraId="1F9FAC6F" w14:textId="77777777" w:rsidR="006E782F" w:rsidRPr="00F110B8" w:rsidRDefault="00F110B8" w:rsidP="00AD2BD9">
            <w:pPr>
              <w:spacing w:after="160" w:line="259" w:lineRule="auto"/>
            </w:pPr>
            <w:r w:rsidRPr="00F110B8">
              <w:t>8</w:t>
            </w:r>
            <w:r w:rsidR="001F6688">
              <w:t>,</w:t>
            </w:r>
            <w:r w:rsidRPr="00F110B8">
              <w:t>866</w:t>
            </w:r>
          </w:p>
        </w:tc>
        <w:tc>
          <w:tcPr>
            <w:tcW w:w="1843" w:type="dxa"/>
            <w:noWrap/>
          </w:tcPr>
          <w:p w14:paraId="4BA6F444" w14:textId="77777777" w:rsidR="006E782F" w:rsidRPr="00F110B8" w:rsidRDefault="00F110B8" w:rsidP="00AD2BD9">
            <w:pPr>
              <w:spacing w:after="160" w:line="259" w:lineRule="auto"/>
            </w:pPr>
            <w:r w:rsidRPr="00F110B8">
              <w:t>29</w:t>
            </w:r>
          </w:p>
        </w:tc>
      </w:tr>
      <w:tr w:rsidR="00F110B8" w:rsidRPr="00F110B8" w14:paraId="26F4F4C1" w14:textId="77777777" w:rsidTr="00F110B8">
        <w:trPr>
          <w:trHeight w:val="300"/>
        </w:trPr>
        <w:tc>
          <w:tcPr>
            <w:tcW w:w="1280" w:type="dxa"/>
            <w:noWrap/>
            <w:hideMark/>
          </w:tcPr>
          <w:p w14:paraId="142CE58A" w14:textId="77777777" w:rsidR="006E782F" w:rsidRPr="00F110B8" w:rsidRDefault="006E782F" w:rsidP="00AD2BD9">
            <w:pPr>
              <w:spacing w:after="160" w:line="259" w:lineRule="auto"/>
            </w:pPr>
            <w:r w:rsidRPr="00F110B8">
              <w:t>2022/23</w:t>
            </w:r>
          </w:p>
        </w:tc>
        <w:tc>
          <w:tcPr>
            <w:tcW w:w="1267" w:type="dxa"/>
            <w:noWrap/>
          </w:tcPr>
          <w:p w14:paraId="196E99E1" w14:textId="77777777" w:rsidR="006E782F" w:rsidRPr="00F110B8" w:rsidRDefault="00F110B8" w:rsidP="00AD2BD9">
            <w:pPr>
              <w:spacing w:after="160" w:line="259" w:lineRule="auto"/>
            </w:pPr>
            <w:r w:rsidRPr="00F110B8">
              <w:t>8</w:t>
            </w:r>
            <w:r w:rsidR="001F6688">
              <w:t>,</w:t>
            </w:r>
            <w:r w:rsidRPr="00F110B8">
              <w:t>452</w:t>
            </w:r>
          </w:p>
        </w:tc>
        <w:tc>
          <w:tcPr>
            <w:tcW w:w="1843" w:type="dxa"/>
            <w:noWrap/>
          </w:tcPr>
          <w:p w14:paraId="43120FCD" w14:textId="77777777" w:rsidR="006E782F" w:rsidRPr="00F110B8" w:rsidRDefault="00F110B8" w:rsidP="00AD2BD9">
            <w:pPr>
              <w:spacing w:after="160" w:line="259" w:lineRule="auto"/>
            </w:pPr>
            <w:r w:rsidRPr="00F110B8">
              <w:t>18</w:t>
            </w:r>
          </w:p>
        </w:tc>
      </w:tr>
      <w:tr w:rsidR="00F110B8" w:rsidRPr="00F110B8" w14:paraId="1CA6E877" w14:textId="77777777" w:rsidTr="00F110B8">
        <w:trPr>
          <w:trHeight w:val="315"/>
        </w:trPr>
        <w:tc>
          <w:tcPr>
            <w:tcW w:w="1280" w:type="dxa"/>
            <w:noWrap/>
            <w:hideMark/>
          </w:tcPr>
          <w:p w14:paraId="1E5E5C51" w14:textId="77777777" w:rsidR="006E782F" w:rsidRPr="00F110B8" w:rsidRDefault="006E782F" w:rsidP="00AD2BD9">
            <w:pPr>
              <w:spacing w:after="160" w:line="259" w:lineRule="auto"/>
            </w:pPr>
            <w:r w:rsidRPr="00F110B8">
              <w:t>2023/24</w:t>
            </w:r>
          </w:p>
        </w:tc>
        <w:tc>
          <w:tcPr>
            <w:tcW w:w="1267" w:type="dxa"/>
            <w:noWrap/>
          </w:tcPr>
          <w:p w14:paraId="25085EDA" w14:textId="77777777" w:rsidR="006E782F" w:rsidRPr="00F110B8" w:rsidRDefault="00F110B8" w:rsidP="00AD2BD9">
            <w:pPr>
              <w:spacing w:after="160" w:line="259" w:lineRule="auto"/>
            </w:pPr>
            <w:r w:rsidRPr="00F110B8">
              <w:t>9</w:t>
            </w:r>
            <w:r w:rsidR="001F6688">
              <w:t>,</w:t>
            </w:r>
            <w:r w:rsidRPr="00F110B8">
              <w:t>790</w:t>
            </w:r>
          </w:p>
        </w:tc>
        <w:tc>
          <w:tcPr>
            <w:tcW w:w="1843" w:type="dxa"/>
            <w:noWrap/>
          </w:tcPr>
          <w:p w14:paraId="4D2B995A" w14:textId="77777777" w:rsidR="006E782F" w:rsidRPr="00F110B8" w:rsidRDefault="00F110B8" w:rsidP="00AD2BD9">
            <w:pPr>
              <w:spacing w:after="160" w:line="259" w:lineRule="auto"/>
            </w:pPr>
            <w:r w:rsidRPr="00F110B8">
              <w:t>48</w:t>
            </w:r>
          </w:p>
        </w:tc>
      </w:tr>
    </w:tbl>
    <w:p w14:paraId="4A30DDBE" w14:textId="77777777" w:rsidR="006E782F" w:rsidRPr="005631BD" w:rsidRDefault="006E782F" w:rsidP="005631BD">
      <w:pPr>
        <w:rPr>
          <w:sz w:val="24"/>
          <w:szCs w:val="24"/>
        </w:rPr>
      </w:pPr>
    </w:p>
    <w:p w14:paraId="4FB7AAEC" w14:textId="77777777" w:rsidR="00F110B8" w:rsidRPr="0036584E" w:rsidRDefault="00F110B8" w:rsidP="00F110B8">
      <w:pPr>
        <w:rPr>
          <w:sz w:val="24"/>
          <w:szCs w:val="24"/>
        </w:rPr>
      </w:pPr>
      <w:r w:rsidRPr="0036584E">
        <w:rPr>
          <w:sz w:val="24"/>
          <w:szCs w:val="24"/>
        </w:rPr>
        <w:t xml:space="preserve">Blaenau Gwent West saw a 14% (1338) increase in the number of sight tests performed from 2022/23 (registered premises) and a 62% increase in the number of domiciliary sight tests (+30).  </w:t>
      </w:r>
    </w:p>
    <w:p w14:paraId="542504F6" w14:textId="77777777" w:rsidR="005631BD" w:rsidRDefault="005631BD" w:rsidP="005631BD">
      <w:pPr>
        <w:rPr>
          <w:sz w:val="24"/>
          <w:szCs w:val="24"/>
        </w:rPr>
      </w:pPr>
      <w:r w:rsidRPr="005631BD">
        <w:rPr>
          <w:sz w:val="24"/>
          <w:szCs w:val="24"/>
        </w:rPr>
        <w:t>Primary eye health services are available:</w:t>
      </w:r>
    </w:p>
    <w:p w14:paraId="2B3C3A6B" w14:textId="77777777" w:rsidR="000C3675" w:rsidRDefault="000C3675" w:rsidP="000C3675">
      <w:pPr>
        <w:rPr>
          <w:rFonts w:ascii="Aptos" w:eastAsia="Aptos" w:hAnsi="Aptos" w:cs="Times New Roman"/>
          <w:b/>
          <w:bCs/>
          <w:sz w:val="24"/>
          <w:szCs w:val="24"/>
        </w:rPr>
      </w:pPr>
      <w:r w:rsidRPr="00D5173F">
        <w:rPr>
          <w:rFonts w:ascii="Aptos" w:eastAsia="Aptos" w:hAnsi="Aptos" w:cs="Times New Roman"/>
          <w:b/>
          <w:bCs/>
          <w:sz w:val="24"/>
          <w:szCs w:val="24"/>
        </w:rPr>
        <w:t>Table 2.1.</w:t>
      </w:r>
      <w:r>
        <w:rPr>
          <w:rFonts w:ascii="Aptos" w:eastAsia="Aptos" w:hAnsi="Aptos" w:cs="Times New Roman"/>
          <w:b/>
          <w:bCs/>
          <w:sz w:val="24"/>
          <w:szCs w:val="24"/>
        </w:rPr>
        <w:t>2</w:t>
      </w:r>
      <w:r w:rsidR="00435F7C">
        <w:rPr>
          <w:rFonts w:ascii="Aptos" w:eastAsia="Aptos" w:hAnsi="Aptos" w:cs="Times New Roman"/>
          <w:b/>
          <w:bCs/>
          <w:sz w:val="24"/>
          <w:szCs w:val="24"/>
        </w:rPr>
        <w:t>4</w:t>
      </w:r>
      <w:r w:rsidRPr="00D5173F">
        <w:rPr>
          <w:rFonts w:ascii="Aptos" w:eastAsia="Aptos" w:hAnsi="Aptos" w:cs="Times New Roman"/>
          <w:b/>
          <w:bCs/>
          <w:sz w:val="24"/>
          <w:szCs w:val="24"/>
        </w:rPr>
        <w:t xml:space="preserve"> –</w:t>
      </w:r>
      <w:r>
        <w:rPr>
          <w:rFonts w:ascii="Aptos" w:eastAsia="Aptos" w:hAnsi="Aptos" w:cs="Times New Roman"/>
          <w:b/>
          <w:bCs/>
          <w:sz w:val="24"/>
          <w:szCs w:val="24"/>
        </w:rPr>
        <w:t xml:space="preserve"> Blaenau Gwent West hours of services</w:t>
      </w:r>
    </w:p>
    <w:tbl>
      <w:tblPr>
        <w:tblStyle w:val="TableGrid"/>
        <w:tblW w:w="0" w:type="auto"/>
        <w:tblLook w:val="04A0" w:firstRow="1" w:lastRow="0" w:firstColumn="1" w:lastColumn="0" w:noHBand="0" w:noVBand="1"/>
      </w:tblPr>
      <w:tblGrid>
        <w:gridCol w:w="2516"/>
        <w:gridCol w:w="2015"/>
      </w:tblGrid>
      <w:tr w:rsidR="005631BD" w:rsidRPr="005631BD" w14:paraId="664E14CB" w14:textId="77777777" w:rsidTr="00A23200">
        <w:tc>
          <w:tcPr>
            <w:tcW w:w="2516" w:type="dxa"/>
          </w:tcPr>
          <w:p w14:paraId="4099E7AC" w14:textId="77777777" w:rsidR="005631BD" w:rsidRPr="005631BD" w:rsidRDefault="005631BD" w:rsidP="005631BD">
            <w:pPr>
              <w:spacing w:after="160" w:line="259" w:lineRule="auto"/>
            </w:pPr>
          </w:p>
        </w:tc>
        <w:tc>
          <w:tcPr>
            <w:tcW w:w="2015" w:type="dxa"/>
          </w:tcPr>
          <w:p w14:paraId="6B59924A" w14:textId="77777777" w:rsidR="005631BD" w:rsidRPr="005631BD" w:rsidRDefault="005631BD" w:rsidP="005631BD">
            <w:pPr>
              <w:spacing w:after="160" w:line="259" w:lineRule="auto"/>
              <w:rPr>
                <w:b/>
                <w:bCs/>
              </w:rPr>
            </w:pPr>
            <w:r w:rsidRPr="005631BD">
              <w:rPr>
                <w:b/>
                <w:bCs/>
              </w:rPr>
              <w:t>Hours available</w:t>
            </w:r>
          </w:p>
        </w:tc>
      </w:tr>
      <w:tr w:rsidR="005631BD" w:rsidRPr="005631BD" w14:paraId="7E1219AA" w14:textId="77777777" w:rsidTr="00A23200">
        <w:tc>
          <w:tcPr>
            <w:tcW w:w="2516" w:type="dxa"/>
          </w:tcPr>
          <w:p w14:paraId="5C80AFF2" w14:textId="77777777" w:rsidR="005631BD" w:rsidRPr="005631BD" w:rsidRDefault="005631BD" w:rsidP="005631BD">
            <w:pPr>
              <w:spacing w:after="160" w:line="259" w:lineRule="auto"/>
            </w:pPr>
            <w:r w:rsidRPr="005631BD">
              <w:t>Monday</w:t>
            </w:r>
          </w:p>
        </w:tc>
        <w:tc>
          <w:tcPr>
            <w:tcW w:w="2015" w:type="dxa"/>
          </w:tcPr>
          <w:p w14:paraId="4FEACEF3" w14:textId="77777777" w:rsidR="005631BD" w:rsidRPr="005631BD" w:rsidRDefault="005631BD" w:rsidP="005631BD">
            <w:pPr>
              <w:spacing w:after="160" w:line="259" w:lineRule="auto"/>
            </w:pPr>
            <w:r w:rsidRPr="005631BD">
              <w:t>22</w:t>
            </w:r>
          </w:p>
        </w:tc>
      </w:tr>
      <w:tr w:rsidR="005631BD" w:rsidRPr="005631BD" w14:paraId="4BDF4CF8" w14:textId="77777777" w:rsidTr="00A23200">
        <w:tc>
          <w:tcPr>
            <w:tcW w:w="2516" w:type="dxa"/>
          </w:tcPr>
          <w:p w14:paraId="176F8359" w14:textId="77777777" w:rsidR="005631BD" w:rsidRPr="005631BD" w:rsidRDefault="005631BD" w:rsidP="005631BD">
            <w:pPr>
              <w:spacing w:after="160" w:line="259" w:lineRule="auto"/>
            </w:pPr>
            <w:r w:rsidRPr="005631BD">
              <w:t>Tuesday</w:t>
            </w:r>
          </w:p>
        </w:tc>
        <w:tc>
          <w:tcPr>
            <w:tcW w:w="2015" w:type="dxa"/>
          </w:tcPr>
          <w:p w14:paraId="2C0EB916" w14:textId="77777777" w:rsidR="005631BD" w:rsidRPr="005631BD" w:rsidRDefault="005631BD" w:rsidP="005631BD">
            <w:pPr>
              <w:spacing w:after="160" w:line="259" w:lineRule="auto"/>
            </w:pPr>
            <w:r w:rsidRPr="005631BD">
              <w:t>24</w:t>
            </w:r>
          </w:p>
        </w:tc>
      </w:tr>
      <w:tr w:rsidR="005631BD" w:rsidRPr="005631BD" w14:paraId="47E97440" w14:textId="77777777" w:rsidTr="00A23200">
        <w:tc>
          <w:tcPr>
            <w:tcW w:w="2516" w:type="dxa"/>
          </w:tcPr>
          <w:p w14:paraId="5098A6FA" w14:textId="77777777" w:rsidR="005631BD" w:rsidRPr="005631BD" w:rsidRDefault="005631BD" w:rsidP="005631BD">
            <w:pPr>
              <w:spacing w:after="160" w:line="259" w:lineRule="auto"/>
            </w:pPr>
            <w:r w:rsidRPr="005631BD">
              <w:t>Wednesday</w:t>
            </w:r>
          </w:p>
        </w:tc>
        <w:tc>
          <w:tcPr>
            <w:tcW w:w="2015" w:type="dxa"/>
          </w:tcPr>
          <w:p w14:paraId="0B4A9958" w14:textId="77777777" w:rsidR="005631BD" w:rsidRPr="005631BD" w:rsidRDefault="005631BD" w:rsidP="005631BD">
            <w:pPr>
              <w:spacing w:after="160" w:line="259" w:lineRule="auto"/>
            </w:pPr>
            <w:r w:rsidRPr="005631BD">
              <w:t>24</w:t>
            </w:r>
          </w:p>
        </w:tc>
      </w:tr>
      <w:tr w:rsidR="005631BD" w:rsidRPr="005631BD" w14:paraId="091A1A7A" w14:textId="77777777" w:rsidTr="00A23200">
        <w:tc>
          <w:tcPr>
            <w:tcW w:w="2516" w:type="dxa"/>
          </w:tcPr>
          <w:p w14:paraId="621D8654" w14:textId="77777777" w:rsidR="005631BD" w:rsidRPr="005631BD" w:rsidRDefault="005631BD" w:rsidP="005631BD">
            <w:pPr>
              <w:spacing w:after="160" w:line="259" w:lineRule="auto"/>
            </w:pPr>
            <w:r w:rsidRPr="005631BD">
              <w:t>Thursday</w:t>
            </w:r>
          </w:p>
        </w:tc>
        <w:tc>
          <w:tcPr>
            <w:tcW w:w="2015" w:type="dxa"/>
          </w:tcPr>
          <w:p w14:paraId="21B71E82" w14:textId="77777777" w:rsidR="005631BD" w:rsidRPr="005631BD" w:rsidRDefault="005631BD" w:rsidP="005631BD">
            <w:pPr>
              <w:spacing w:after="160" w:line="259" w:lineRule="auto"/>
            </w:pPr>
            <w:r w:rsidRPr="005631BD">
              <w:t>29</w:t>
            </w:r>
          </w:p>
        </w:tc>
      </w:tr>
      <w:tr w:rsidR="005631BD" w:rsidRPr="005631BD" w14:paraId="622C62BA" w14:textId="77777777" w:rsidTr="00A23200">
        <w:tc>
          <w:tcPr>
            <w:tcW w:w="2516" w:type="dxa"/>
          </w:tcPr>
          <w:p w14:paraId="4976651B" w14:textId="77777777" w:rsidR="005631BD" w:rsidRPr="005631BD" w:rsidRDefault="005631BD" w:rsidP="005631BD">
            <w:pPr>
              <w:spacing w:after="160" w:line="259" w:lineRule="auto"/>
            </w:pPr>
            <w:r w:rsidRPr="005631BD">
              <w:t>Friday</w:t>
            </w:r>
          </w:p>
        </w:tc>
        <w:tc>
          <w:tcPr>
            <w:tcW w:w="2015" w:type="dxa"/>
          </w:tcPr>
          <w:p w14:paraId="5E118BC8" w14:textId="77777777" w:rsidR="005631BD" w:rsidRPr="005631BD" w:rsidRDefault="005631BD" w:rsidP="005631BD">
            <w:pPr>
              <w:spacing w:after="160" w:line="259" w:lineRule="auto"/>
            </w:pPr>
            <w:r w:rsidRPr="005631BD">
              <w:t>22</w:t>
            </w:r>
          </w:p>
        </w:tc>
      </w:tr>
      <w:tr w:rsidR="005631BD" w:rsidRPr="005631BD" w14:paraId="76F319B7" w14:textId="77777777" w:rsidTr="00A23200">
        <w:tc>
          <w:tcPr>
            <w:tcW w:w="2516" w:type="dxa"/>
          </w:tcPr>
          <w:p w14:paraId="5BD46910" w14:textId="77777777" w:rsidR="005631BD" w:rsidRPr="005631BD" w:rsidRDefault="005631BD" w:rsidP="005631BD">
            <w:pPr>
              <w:spacing w:after="160" w:line="259" w:lineRule="auto"/>
            </w:pPr>
            <w:r w:rsidRPr="005631BD">
              <w:t>Saturday</w:t>
            </w:r>
          </w:p>
        </w:tc>
        <w:tc>
          <w:tcPr>
            <w:tcW w:w="2015" w:type="dxa"/>
          </w:tcPr>
          <w:p w14:paraId="7ECF6F70" w14:textId="77777777" w:rsidR="005631BD" w:rsidRPr="005631BD" w:rsidRDefault="005631BD" w:rsidP="005631BD">
            <w:pPr>
              <w:spacing w:after="160" w:line="259" w:lineRule="auto"/>
            </w:pPr>
            <w:r w:rsidRPr="005631BD">
              <w:t>18</w:t>
            </w:r>
          </w:p>
        </w:tc>
      </w:tr>
      <w:tr w:rsidR="005631BD" w:rsidRPr="005631BD" w14:paraId="408D84D3" w14:textId="77777777" w:rsidTr="00A23200">
        <w:tc>
          <w:tcPr>
            <w:tcW w:w="2516" w:type="dxa"/>
          </w:tcPr>
          <w:p w14:paraId="672E6F66" w14:textId="77777777" w:rsidR="005631BD" w:rsidRPr="005631BD" w:rsidRDefault="005631BD" w:rsidP="005631BD">
            <w:pPr>
              <w:spacing w:after="160" w:line="259" w:lineRule="auto"/>
            </w:pPr>
            <w:r w:rsidRPr="005631BD">
              <w:t>Sunday</w:t>
            </w:r>
          </w:p>
        </w:tc>
        <w:tc>
          <w:tcPr>
            <w:tcW w:w="2015" w:type="dxa"/>
          </w:tcPr>
          <w:p w14:paraId="7B7487E0" w14:textId="77777777" w:rsidR="005631BD" w:rsidRPr="005631BD" w:rsidRDefault="005631BD" w:rsidP="005631BD">
            <w:pPr>
              <w:spacing w:after="160" w:line="259" w:lineRule="auto"/>
            </w:pPr>
            <w:r w:rsidRPr="005631BD">
              <w:t>0</w:t>
            </w:r>
          </w:p>
        </w:tc>
      </w:tr>
      <w:tr w:rsidR="005631BD" w:rsidRPr="005631BD" w14:paraId="004E6E00" w14:textId="77777777" w:rsidTr="00A23200">
        <w:tc>
          <w:tcPr>
            <w:tcW w:w="2516" w:type="dxa"/>
          </w:tcPr>
          <w:p w14:paraId="102D7496" w14:textId="77777777" w:rsidR="005631BD" w:rsidRPr="005631BD" w:rsidRDefault="005631BD" w:rsidP="005631BD">
            <w:pPr>
              <w:spacing w:after="160" w:line="259" w:lineRule="auto"/>
            </w:pPr>
            <w:r w:rsidRPr="005631BD">
              <w:t>Total</w:t>
            </w:r>
          </w:p>
        </w:tc>
        <w:tc>
          <w:tcPr>
            <w:tcW w:w="2015" w:type="dxa"/>
          </w:tcPr>
          <w:p w14:paraId="3ADE617B" w14:textId="77777777" w:rsidR="005631BD" w:rsidRPr="005631BD" w:rsidRDefault="005631BD" w:rsidP="005631BD">
            <w:pPr>
              <w:spacing w:after="160" w:line="259" w:lineRule="auto"/>
              <w:rPr>
                <w:b/>
                <w:bCs/>
              </w:rPr>
            </w:pPr>
            <w:r w:rsidRPr="005631BD">
              <w:rPr>
                <w:b/>
                <w:bCs/>
              </w:rPr>
              <w:t>139</w:t>
            </w:r>
          </w:p>
        </w:tc>
      </w:tr>
    </w:tbl>
    <w:p w14:paraId="5BDE9FF5" w14:textId="77777777" w:rsidR="005631BD" w:rsidRPr="005631BD" w:rsidRDefault="005631BD" w:rsidP="005631BD">
      <w:pPr>
        <w:rPr>
          <w:sz w:val="24"/>
          <w:szCs w:val="24"/>
        </w:rPr>
      </w:pPr>
    </w:p>
    <w:p w14:paraId="06AB6F6C" w14:textId="77777777" w:rsidR="005631BD" w:rsidRPr="005631BD" w:rsidRDefault="005631BD" w:rsidP="005631BD">
      <w:pPr>
        <w:rPr>
          <w:sz w:val="24"/>
          <w:szCs w:val="24"/>
        </w:rPr>
      </w:pPr>
      <w:r w:rsidRPr="005631BD">
        <w:rPr>
          <w:sz w:val="24"/>
          <w:szCs w:val="24"/>
        </w:rPr>
        <w:t>The earliest start time on a weekday is 09.00 and latest finish us 18.00.  On Saturday it is 09.00 and 16.30. No service is available on a Sunday.</w:t>
      </w:r>
    </w:p>
    <w:p w14:paraId="79DE35EF" w14:textId="698D41C8" w:rsidR="005631BD" w:rsidRDefault="005631BD" w:rsidP="00ED1095">
      <w:pPr>
        <w:autoSpaceDE w:val="0"/>
        <w:autoSpaceDN w:val="0"/>
        <w:adjustRightInd w:val="0"/>
        <w:spacing w:after="0" w:line="240" w:lineRule="auto"/>
        <w:rPr>
          <w:rFonts w:eastAsiaTheme="majorEastAsia" w:cstheme="majorBidi"/>
          <w:color w:val="0F4761" w:themeColor="accent1" w:themeShade="BF"/>
          <w:sz w:val="24"/>
          <w:szCs w:val="24"/>
        </w:rPr>
      </w:pPr>
      <w:r w:rsidRPr="005631BD">
        <w:rPr>
          <w:rFonts w:eastAsiaTheme="majorEastAsia" w:cstheme="majorBidi"/>
          <w:color w:val="0F4761" w:themeColor="accent1" w:themeShade="BF"/>
          <w:sz w:val="24"/>
          <w:szCs w:val="24"/>
        </w:rPr>
        <w:t>2.</w:t>
      </w:r>
      <w:r w:rsidR="00ED1095">
        <w:rPr>
          <w:rFonts w:eastAsiaTheme="majorEastAsia" w:cstheme="majorBidi"/>
          <w:color w:val="0F4761" w:themeColor="accent1" w:themeShade="BF"/>
          <w:sz w:val="24"/>
          <w:szCs w:val="24"/>
        </w:rPr>
        <w:t>6.</w:t>
      </w:r>
      <w:r w:rsidRPr="005631BD">
        <w:rPr>
          <w:rFonts w:eastAsiaTheme="majorEastAsia" w:cstheme="majorBidi"/>
          <w:color w:val="0F4761" w:themeColor="accent1" w:themeShade="BF"/>
          <w:sz w:val="24"/>
          <w:szCs w:val="24"/>
        </w:rPr>
        <w:t xml:space="preserve">3 Caerphilly East </w:t>
      </w:r>
      <w:r w:rsidR="00DD5282">
        <w:rPr>
          <w:rFonts w:eastAsiaTheme="majorEastAsia" w:cstheme="majorBidi"/>
          <w:color w:val="0F4761" w:themeColor="accent1" w:themeShade="BF"/>
          <w:sz w:val="24"/>
          <w:szCs w:val="24"/>
        </w:rPr>
        <w:t xml:space="preserve">Neighbourhood Care </w:t>
      </w:r>
      <w:proofErr w:type="spellStart"/>
      <w:r w:rsidR="00DD5282">
        <w:rPr>
          <w:rFonts w:eastAsiaTheme="majorEastAsia" w:cstheme="majorBidi"/>
          <w:color w:val="0F4761" w:themeColor="accent1" w:themeShade="BF"/>
          <w:sz w:val="24"/>
          <w:szCs w:val="24"/>
        </w:rPr>
        <w:t>Netwrok</w:t>
      </w:r>
      <w:proofErr w:type="spellEnd"/>
    </w:p>
    <w:p w14:paraId="5CC7F866" w14:textId="77777777" w:rsidR="00ED1095" w:rsidRPr="005631BD" w:rsidRDefault="00ED1095" w:rsidP="00ED1095">
      <w:pPr>
        <w:autoSpaceDE w:val="0"/>
        <w:autoSpaceDN w:val="0"/>
        <w:adjustRightInd w:val="0"/>
        <w:spacing w:after="0" w:line="240" w:lineRule="auto"/>
        <w:rPr>
          <w:rFonts w:eastAsiaTheme="majorEastAsia" w:cstheme="majorBidi"/>
          <w:color w:val="0F4761" w:themeColor="accent1" w:themeShade="BF"/>
          <w:sz w:val="24"/>
          <w:szCs w:val="24"/>
        </w:rPr>
      </w:pPr>
    </w:p>
    <w:p w14:paraId="7E915484" w14:textId="0E0948EC" w:rsidR="005631BD" w:rsidRPr="005631BD" w:rsidRDefault="005631BD" w:rsidP="005631BD">
      <w:pPr>
        <w:rPr>
          <w:sz w:val="24"/>
          <w:szCs w:val="24"/>
        </w:rPr>
      </w:pPr>
      <w:r w:rsidRPr="005631BD">
        <w:rPr>
          <w:sz w:val="24"/>
          <w:szCs w:val="24"/>
        </w:rPr>
        <w:t xml:space="preserve">There are nine </w:t>
      </w:r>
      <w:r w:rsidR="00463270">
        <w:rPr>
          <w:sz w:val="24"/>
          <w:szCs w:val="24"/>
        </w:rPr>
        <w:t>contractor</w:t>
      </w:r>
      <w:r w:rsidRPr="005631BD">
        <w:rPr>
          <w:sz w:val="24"/>
          <w:szCs w:val="24"/>
        </w:rPr>
        <w:t xml:space="preserve">s of </w:t>
      </w:r>
      <w:r w:rsidR="00DC7361">
        <w:rPr>
          <w:sz w:val="24"/>
          <w:szCs w:val="24"/>
        </w:rPr>
        <w:t>WGOS</w:t>
      </w:r>
      <w:r w:rsidRPr="005631BD">
        <w:rPr>
          <w:sz w:val="24"/>
          <w:szCs w:val="24"/>
        </w:rPr>
        <w:t xml:space="preserve"> services from registered premises in Caerphilly East and no domiciliary </w:t>
      </w:r>
      <w:r w:rsidR="00463270">
        <w:rPr>
          <w:sz w:val="24"/>
          <w:szCs w:val="24"/>
        </w:rPr>
        <w:t>contractor</w:t>
      </w:r>
      <w:r w:rsidRPr="005631BD">
        <w:rPr>
          <w:sz w:val="24"/>
          <w:szCs w:val="24"/>
        </w:rPr>
        <w:t>s who are based in Caerphilly East.  The practices are located in the towns of Blackwood (population 12,615), Newbridge (7,586) and Risca (15,197).  The towns are in the 30-50% most deprived areas in Wales. It is recognised though that some patients will live in the local authority area but not in the towns or cities.</w:t>
      </w:r>
    </w:p>
    <w:p w14:paraId="286448A3" w14:textId="77777777" w:rsidR="005631BD" w:rsidRPr="005631BD" w:rsidRDefault="005631BD" w:rsidP="005631BD">
      <w:pPr>
        <w:rPr>
          <w:sz w:val="24"/>
          <w:szCs w:val="24"/>
        </w:rPr>
      </w:pPr>
      <w:r w:rsidRPr="005631BD">
        <w:rPr>
          <w:sz w:val="24"/>
          <w:szCs w:val="24"/>
        </w:rPr>
        <w:t>Caerphilly East had one contract terminated by the contractor in April 2022.</w:t>
      </w:r>
    </w:p>
    <w:p w14:paraId="2A435248" w14:textId="77777777" w:rsidR="000C3675" w:rsidRPr="000C3675" w:rsidRDefault="000C3675" w:rsidP="000C3675">
      <w:pPr>
        <w:rPr>
          <w:b/>
          <w:bCs/>
          <w:sz w:val="24"/>
          <w:szCs w:val="24"/>
        </w:rPr>
      </w:pPr>
      <w:r w:rsidRPr="000C3675">
        <w:rPr>
          <w:b/>
          <w:bCs/>
          <w:sz w:val="24"/>
          <w:szCs w:val="24"/>
        </w:rPr>
        <w:t>Map 2.1.1</w:t>
      </w:r>
      <w:r>
        <w:rPr>
          <w:b/>
          <w:bCs/>
          <w:sz w:val="24"/>
          <w:szCs w:val="24"/>
        </w:rPr>
        <w:t>5</w:t>
      </w:r>
      <w:r w:rsidRPr="000C3675">
        <w:rPr>
          <w:b/>
          <w:bCs/>
          <w:sz w:val="24"/>
          <w:szCs w:val="24"/>
        </w:rPr>
        <w:t xml:space="preserve"> - Caerphilly East contractors by rurality </w:t>
      </w:r>
    </w:p>
    <w:p w14:paraId="73B86F6B" w14:textId="77777777" w:rsidR="000C3675" w:rsidRPr="000C3675" w:rsidRDefault="000C3675" w:rsidP="000C3675">
      <w:pPr>
        <w:rPr>
          <w:b/>
          <w:bCs/>
          <w:sz w:val="24"/>
          <w:szCs w:val="24"/>
        </w:rPr>
      </w:pPr>
      <w:r w:rsidRPr="000C3675">
        <w:rPr>
          <w:b/>
          <w:bCs/>
          <w:sz w:val="24"/>
          <w:szCs w:val="24"/>
        </w:rPr>
        <w:t>Map 2.1.1</w:t>
      </w:r>
      <w:r>
        <w:rPr>
          <w:b/>
          <w:bCs/>
          <w:sz w:val="24"/>
          <w:szCs w:val="24"/>
        </w:rPr>
        <w:t>6</w:t>
      </w:r>
      <w:r w:rsidRPr="000C3675">
        <w:rPr>
          <w:b/>
          <w:bCs/>
          <w:sz w:val="24"/>
          <w:szCs w:val="24"/>
        </w:rPr>
        <w:t xml:space="preserve"> - </w:t>
      </w:r>
      <w:bookmarkStart w:id="35" w:name="_Hlk192423777"/>
      <w:r w:rsidRPr="000C3675">
        <w:rPr>
          <w:b/>
          <w:bCs/>
          <w:sz w:val="24"/>
          <w:szCs w:val="24"/>
        </w:rPr>
        <w:t xml:space="preserve">Caerphilly East </w:t>
      </w:r>
      <w:bookmarkEnd w:id="35"/>
      <w:r w:rsidRPr="000C3675">
        <w:rPr>
          <w:b/>
          <w:bCs/>
          <w:sz w:val="24"/>
          <w:szCs w:val="24"/>
        </w:rPr>
        <w:t>contractors by deprivation</w:t>
      </w:r>
    </w:p>
    <w:p w14:paraId="05973EDB" w14:textId="77777777" w:rsidR="005631BD" w:rsidRPr="005631BD" w:rsidRDefault="005631BD" w:rsidP="005631BD">
      <w:pPr>
        <w:rPr>
          <w:sz w:val="24"/>
          <w:szCs w:val="24"/>
        </w:rPr>
      </w:pPr>
    </w:p>
    <w:p w14:paraId="16530917" w14:textId="77777777" w:rsidR="005631BD" w:rsidRDefault="005631BD" w:rsidP="005631BD">
      <w:pPr>
        <w:rPr>
          <w:sz w:val="24"/>
          <w:szCs w:val="24"/>
        </w:rPr>
      </w:pPr>
      <w:r w:rsidRPr="005631BD">
        <w:rPr>
          <w:sz w:val="24"/>
          <w:szCs w:val="24"/>
        </w:rPr>
        <w:t xml:space="preserve"> </w:t>
      </w:r>
      <w:r w:rsidRPr="005631BD">
        <w:rPr>
          <w:noProof/>
          <w:sz w:val="24"/>
          <w:szCs w:val="24"/>
        </w:rPr>
        <w:drawing>
          <wp:inline distT="0" distB="0" distL="0" distR="0" wp14:anchorId="0A7225A7" wp14:editId="581B3DF3">
            <wp:extent cx="2442576" cy="2228850"/>
            <wp:effectExtent l="0" t="0" r="0" b="0"/>
            <wp:docPr id="47" name="Picture 47">
              <a:extLst xmlns:a="http://schemas.openxmlformats.org/drawingml/2006/main">
                <a:ext uri="{FF2B5EF4-FFF2-40B4-BE49-F238E27FC236}">
                  <a16:creationId xmlns:a16="http://schemas.microsoft.com/office/drawing/2014/main" id="{1B04F6ED-9FD2-985A-8A69-27E42B94A46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a:extLst>
                        <a:ext uri="{FF2B5EF4-FFF2-40B4-BE49-F238E27FC236}">
                          <a16:creationId xmlns:a16="http://schemas.microsoft.com/office/drawing/2014/main" id="{1B04F6ED-9FD2-985A-8A69-27E42B94A464}"/>
                        </a:ext>
                      </a:extLst>
                    </pic:cNvPr>
                    <pic:cNvPicPr>
                      <a:picLocks noChangeAspect="1"/>
                    </pic:cNvPicPr>
                  </pic:nvPicPr>
                  <pic:blipFill>
                    <a:blip r:embed="rId52"/>
                    <a:stretch>
                      <a:fillRect/>
                    </a:stretch>
                  </pic:blipFill>
                  <pic:spPr>
                    <a:xfrm>
                      <a:off x="0" y="0"/>
                      <a:ext cx="2446173" cy="2232132"/>
                    </a:xfrm>
                    <a:prstGeom prst="rect">
                      <a:avLst/>
                    </a:prstGeom>
                  </pic:spPr>
                </pic:pic>
              </a:graphicData>
            </a:graphic>
          </wp:inline>
        </w:drawing>
      </w:r>
      <w:r w:rsidRPr="005631BD">
        <w:rPr>
          <w:sz w:val="24"/>
          <w:szCs w:val="24"/>
        </w:rPr>
        <w:t xml:space="preserve">    </w:t>
      </w:r>
      <w:r w:rsidRPr="005631BD">
        <w:rPr>
          <w:noProof/>
          <w:sz w:val="24"/>
          <w:szCs w:val="24"/>
        </w:rPr>
        <w:drawing>
          <wp:inline distT="0" distB="0" distL="0" distR="0" wp14:anchorId="28247BA7" wp14:editId="1AA8907C">
            <wp:extent cx="2943115" cy="2183268"/>
            <wp:effectExtent l="0" t="0" r="0" b="7620"/>
            <wp:docPr id="26" name="Picture 26">
              <a:extLst xmlns:a="http://schemas.openxmlformats.org/drawingml/2006/main">
                <a:ext uri="{FF2B5EF4-FFF2-40B4-BE49-F238E27FC236}">
                  <a16:creationId xmlns:a16="http://schemas.microsoft.com/office/drawing/2014/main" id="{72C0CE3E-5AD4-EC36-ED02-AB50326556F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6">
                      <a:extLst>
                        <a:ext uri="{FF2B5EF4-FFF2-40B4-BE49-F238E27FC236}">
                          <a16:creationId xmlns:a16="http://schemas.microsoft.com/office/drawing/2014/main" id="{72C0CE3E-5AD4-EC36-ED02-AB50326556FD}"/>
                        </a:ext>
                      </a:extLst>
                    </pic:cNvPr>
                    <pic:cNvPicPr>
                      <a:picLocks noChangeAspect="1"/>
                    </pic:cNvPicPr>
                  </pic:nvPicPr>
                  <pic:blipFill>
                    <a:blip r:embed="rId53"/>
                    <a:stretch>
                      <a:fillRect/>
                    </a:stretch>
                  </pic:blipFill>
                  <pic:spPr>
                    <a:xfrm>
                      <a:off x="0" y="0"/>
                      <a:ext cx="2955206" cy="2192237"/>
                    </a:xfrm>
                    <a:prstGeom prst="rect">
                      <a:avLst/>
                    </a:prstGeom>
                  </pic:spPr>
                </pic:pic>
              </a:graphicData>
            </a:graphic>
          </wp:inline>
        </w:drawing>
      </w:r>
    </w:p>
    <w:p w14:paraId="0A906D4F" w14:textId="77777777" w:rsidR="000C3675" w:rsidRPr="00D5173F" w:rsidRDefault="000C3675" w:rsidP="000C3675">
      <w:pPr>
        <w:rPr>
          <w:rFonts w:ascii="Aptos" w:eastAsia="Aptos" w:hAnsi="Aptos" w:cs="Times New Roman"/>
          <w:b/>
          <w:bCs/>
          <w:sz w:val="24"/>
          <w:szCs w:val="24"/>
        </w:rPr>
      </w:pPr>
      <w:r w:rsidRPr="00D5173F">
        <w:rPr>
          <w:rFonts w:ascii="Aptos" w:eastAsia="Aptos" w:hAnsi="Aptos" w:cs="Times New Roman"/>
          <w:b/>
          <w:bCs/>
          <w:sz w:val="24"/>
          <w:szCs w:val="24"/>
        </w:rPr>
        <w:t>Table 2.1.</w:t>
      </w:r>
      <w:r>
        <w:rPr>
          <w:rFonts w:ascii="Aptos" w:eastAsia="Aptos" w:hAnsi="Aptos" w:cs="Times New Roman"/>
          <w:b/>
          <w:bCs/>
          <w:sz w:val="24"/>
          <w:szCs w:val="24"/>
        </w:rPr>
        <w:t>2</w:t>
      </w:r>
      <w:r w:rsidR="00435F7C">
        <w:rPr>
          <w:rFonts w:ascii="Aptos" w:eastAsia="Aptos" w:hAnsi="Aptos" w:cs="Times New Roman"/>
          <w:b/>
          <w:bCs/>
          <w:sz w:val="24"/>
          <w:szCs w:val="24"/>
        </w:rPr>
        <w:t>5</w:t>
      </w:r>
      <w:r w:rsidRPr="00D5173F">
        <w:rPr>
          <w:rFonts w:ascii="Aptos" w:eastAsia="Aptos" w:hAnsi="Aptos" w:cs="Times New Roman"/>
          <w:b/>
          <w:bCs/>
          <w:sz w:val="24"/>
          <w:szCs w:val="24"/>
        </w:rPr>
        <w:t xml:space="preserve"> –</w:t>
      </w:r>
      <w:r>
        <w:rPr>
          <w:rFonts w:ascii="Aptos" w:eastAsia="Aptos" w:hAnsi="Aptos" w:cs="Times New Roman"/>
          <w:b/>
          <w:bCs/>
          <w:sz w:val="24"/>
          <w:szCs w:val="24"/>
        </w:rPr>
        <w:t xml:space="preserve"> </w:t>
      </w:r>
      <w:r w:rsidRPr="000C3675">
        <w:rPr>
          <w:b/>
          <w:bCs/>
          <w:sz w:val="24"/>
          <w:szCs w:val="24"/>
        </w:rPr>
        <w:t xml:space="preserve">Caerphilly East </w:t>
      </w:r>
      <w:r>
        <w:rPr>
          <w:rFonts w:ascii="Aptos" w:eastAsia="Aptos" w:hAnsi="Aptos" w:cs="Times New Roman"/>
          <w:b/>
          <w:bCs/>
          <w:sz w:val="24"/>
          <w:szCs w:val="24"/>
        </w:rPr>
        <w:t>contractors and number of claims</w:t>
      </w:r>
    </w:p>
    <w:tbl>
      <w:tblPr>
        <w:tblStyle w:val="TableGrid"/>
        <w:tblW w:w="0" w:type="auto"/>
        <w:tblLook w:val="04A0" w:firstRow="1" w:lastRow="0" w:firstColumn="1" w:lastColumn="0" w:noHBand="0" w:noVBand="1"/>
      </w:tblPr>
      <w:tblGrid>
        <w:gridCol w:w="3005"/>
        <w:gridCol w:w="3005"/>
        <w:gridCol w:w="3005"/>
      </w:tblGrid>
      <w:tr w:rsidR="005631BD" w:rsidRPr="005631BD" w14:paraId="7312FCC4" w14:textId="77777777" w:rsidTr="00A23200">
        <w:tc>
          <w:tcPr>
            <w:tcW w:w="3005" w:type="dxa"/>
          </w:tcPr>
          <w:p w14:paraId="61BE1AC8" w14:textId="77777777" w:rsidR="005631BD" w:rsidRPr="005631BD" w:rsidRDefault="005631BD" w:rsidP="005631BD">
            <w:pPr>
              <w:spacing w:after="160" w:line="259" w:lineRule="auto"/>
              <w:rPr>
                <w:b/>
                <w:bCs/>
              </w:rPr>
            </w:pPr>
            <w:r w:rsidRPr="005631BD">
              <w:rPr>
                <w:b/>
                <w:bCs/>
              </w:rPr>
              <w:t>Service</w:t>
            </w:r>
          </w:p>
        </w:tc>
        <w:tc>
          <w:tcPr>
            <w:tcW w:w="3005" w:type="dxa"/>
          </w:tcPr>
          <w:p w14:paraId="55165581" w14:textId="77777777" w:rsidR="005631BD" w:rsidRPr="005631BD" w:rsidRDefault="005631BD" w:rsidP="005631BD">
            <w:pPr>
              <w:spacing w:after="160" w:line="259" w:lineRule="auto"/>
              <w:rPr>
                <w:b/>
                <w:bCs/>
              </w:rPr>
            </w:pPr>
            <w:r w:rsidRPr="005631BD">
              <w:rPr>
                <w:b/>
                <w:bCs/>
              </w:rPr>
              <w:t xml:space="preserve">Number of </w:t>
            </w:r>
            <w:r w:rsidR="00463270">
              <w:rPr>
                <w:b/>
                <w:bCs/>
              </w:rPr>
              <w:t>contractor</w:t>
            </w:r>
            <w:r w:rsidRPr="005631BD">
              <w:rPr>
                <w:b/>
                <w:bCs/>
              </w:rPr>
              <w:t>s</w:t>
            </w:r>
          </w:p>
        </w:tc>
        <w:tc>
          <w:tcPr>
            <w:tcW w:w="3005" w:type="dxa"/>
          </w:tcPr>
          <w:p w14:paraId="54DB1073" w14:textId="77777777" w:rsidR="005631BD" w:rsidRPr="005631BD" w:rsidRDefault="005631BD" w:rsidP="005631BD">
            <w:pPr>
              <w:spacing w:after="160" w:line="259" w:lineRule="auto"/>
              <w:rPr>
                <w:b/>
                <w:bCs/>
              </w:rPr>
            </w:pPr>
            <w:r w:rsidRPr="005631BD">
              <w:rPr>
                <w:b/>
                <w:bCs/>
              </w:rPr>
              <w:t>Number of claims 2023/24</w:t>
            </w:r>
          </w:p>
        </w:tc>
      </w:tr>
      <w:tr w:rsidR="005631BD" w:rsidRPr="005631BD" w14:paraId="6E4EB599" w14:textId="77777777" w:rsidTr="00A23200">
        <w:tc>
          <w:tcPr>
            <w:tcW w:w="3005" w:type="dxa"/>
          </w:tcPr>
          <w:p w14:paraId="3A77E81C" w14:textId="39179509" w:rsidR="005631BD" w:rsidRPr="005631BD" w:rsidRDefault="00DC7361" w:rsidP="005631BD">
            <w:pPr>
              <w:spacing w:after="160" w:line="259" w:lineRule="auto"/>
            </w:pPr>
            <w:r>
              <w:t>WGOS</w:t>
            </w:r>
            <w:r w:rsidR="005631BD" w:rsidRPr="005631BD">
              <w:t xml:space="preserve"> 1</w:t>
            </w:r>
          </w:p>
        </w:tc>
        <w:tc>
          <w:tcPr>
            <w:tcW w:w="3005" w:type="dxa"/>
          </w:tcPr>
          <w:p w14:paraId="25104C38" w14:textId="77777777" w:rsidR="005631BD" w:rsidRPr="005631BD" w:rsidRDefault="005631BD" w:rsidP="005631BD">
            <w:pPr>
              <w:spacing w:after="160" w:line="259" w:lineRule="auto"/>
            </w:pPr>
            <w:r w:rsidRPr="005631BD">
              <w:t>9</w:t>
            </w:r>
          </w:p>
        </w:tc>
        <w:tc>
          <w:tcPr>
            <w:tcW w:w="3005" w:type="dxa"/>
          </w:tcPr>
          <w:p w14:paraId="7D48D635" w14:textId="77777777" w:rsidR="005631BD" w:rsidRPr="005631BD" w:rsidRDefault="005631BD" w:rsidP="005631BD">
            <w:pPr>
              <w:spacing w:after="160" w:line="259" w:lineRule="auto"/>
            </w:pPr>
            <w:r w:rsidRPr="005631BD">
              <w:t>22,865</w:t>
            </w:r>
          </w:p>
        </w:tc>
      </w:tr>
      <w:tr w:rsidR="005631BD" w:rsidRPr="005631BD" w14:paraId="582E1FA4" w14:textId="77777777" w:rsidTr="00A23200">
        <w:tc>
          <w:tcPr>
            <w:tcW w:w="3005" w:type="dxa"/>
          </w:tcPr>
          <w:p w14:paraId="5C99A2A5" w14:textId="70B57A56" w:rsidR="005631BD" w:rsidRPr="005631BD" w:rsidRDefault="00DC7361" w:rsidP="005631BD">
            <w:pPr>
              <w:spacing w:after="160" w:line="259" w:lineRule="auto"/>
            </w:pPr>
            <w:r>
              <w:t>WGOS</w:t>
            </w:r>
            <w:r w:rsidR="005631BD" w:rsidRPr="005631BD">
              <w:t xml:space="preserve"> 2</w:t>
            </w:r>
          </w:p>
          <w:p w14:paraId="0D017BB8" w14:textId="77777777" w:rsidR="005631BD" w:rsidRPr="005631BD" w:rsidRDefault="005631BD" w:rsidP="005631BD">
            <w:pPr>
              <w:spacing w:after="160" w:line="259" w:lineRule="auto"/>
            </w:pPr>
            <w:r w:rsidRPr="005631BD">
              <w:t>Band 1</w:t>
            </w:r>
          </w:p>
          <w:p w14:paraId="0CF40B47" w14:textId="77777777" w:rsidR="005631BD" w:rsidRPr="005631BD" w:rsidRDefault="005631BD" w:rsidP="005631BD">
            <w:pPr>
              <w:spacing w:after="160" w:line="259" w:lineRule="auto"/>
            </w:pPr>
            <w:r w:rsidRPr="005631BD">
              <w:t xml:space="preserve">Band 2 </w:t>
            </w:r>
          </w:p>
          <w:p w14:paraId="09615692" w14:textId="77777777" w:rsidR="005631BD" w:rsidRPr="005631BD" w:rsidRDefault="005631BD" w:rsidP="005631BD">
            <w:pPr>
              <w:spacing w:after="160" w:line="259" w:lineRule="auto"/>
            </w:pPr>
            <w:r w:rsidRPr="005631BD">
              <w:t>Band 3</w:t>
            </w:r>
          </w:p>
        </w:tc>
        <w:tc>
          <w:tcPr>
            <w:tcW w:w="3005" w:type="dxa"/>
          </w:tcPr>
          <w:p w14:paraId="7642E638" w14:textId="77777777" w:rsidR="005631BD" w:rsidRPr="005631BD" w:rsidRDefault="005631BD" w:rsidP="005631BD">
            <w:pPr>
              <w:spacing w:after="160" w:line="259" w:lineRule="auto"/>
            </w:pPr>
            <w:r w:rsidRPr="005631BD">
              <w:t>9</w:t>
            </w:r>
          </w:p>
        </w:tc>
        <w:tc>
          <w:tcPr>
            <w:tcW w:w="3005" w:type="dxa"/>
          </w:tcPr>
          <w:p w14:paraId="7F86E19C" w14:textId="77777777" w:rsidR="005631BD" w:rsidRPr="005631BD" w:rsidRDefault="005631BD" w:rsidP="005631BD">
            <w:pPr>
              <w:spacing w:after="160" w:line="259" w:lineRule="auto"/>
            </w:pPr>
          </w:p>
          <w:p w14:paraId="748A13D5" w14:textId="77777777" w:rsidR="005631BD" w:rsidRPr="005631BD" w:rsidRDefault="005631BD" w:rsidP="005631BD">
            <w:pPr>
              <w:spacing w:after="160" w:line="259" w:lineRule="auto"/>
            </w:pPr>
            <w:r w:rsidRPr="005631BD">
              <w:t>3,975</w:t>
            </w:r>
          </w:p>
          <w:p w14:paraId="7027BD73" w14:textId="77777777" w:rsidR="005631BD" w:rsidRPr="005631BD" w:rsidRDefault="005631BD" w:rsidP="005631BD">
            <w:pPr>
              <w:spacing w:after="160" w:line="259" w:lineRule="auto"/>
            </w:pPr>
            <w:r w:rsidRPr="005631BD">
              <w:t>1,586</w:t>
            </w:r>
          </w:p>
          <w:p w14:paraId="3F9BD459" w14:textId="77777777" w:rsidR="005631BD" w:rsidRPr="005631BD" w:rsidRDefault="005631BD" w:rsidP="005631BD">
            <w:pPr>
              <w:spacing w:after="160" w:line="259" w:lineRule="auto"/>
            </w:pPr>
            <w:r w:rsidRPr="005631BD">
              <w:t>1,081</w:t>
            </w:r>
          </w:p>
        </w:tc>
      </w:tr>
      <w:tr w:rsidR="005631BD" w:rsidRPr="005631BD" w14:paraId="5866F776" w14:textId="77777777" w:rsidTr="00A23200">
        <w:tc>
          <w:tcPr>
            <w:tcW w:w="3005" w:type="dxa"/>
          </w:tcPr>
          <w:p w14:paraId="7C80B117" w14:textId="4708F34D" w:rsidR="005631BD" w:rsidRPr="005631BD" w:rsidRDefault="00DC7361" w:rsidP="005631BD">
            <w:pPr>
              <w:spacing w:after="160" w:line="259" w:lineRule="auto"/>
            </w:pPr>
            <w:r>
              <w:t>WGOS</w:t>
            </w:r>
            <w:r w:rsidR="005631BD" w:rsidRPr="005631BD">
              <w:t xml:space="preserve"> 3</w:t>
            </w:r>
          </w:p>
        </w:tc>
        <w:tc>
          <w:tcPr>
            <w:tcW w:w="3005" w:type="dxa"/>
          </w:tcPr>
          <w:p w14:paraId="7016A960" w14:textId="77777777" w:rsidR="005631BD" w:rsidRPr="005631BD" w:rsidRDefault="005631BD" w:rsidP="005631BD">
            <w:pPr>
              <w:spacing w:after="160" w:line="259" w:lineRule="auto"/>
            </w:pPr>
            <w:r w:rsidRPr="005631BD">
              <w:t>7</w:t>
            </w:r>
          </w:p>
        </w:tc>
        <w:tc>
          <w:tcPr>
            <w:tcW w:w="3005" w:type="dxa"/>
          </w:tcPr>
          <w:p w14:paraId="306CC8FA" w14:textId="77777777" w:rsidR="005631BD" w:rsidRPr="005631BD" w:rsidRDefault="005631BD" w:rsidP="005631BD">
            <w:pPr>
              <w:spacing w:after="160" w:line="259" w:lineRule="auto"/>
            </w:pPr>
            <w:r w:rsidRPr="005631BD">
              <w:t>165</w:t>
            </w:r>
          </w:p>
        </w:tc>
      </w:tr>
      <w:tr w:rsidR="005631BD" w:rsidRPr="005631BD" w14:paraId="1203E545" w14:textId="77777777" w:rsidTr="00A23200">
        <w:tc>
          <w:tcPr>
            <w:tcW w:w="3005" w:type="dxa"/>
          </w:tcPr>
          <w:p w14:paraId="01303F24" w14:textId="40DFB6F5" w:rsidR="005631BD" w:rsidRPr="005631BD" w:rsidRDefault="00DC7361" w:rsidP="005631BD">
            <w:pPr>
              <w:spacing w:after="160" w:line="259" w:lineRule="auto"/>
            </w:pPr>
            <w:r>
              <w:t>WGOS</w:t>
            </w:r>
            <w:r w:rsidR="005631BD" w:rsidRPr="005631BD">
              <w:t xml:space="preserve"> 4 - Glaucoma (previously ODTC)</w:t>
            </w:r>
          </w:p>
        </w:tc>
        <w:tc>
          <w:tcPr>
            <w:tcW w:w="3005" w:type="dxa"/>
          </w:tcPr>
          <w:p w14:paraId="32F2F051" w14:textId="77777777" w:rsidR="005631BD" w:rsidRPr="005631BD" w:rsidRDefault="005631BD" w:rsidP="005631BD">
            <w:pPr>
              <w:spacing w:after="160" w:line="259" w:lineRule="auto"/>
            </w:pPr>
            <w:r w:rsidRPr="005631BD">
              <w:t>1</w:t>
            </w:r>
          </w:p>
        </w:tc>
        <w:tc>
          <w:tcPr>
            <w:tcW w:w="3005" w:type="dxa"/>
          </w:tcPr>
          <w:p w14:paraId="2CFA1BA9" w14:textId="77777777" w:rsidR="005631BD" w:rsidRPr="005631BD" w:rsidRDefault="005631BD" w:rsidP="005631BD">
            <w:pPr>
              <w:spacing w:after="160" w:line="259" w:lineRule="auto"/>
            </w:pPr>
            <w:r w:rsidRPr="005631BD">
              <w:t>1,162</w:t>
            </w:r>
          </w:p>
        </w:tc>
      </w:tr>
      <w:tr w:rsidR="005631BD" w:rsidRPr="005631BD" w14:paraId="4600F505" w14:textId="77777777" w:rsidTr="00A23200">
        <w:tc>
          <w:tcPr>
            <w:tcW w:w="3005" w:type="dxa"/>
          </w:tcPr>
          <w:p w14:paraId="3A7F531C" w14:textId="3B391EA4" w:rsidR="005631BD" w:rsidRPr="005631BD" w:rsidRDefault="00DC7361" w:rsidP="005631BD">
            <w:pPr>
              <w:spacing w:after="160" w:line="259" w:lineRule="auto"/>
            </w:pPr>
            <w:r>
              <w:t>WGOS</w:t>
            </w:r>
            <w:r w:rsidR="005631BD" w:rsidRPr="005631BD">
              <w:t xml:space="preserve"> 4 – Medical Retina</w:t>
            </w:r>
          </w:p>
        </w:tc>
        <w:tc>
          <w:tcPr>
            <w:tcW w:w="3005" w:type="dxa"/>
          </w:tcPr>
          <w:p w14:paraId="41A41C7F" w14:textId="77777777" w:rsidR="005631BD" w:rsidRPr="005631BD" w:rsidRDefault="005631BD" w:rsidP="005631BD">
            <w:pPr>
              <w:spacing w:after="160" w:line="259" w:lineRule="auto"/>
            </w:pPr>
            <w:r w:rsidRPr="005631BD">
              <w:t>2</w:t>
            </w:r>
          </w:p>
        </w:tc>
        <w:tc>
          <w:tcPr>
            <w:tcW w:w="3005" w:type="dxa"/>
          </w:tcPr>
          <w:p w14:paraId="4FE602A9" w14:textId="77777777" w:rsidR="005631BD" w:rsidRPr="005631BD" w:rsidRDefault="005631BD" w:rsidP="005631BD">
            <w:pPr>
              <w:spacing w:after="160" w:line="259" w:lineRule="auto"/>
            </w:pPr>
          </w:p>
        </w:tc>
      </w:tr>
      <w:tr w:rsidR="005631BD" w:rsidRPr="005631BD" w14:paraId="0D350695" w14:textId="77777777" w:rsidTr="00A23200">
        <w:tc>
          <w:tcPr>
            <w:tcW w:w="3005" w:type="dxa"/>
          </w:tcPr>
          <w:p w14:paraId="2DC4A2AD" w14:textId="117D9195" w:rsidR="005631BD" w:rsidRPr="005631BD" w:rsidRDefault="00DC7361" w:rsidP="005631BD">
            <w:pPr>
              <w:spacing w:after="160" w:line="259" w:lineRule="auto"/>
            </w:pPr>
            <w:r>
              <w:t>WGOS</w:t>
            </w:r>
            <w:r w:rsidR="005631BD" w:rsidRPr="005631BD">
              <w:t xml:space="preserve"> 4 – HCQ</w:t>
            </w:r>
          </w:p>
        </w:tc>
        <w:tc>
          <w:tcPr>
            <w:tcW w:w="3005" w:type="dxa"/>
          </w:tcPr>
          <w:p w14:paraId="6BA182DD" w14:textId="77777777" w:rsidR="005631BD" w:rsidRPr="005631BD" w:rsidRDefault="005631BD" w:rsidP="005631BD">
            <w:pPr>
              <w:spacing w:after="160" w:line="259" w:lineRule="auto"/>
            </w:pPr>
            <w:r w:rsidRPr="005631BD">
              <w:t>0</w:t>
            </w:r>
          </w:p>
        </w:tc>
        <w:tc>
          <w:tcPr>
            <w:tcW w:w="3005" w:type="dxa"/>
          </w:tcPr>
          <w:p w14:paraId="2E264515" w14:textId="77777777" w:rsidR="005631BD" w:rsidRPr="005631BD" w:rsidRDefault="005631BD" w:rsidP="005631BD">
            <w:pPr>
              <w:spacing w:after="160" w:line="259" w:lineRule="auto"/>
            </w:pPr>
          </w:p>
        </w:tc>
      </w:tr>
      <w:tr w:rsidR="005631BD" w:rsidRPr="005631BD" w14:paraId="6257FBF5" w14:textId="77777777" w:rsidTr="00A23200">
        <w:tc>
          <w:tcPr>
            <w:tcW w:w="3005" w:type="dxa"/>
          </w:tcPr>
          <w:p w14:paraId="464A2E56" w14:textId="4A519B8C" w:rsidR="005631BD" w:rsidRPr="005631BD" w:rsidRDefault="00DC7361" w:rsidP="005631BD">
            <w:pPr>
              <w:spacing w:after="160" w:line="259" w:lineRule="auto"/>
            </w:pPr>
            <w:r>
              <w:t>WGOS</w:t>
            </w:r>
            <w:r w:rsidR="005631BD" w:rsidRPr="005631BD">
              <w:t xml:space="preserve"> 5</w:t>
            </w:r>
          </w:p>
        </w:tc>
        <w:tc>
          <w:tcPr>
            <w:tcW w:w="3005" w:type="dxa"/>
          </w:tcPr>
          <w:p w14:paraId="26E07987" w14:textId="77777777" w:rsidR="005631BD" w:rsidRPr="005631BD" w:rsidRDefault="005631BD" w:rsidP="005631BD">
            <w:pPr>
              <w:spacing w:after="160" w:line="259" w:lineRule="auto"/>
            </w:pPr>
            <w:r w:rsidRPr="005631BD">
              <w:t>2</w:t>
            </w:r>
          </w:p>
        </w:tc>
        <w:tc>
          <w:tcPr>
            <w:tcW w:w="3005" w:type="dxa"/>
          </w:tcPr>
          <w:p w14:paraId="0CA2F32F" w14:textId="77777777" w:rsidR="005631BD" w:rsidRPr="005631BD" w:rsidRDefault="005631BD" w:rsidP="005631BD">
            <w:pPr>
              <w:spacing w:after="160" w:line="259" w:lineRule="auto"/>
            </w:pPr>
            <w:r w:rsidRPr="005631BD">
              <w:t>49</w:t>
            </w:r>
          </w:p>
        </w:tc>
      </w:tr>
      <w:tr w:rsidR="005631BD" w:rsidRPr="005631BD" w14:paraId="3420E295" w14:textId="77777777" w:rsidTr="00A23200">
        <w:tc>
          <w:tcPr>
            <w:tcW w:w="3005" w:type="dxa"/>
          </w:tcPr>
          <w:p w14:paraId="6469D472" w14:textId="77777777" w:rsidR="005631BD" w:rsidRPr="005631BD" w:rsidRDefault="005631BD" w:rsidP="005631BD">
            <w:pPr>
              <w:spacing w:after="160" w:line="259" w:lineRule="auto"/>
            </w:pPr>
            <w:r w:rsidRPr="005631BD">
              <w:t>Domiciliary</w:t>
            </w:r>
          </w:p>
        </w:tc>
        <w:tc>
          <w:tcPr>
            <w:tcW w:w="3005" w:type="dxa"/>
          </w:tcPr>
          <w:p w14:paraId="4B080F93" w14:textId="77777777" w:rsidR="005631BD" w:rsidRPr="005631BD" w:rsidRDefault="005631BD" w:rsidP="005631BD">
            <w:pPr>
              <w:spacing w:after="160" w:line="259" w:lineRule="auto"/>
            </w:pPr>
            <w:r w:rsidRPr="005631BD">
              <w:t>0</w:t>
            </w:r>
          </w:p>
        </w:tc>
        <w:tc>
          <w:tcPr>
            <w:tcW w:w="3005" w:type="dxa"/>
          </w:tcPr>
          <w:p w14:paraId="0F4A6567" w14:textId="77777777" w:rsidR="005631BD" w:rsidRPr="005631BD" w:rsidRDefault="005631BD" w:rsidP="005631BD">
            <w:pPr>
              <w:spacing w:after="160" w:line="259" w:lineRule="auto"/>
            </w:pPr>
            <w:r w:rsidRPr="005631BD">
              <w:t>1</w:t>
            </w:r>
          </w:p>
        </w:tc>
      </w:tr>
    </w:tbl>
    <w:p w14:paraId="6CA13083" w14:textId="77777777" w:rsidR="005631BD" w:rsidRDefault="005631BD" w:rsidP="005631BD">
      <w:pPr>
        <w:rPr>
          <w:sz w:val="24"/>
          <w:szCs w:val="24"/>
        </w:rPr>
      </w:pPr>
    </w:p>
    <w:p w14:paraId="7ECF0F3E" w14:textId="77777777" w:rsidR="000C3675" w:rsidRPr="002D113C" w:rsidRDefault="000C3675" w:rsidP="000C3675">
      <w:pPr>
        <w:rPr>
          <w:rFonts w:ascii="Aptos" w:eastAsia="Aptos" w:hAnsi="Aptos" w:cs="Times New Roman"/>
          <w:b/>
          <w:bCs/>
          <w:sz w:val="24"/>
          <w:szCs w:val="24"/>
        </w:rPr>
      </w:pPr>
      <w:r w:rsidRPr="002D113C">
        <w:rPr>
          <w:rFonts w:ascii="Aptos" w:eastAsia="Aptos" w:hAnsi="Aptos" w:cs="Times New Roman"/>
          <w:b/>
          <w:bCs/>
          <w:sz w:val="24"/>
          <w:szCs w:val="24"/>
        </w:rPr>
        <w:t>Table 2.1.</w:t>
      </w:r>
      <w:r>
        <w:rPr>
          <w:rFonts w:ascii="Aptos" w:eastAsia="Aptos" w:hAnsi="Aptos" w:cs="Times New Roman"/>
          <w:b/>
          <w:bCs/>
          <w:sz w:val="24"/>
          <w:szCs w:val="24"/>
        </w:rPr>
        <w:t>2</w:t>
      </w:r>
      <w:r w:rsidR="00435F7C">
        <w:rPr>
          <w:rFonts w:ascii="Aptos" w:eastAsia="Aptos" w:hAnsi="Aptos" w:cs="Times New Roman"/>
          <w:b/>
          <w:bCs/>
          <w:sz w:val="24"/>
          <w:szCs w:val="24"/>
        </w:rPr>
        <w:t>6</w:t>
      </w:r>
      <w:r w:rsidRPr="002D113C">
        <w:rPr>
          <w:rFonts w:ascii="Aptos" w:eastAsia="Aptos" w:hAnsi="Aptos" w:cs="Times New Roman"/>
          <w:b/>
          <w:bCs/>
          <w:sz w:val="24"/>
          <w:szCs w:val="24"/>
        </w:rPr>
        <w:t xml:space="preserve"> – Caerphilly East sight test claims</w:t>
      </w:r>
    </w:p>
    <w:tbl>
      <w:tblPr>
        <w:tblStyle w:val="TableGrid"/>
        <w:tblW w:w="0" w:type="auto"/>
        <w:tblLook w:val="04A0" w:firstRow="1" w:lastRow="0" w:firstColumn="1" w:lastColumn="0" w:noHBand="0" w:noVBand="1"/>
      </w:tblPr>
      <w:tblGrid>
        <w:gridCol w:w="1280"/>
        <w:gridCol w:w="1267"/>
        <w:gridCol w:w="1843"/>
      </w:tblGrid>
      <w:tr w:rsidR="0036584E" w:rsidRPr="0036584E" w14:paraId="2EA0A1FA" w14:textId="77777777" w:rsidTr="00AD2BD9">
        <w:trPr>
          <w:trHeight w:val="698"/>
        </w:trPr>
        <w:tc>
          <w:tcPr>
            <w:tcW w:w="1280" w:type="dxa"/>
            <w:hideMark/>
          </w:tcPr>
          <w:p w14:paraId="6888AEE3" w14:textId="77777777" w:rsidR="006E782F" w:rsidRPr="0036584E" w:rsidRDefault="006E782F" w:rsidP="00AD2BD9">
            <w:pPr>
              <w:spacing w:after="160" w:line="259" w:lineRule="auto"/>
              <w:rPr>
                <w:b/>
                <w:bCs/>
              </w:rPr>
            </w:pPr>
          </w:p>
        </w:tc>
        <w:tc>
          <w:tcPr>
            <w:tcW w:w="1267" w:type="dxa"/>
            <w:hideMark/>
          </w:tcPr>
          <w:p w14:paraId="5EAA33EC" w14:textId="77777777" w:rsidR="006E782F" w:rsidRPr="0036584E" w:rsidRDefault="006E782F" w:rsidP="00AD2BD9">
            <w:pPr>
              <w:spacing w:after="160" w:line="259" w:lineRule="auto"/>
              <w:rPr>
                <w:b/>
                <w:bCs/>
              </w:rPr>
            </w:pPr>
            <w:r w:rsidRPr="0036584E">
              <w:rPr>
                <w:b/>
                <w:bCs/>
              </w:rPr>
              <w:t>Sight Test</w:t>
            </w:r>
          </w:p>
        </w:tc>
        <w:tc>
          <w:tcPr>
            <w:tcW w:w="1843" w:type="dxa"/>
            <w:hideMark/>
          </w:tcPr>
          <w:p w14:paraId="4296CF6F" w14:textId="77777777" w:rsidR="006E782F" w:rsidRPr="0036584E" w:rsidRDefault="006E782F" w:rsidP="00AD2BD9">
            <w:pPr>
              <w:spacing w:after="160" w:line="259" w:lineRule="auto"/>
              <w:rPr>
                <w:b/>
                <w:bCs/>
              </w:rPr>
            </w:pPr>
            <w:r w:rsidRPr="0036584E">
              <w:rPr>
                <w:b/>
                <w:bCs/>
              </w:rPr>
              <w:t>Domiciliary Sight Test</w:t>
            </w:r>
          </w:p>
        </w:tc>
      </w:tr>
      <w:tr w:rsidR="0036584E" w:rsidRPr="0036584E" w14:paraId="33A9250B" w14:textId="77777777" w:rsidTr="00F110B8">
        <w:trPr>
          <w:trHeight w:val="300"/>
        </w:trPr>
        <w:tc>
          <w:tcPr>
            <w:tcW w:w="1280" w:type="dxa"/>
            <w:noWrap/>
            <w:hideMark/>
          </w:tcPr>
          <w:p w14:paraId="6372C6B0" w14:textId="77777777" w:rsidR="006E782F" w:rsidRPr="0036584E" w:rsidRDefault="006E782F" w:rsidP="00AD2BD9">
            <w:pPr>
              <w:spacing w:after="160" w:line="259" w:lineRule="auto"/>
            </w:pPr>
            <w:r w:rsidRPr="0036584E">
              <w:t>2021/22</w:t>
            </w:r>
          </w:p>
        </w:tc>
        <w:tc>
          <w:tcPr>
            <w:tcW w:w="1267" w:type="dxa"/>
            <w:noWrap/>
          </w:tcPr>
          <w:p w14:paraId="453D4A18" w14:textId="77777777" w:rsidR="006E782F" w:rsidRPr="0036584E" w:rsidRDefault="00F110B8" w:rsidP="00AD2BD9">
            <w:pPr>
              <w:spacing w:after="160" w:line="259" w:lineRule="auto"/>
            </w:pPr>
            <w:r w:rsidRPr="0036584E">
              <w:t>20</w:t>
            </w:r>
            <w:r w:rsidR="001F6688">
              <w:t>,</w:t>
            </w:r>
            <w:r w:rsidRPr="0036584E">
              <w:t>252</w:t>
            </w:r>
          </w:p>
        </w:tc>
        <w:tc>
          <w:tcPr>
            <w:tcW w:w="1843" w:type="dxa"/>
            <w:noWrap/>
          </w:tcPr>
          <w:p w14:paraId="5B5053BB" w14:textId="77777777" w:rsidR="00F110B8" w:rsidRPr="0036584E" w:rsidRDefault="00F110B8" w:rsidP="00AD2BD9">
            <w:pPr>
              <w:spacing w:after="160" w:line="259" w:lineRule="auto"/>
            </w:pPr>
            <w:r w:rsidRPr="0036584E">
              <w:t>2</w:t>
            </w:r>
          </w:p>
        </w:tc>
      </w:tr>
      <w:tr w:rsidR="0036584E" w:rsidRPr="0036584E" w14:paraId="10A3414B" w14:textId="77777777" w:rsidTr="00F110B8">
        <w:trPr>
          <w:trHeight w:val="300"/>
        </w:trPr>
        <w:tc>
          <w:tcPr>
            <w:tcW w:w="1280" w:type="dxa"/>
            <w:noWrap/>
            <w:hideMark/>
          </w:tcPr>
          <w:p w14:paraId="7AFEF75A" w14:textId="77777777" w:rsidR="006E782F" w:rsidRPr="0036584E" w:rsidRDefault="006E782F" w:rsidP="00AD2BD9">
            <w:pPr>
              <w:spacing w:after="160" w:line="259" w:lineRule="auto"/>
            </w:pPr>
            <w:r w:rsidRPr="0036584E">
              <w:t>2022/23</w:t>
            </w:r>
          </w:p>
        </w:tc>
        <w:tc>
          <w:tcPr>
            <w:tcW w:w="1267" w:type="dxa"/>
            <w:noWrap/>
          </w:tcPr>
          <w:p w14:paraId="2264282A" w14:textId="77777777" w:rsidR="006E782F" w:rsidRPr="0036584E" w:rsidRDefault="00F110B8" w:rsidP="00AD2BD9">
            <w:pPr>
              <w:spacing w:after="160" w:line="259" w:lineRule="auto"/>
            </w:pPr>
            <w:r w:rsidRPr="0036584E">
              <w:t>21</w:t>
            </w:r>
            <w:r w:rsidR="001F6688">
              <w:t>,</w:t>
            </w:r>
            <w:r w:rsidRPr="0036584E">
              <w:t>350</w:t>
            </w:r>
          </w:p>
        </w:tc>
        <w:tc>
          <w:tcPr>
            <w:tcW w:w="1843" w:type="dxa"/>
            <w:noWrap/>
          </w:tcPr>
          <w:p w14:paraId="77659F75" w14:textId="77777777" w:rsidR="006E782F" w:rsidRPr="0036584E" w:rsidRDefault="00F110B8" w:rsidP="00AD2BD9">
            <w:pPr>
              <w:spacing w:after="160" w:line="259" w:lineRule="auto"/>
            </w:pPr>
            <w:r w:rsidRPr="0036584E">
              <w:t>1</w:t>
            </w:r>
          </w:p>
        </w:tc>
      </w:tr>
      <w:tr w:rsidR="0036584E" w:rsidRPr="0036584E" w14:paraId="18E6002E" w14:textId="77777777" w:rsidTr="00F110B8">
        <w:trPr>
          <w:trHeight w:val="315"/>
        </w:trPr>
        <w:tc>
          <w:tcPr>
            <w:tcW w:w="1280" w:type="dxa"/>
            <w:noWrap/>
            <w:hideMark/>
          </w:tcPr>
          <w:p w14:paraId="620CA266" w14:textId="77777777" w:rsidR="006E782F" w:rsidRPr="0036584E" w:rsidRDefault="006E782F" w:rsidP="00AD2BD9">
            <w:pPr>
              <w:spacing w:after="160" w:line="259" w:lineRule="auto"/>
            </w:pPr>
            <w:r w:rsidRPr="0036584E">
              <w:t>2023/24</w:t>
            </w:r>
          </w:p>
        </w:tc>
        <w:tc>
          <w:tcPr>
            <w:tcW w:w="1267" w:type="dxa"/>
            <w:noWrap/>
          </w:tcPr>
          <w:p w14:paraId="19BF2030" w14:textId="77777777" w:rsidR="006E782F" w:rsidRPr="0036584E" w:rsidRDefault="00F110B8" w:rsidP="00AD2BD9">
            <w:pPr>
              <w:spacing w:after="160" w:line="259" w:lineRule="auto"/>
            </w:pPr>
            <w:r w:rsidRPr="0036584E">
              <w:t>22</w:t>
            </w:r>
            <w:r w:rsidR="001F6688">
              <w:t>,</w:t>
            </w:r>
            <w:r w:rsidRPr="0036584E">
              <w:t>865</w:t>
            </w:r>
          </w:p>
        </w:tc>
        <w:tc>
          <w:tcPr>
            <w:tcW w:w="1843" w:type="dxa"/>
            <w:noWrap/>
          </w:tcPr>
          <w:p w14:paraId="544291F3" w14:textId="77777777" w:rsidR="006E782F" w:rsidRPr="0036584E" w:rsidRDefault="00F110B8" w:rsidP="00AD2BD9">
            <w:pPr>
              <w:spacing w:after="160" w:line="259" w:lineRule="auto"/>
            </w:pPr>
            <w:r w:rsidRPr="0036584E">
              <w:t>1</w:t>
            </w:r>
          </w:p>
        </w:tc>
      </w:tr>
    </w:tbl>
    <w:p w14:paraId="4AA1A393" w14:textId="77777777" w:rsidR="000C3675" w:rsidRDefault="000C3675" w:rsidP="005631BD">
      <w:pPr>
        <w:rPr>
          <w:sz w:val="24"/>
          <w:szCs w:val="24"/>
        </w:rPr>
      </w:pPr>
    </w:p>
    <w:p w14:paraId="360D2774" w14:textId="77777777" w:rsidR="006E782F" w:rsidRPr="005631BD" w:rsidRDefault="0036584E" w:rsidP="005631BD">
      <w:pPr>
        <w:rPr>
          <w:sz w:val="24"/>
          <w:szCs w:val="24"/>
        </w:rPr>
      </w:pPr>
      <w:r w:rsidRPr="0036584E">
        <w:rPr>
          <w:sz w:val="24"/>
          <w:szCs w:val="24"/>
        </w:rPr>
        <w:t>Caerphilly East</w:t>
      </w:r>
      <w:r w:rsidR="006E782F" w:rsidRPr="0036584E">
        <w:rPr>
          <w:sz w:val="24"/>
          <w:szCs w:val="24"/>
        </w:rPr>
        <w:t xml:space="preserve"> saw a </w:t>
      </w:r>
      <w:r w:rsidRPr="0036584E">
        <w:rPr>
          <w:sz w:val="24"/>
          <w:szCs w:val="24"/>
        </w:rPr>
        <w:t>7</w:t>
      </w:r>
      <w:r w:rsidR="006E782F" w:rsidRPr="0036584E">
        <w:rPr>
          <w:sz w:val="24"/>
          <w:szCs w:val="24"/>
        </w:rPr>
        <w:t>% (</w:t>
      </w:r>
      <w:r w:rsidRPr="0036584E">
        <w:rPr>
          <w:sz w:val="24"/>
          <w:szCs w:val="24"/>
        </w:rPr>
        <w:t>1515</w:t>
      </w:r>
      <w:r w:rsidR="006E782F" w:rsidRPr="0036584E">
        <w:rPr>
          <w:sz w:val="24"/>
          <w:szCs w:val="24"/>
        </w:rPr>
        <w:t xml:space="preserve">) increase in the number of sight tests performed from 2022/23 (registered premises) </w:t>
      </w:r>
      <w:r w:rsidRPr="0036584E">
        <w:rPr>
          <w:sz w:val="24"/>
          <w:szCs w:val="24"/>
        </w:rPr>
        <w:t>but</w:t>
      </w:r>
      <w:r w:rsidR="006E782F" w:rsidRPr="0036584E">
        <w:rPr>
          <w:sz w:val="24"/>
          <w:szCs w:val="24"/>
        </w:rPr>
        <w:t xml:space="preserve"> the number of domiciliary sight tests </w:t>
      </w:r>
      <w:r w:rsidRPr="0036584E">
        <w:rPr>
          <w:sz w:val="24"/>
          <w:szCs w:val="24"/>
        </w:rPr>
        <w:t>remained the same</w:t>
      </w:r>
      <w:r>
        <w:rPr>
          <w:color w:val="FF0000"/>
          <w:sz w:val="24"/>
          <w:szCs w:val="24"/>
        </w:rPr>
        <w:t xml:space="preserve">. </w:t>
      </w:r>
    </w:p>
    <w:p w14:paraId="31AF59F1" w14:textId="77777777" w:rsidR="005631BD" w:rsidRDefault="005631BD" w:rsidP="005631BD">
      <w:pPr>
        <w:rPr>
          <w:sz w:val="24"/>
          <w:szCs w:val="24"/>
        </w:rPr>
      </w:pPr>
      <w:r w:rsidRPr="005631BD">
        <w:rPr>
          <w:sz w:val="24"/>
          <w:szCs w:val="24"/>
        </w:rPr>
        <w:t>Primary eye health services are available:</w:t>
      </w:r>
    </w:p>
    <w:p w14:paraId="2F1A535C" w14:textId="77777777" w:rsidR="000C3675" w:rsidRDefault="000C3675" w:rsidP="000C3675">
      <w:pPr>
        <w:rPr>
          <w:rFonts w:ascii="Aptos" w:eastAsia="Aptos" w:hAnsi="Aptos" w:cs="Times New Roman"/>
          <w:b/>
          <w:bCs/>
          <w:sz w:val="24"/>
          <w:szCs w:val="24"/>
        </w:rPr>
      </w:pPr>
      <w:r w:rsidRPr="00D5173F">
        <w:rPr>
          <w:rFonts w:ascii="Aptos" w:eastAsia="Aptos" w:hAnsi="Aptos" w:cs="Times New Roman"/>
          <w:b/>
          <w:bCs/>
          <w:sz w:val="24"/>
          <w:szCs w:val="24"/>
        </w:rPr>
        <w:t>Table 2.1.</w:t>
      </w:r>
      <w:r>
        <w:rPr>
          <w:rFonts w:ascii="Aptos" w:eastAsia="Aptos" w:hAnsi="Aptos" w:cs="Times New Roman"/>
          <w:b/>
          <w:bCs/>
          <w:sz w:val="24"/>
          <w:szCs w:val="24"/>
        </w:rPr>
        <w:t>2</w:t>
      </w:r>
      <w:r w:rsidR="00435F7C">
        <w:rPr>
          <w:rFonts w:ascii="Aptos" w:eastAsia="Aptos" w:hAnsi="Aptos" w:cs="Times New Roman"/>
          <w:b/>
          <w:bCs/>
          <w:sz w:val="24"/>
          <w:szCs w:val="24"/>
        </w:rPr>
        <w:t>7</w:t>
      </w:r>
      <w:r w:rsidRPr="00D5173F">
        <w:rPr>
          <w:rFonts w:ascii="Aptos" w:eastAsia="Aptos" w:hAnsi="Aptos" w:cs="Times New Roman"/>
          <w:b/>
          <w:bCs/>
          <w:sz w:val="24"/>
          <w:szCs w:val="24"/>
        </w:rPr>
        <w:t xml:space="preserve"> –</w:t>
      </w:r>
      <w:r>
        <w:rPr>
          <w:rFonts w:ascii="Aptos" w:eastAsia="Aptos" w:hAnsi="Aptos" w:cs="Times New Roman"/>
          <w:b/>
          <w:bCs/>
          <w:sz w:val="24"/>
          <w:szCs w:val="24"/>
        </w:rPr>
        <w:t xml:space="preserve"> </w:t>
      </w:r>
      <w:r w:rsidRPr="002D113C">
        <w:rPr>
          <w:rFonts w:ascii="Aptos" w:eastAsia="Aptos" w:hAnsi="Aptos" w:cs="Times New Roman"/>
          <w:b/>
          <w:bCs/>
          <w:sz w:val="24"/>
          <w:szCs w:val="24"/>
        </w:rPr>
        <w:t>Caerphilly East</w:t>
      </w:r>
      <w:r>
        <w:rPr>
          <w:rFonts w:ascii="Aptos" w:eastAsia="Aptos" w:hAnsi="Aptos" w:cs="Times New Roman"/>
          <w:b/>
          <w:bCs/>
          <w:sz w:val="24"/>
          <w:szCs w:val="24"/>
        </w:rPr>
        <w:t xml:space="preserve"> hours of services</w:t>
      </w:r>
    </w:p>
    <w:tbl>
      <w:tblPr>
        <w:tblStyle w:val="TableGrid"/>
        <w:tblW w:w="0" w:type="auto"/>
        <w:tblLook w:val="04A0" w:firstRow="1" w:lastRow="0" w:firstColumn="1" w:lastColumn="0" w:noHBand="0" w:noVBand="1"/>
      </w:tblPr>
      <w:tblGrid>
        <w:gridCol w:w="2516"/>
        <w:gridCol w:w="2015"/>
      </w:tblGrid>
      <w:tr w:rsidR="005631BD" w:rsidRPr="005631BD" w14:paraId="2683FC6A" w14:textId="77777777" w:rsidTr="00A23200">
        <w:tc>
          <w:tcPr>
            <w:tcW w:w="2516" w:type="dxa"/>
          </w:tcPr>
          <w:p w14:paraId="1FFCBDFA" w14:textId="77777777" w:rsidR="005631BD" w:rsidRPr="005631BD" w:rsidRDefault="005631BD" w:rsidP="005631BD">
            <w:pPr>
              <w:spacing w:after="160" w:line="259" w:lineRule="auto"/>
            </w:pPr>
          </w:p>
        </w:tc>
        <w:tc>
          <w:tcPr>
            <w:tcW w:w="2015" w:type="dxa"/>
          </w:tcPr>
          <w:p w14:paraId="3E10D339" w14:textId="77777777" w:rsidR="005631BD" w:rsidRPr="005631BD" w:rsidRDefault="005631BD" w:rsidP="005631BD">
            <w:pPr>
              <w:spacing w:after="160" w:line="259" w:lineRule="auto"/>
              <w:rPr>
                <w:b/>
                <w:bCs/>
              </w:rPr>
            </w:pPr>
            <w:r w:rsidRPr="005631BD">
              <w:rPr>
                <w:b/>
                <w:bCs/>
              </w:rPr>
              <w:t>Hours available</w:t>
            </w:r>
          </w:p>
        </w:tc>
      </w:tr>
      <w:tr w:rsidR="005631BD" w:rsidRPr="005631BD" w14:paraId="39F38C60" w14:textId="77777777" w:rsidTr="00A23200">
        <w:tc>
          <w:tcPr>
            <w:tcW w:w="2516" w:type="dxa"/>
          </w:tcPr>
          <w:p w14:paraId="307725A8" w14:textId="77777777" w:rsidR="005631BD" w:rsidRPr="005631BD" w:rsidRDefault="005631BD" w:rsidP="005631BD">
            <w:pPr>
              <w:spacing w:after="160" w:line="259" w:lineRule="auto"/>
            </w:pPr>
            <w:r w:rsidRPr="005631BD">
              <w:t>Monday</w:t>
            </w:r>
          </w:p>
        </w:tc>
        <w:tc>
          <w:tcPr>
            <w:tcW w:w="2015" w:type="dxa"/>
          </w:tcPr>
          <w:p w14:paraId="65EC6BE1" w14:textId="77777777" w:rsidR="005631BD" w:rsidRPr="005631BD" w:rsidRDefault="005631BD" w:rsidP="005631BD">
            <w:pPr>
              <w:spacing w:after="160" w:line="259" w:lineRule="auto"/>
            </w:pPr>
            <w:r w:rsidRPr="005631BD">
              <w:t>70.6</w:t>
            </w:r>
          </w:p>
        </w:tc>
      </w:tr>
      <w:tr w:rsidR="005631BD" w:rsidRPr="005631BD" w14:paraId="297649B8" w14:textId="77777777" w:rsidTr="00A23200">
        <w:tc>
          <w:tcPr>
            <w:tcW w:w="2516" w:type="dxa"/>
          </w:tcPr>
          <w:p w14:paraId="4F5D1F75" w14:textId="77777777" w:rsidR="005631BD" w:rsidRPr="005631BD" w:rsidRDefault="005631BD" w:rsidP="005631BD">
            <w:pPr>
              <w:spacing w:after="160" w:line="259" w:lineRule="auto"/>
            </w:pPr>
            <w:r w:rsidRPr="005631BD">
              <w:t>Tuesday</w:t>
            </w:r>
          </w:p>
        </w:tc>
        <w:tc>
          <w:tcPr>
            <w:tcW w:w="2015" w:type="dxa"/>
          </w:tcPr>
          <w:p w14:paraId="428CAA83" w14:textId="77777777" w:rsidR="005631BD" w:rsidRPr="005631BD" w:rsidRDefault="005631BD" w:rsidP="005631BD">
            <w:pPr>
              <w:spacing w:after="160" w:line="259" w:lineRule="auto"/>
            </w:pPr>
            <w:r w:rsidRPr="005631BD">
              <w:t>6</w:t>
            </w:r>
          </w:p>
        </w:tc>
      </w:tr>
      <w:tr w:rsidR="005631BD" w:rsidRPr="005631BD" w14:paraId="6C07C000" w14:textId="77777777" w:rsidTr="00A23200">
        <w:tc>
          <w:tcPr>
            <w:tcW w:w="2516" w:type="dxa"/>
          </w:tcPr>
          <w:p w14:paraId="39F6E16D" w14:textId="77777777" w:rsidR="005631BD" w:rsidRPr="005631BD" w:rsidRDefault="005631BD" w:rsidP="005631BD">
            <w:pPr>
              <w:spacing w:after="160" w:line="259" w:lineRule="auto"/>
            </w:pPr>
            <w:r w:rsidRPr="005631BD">
              <w:t>Wednesday</w:t>
            </w:r>
          </w:p>
        </w:tc>
        <w:tc>
          <w:tcPr>
            <w:tcW w:w="2015" w:type="dxa"/>
          </w:tcPr>
          <w:p w14:paraId="4F32D44F" w14:textId="77777777" w:rsidR="005631BD" w:rsidRPr="005631BD" w:rsidRDefault="005631BD" w:rsidP="005631BD">
            <w:pPr>
              <w:spacing w:after="160" w:line="259" w:lineRule="auto"/>
            </w:pPr>
            <w:r w:rsidRPr="005631BD">
              <w:t>65</w:t>
            </w:r>
          </w:p>
        </w:tc>
      </w:tr>
      <w:tr w:rsidR="005631BD" w:rsidRPr="005631BD" w14:paraId="35BC6131" w14:textId="77777777" w:rsidTr="00A23200">
        <w:tc>
          <w:tcPr>
            <w:tcW w:w="2516" w:type="dxa"/>
          </w:tcPr>
          <w:p w14:paraId="005DB006" w14:textId="77777777" w:rsidR="005631BD" w:rsidRPr="005631BD" w:rsidRDefault="005631BD" w:rsidP="005631BD">
            <w:pPr>
              <w:spacing w:after="160" w:line="259" w:lineRule="auto"/>
            </w:pPr>
            <w:r w:rsidRPr="005631BD">
              <w:t>Thursday</w:t>
            </w:r>
          </w:p>
        </w:tc>
        <w:tc>
          <w:tcPr>
            <w:tcW w:w="2015" w:type="dxa"/>
          </w:tcPr>
          <w:p w14:paraId="25367893" w14:textId="77777777" w:rsidR="005631BD" w:rsidRPr="005631BD" w:rsidRDefault="005631BD" w:rsidP="005631BD">
            <w:pPr>
              <w:spacing w:after="160" w:line="259" w:lineRule="auto"/>
            </w:pPr>
            <w:r w:rsidRPr="005631BD">
              <w:t>72.1</w:t>
            </w:r>
          </w:p>
        </w:tc>
      </w:tr>
      <w:tr w:rsidR="005631BD" w:rsidRPr="005631BD" w14:paraId="09CCE3BC" w14:textId="77777777" w:rsidTr="00A23200">
        <w:tc>
          <w:tcPr>
            <w:tcW w:w="2516" w:type="dxa"/>
          </w:tcPr>
          <w:p w14:paraId="16E96919" w14:textId="77777777" w:rsidR="005631BD" w:rsidRPr="005631BD" w:rsidRDefault="005631BD" w:rsidP="005631BD">
            <w:pPr>
              <w:spacing w:after="160" w:line="259" w:lineRule="auto"/>
            </w:pPr>
            <w:r w:rsidRPr="005631BD">
              <w:t>Friday</w:t>
            </w:r>
          </w:p>
        </w:tc>
        <w:tc>
          <w:tcPr>
            <w:tcW w:w="2015" w:type="dxa"/>
          </w:tcPr>
          <w:p w14:paraId="1371A4D3" w14:textId="77777777" w:rsidR="005631BD" w:rsidRPr="005631BD" w:rsidRDefault="005631BD" w:rsidP="005631BD">
            <w:pPr>
              <w:spacing w:after="160" w:line="259" w:lineRule="auto"/>
            </w:pPr>
            <w:r w:rsidRPr="005631BD">
              <w:t>50</w:t>
            </w:r>
          </w:p>
        </w:tc>
      </w:tr>
      <w:tr w:rsidR="005631BD" w:rsidRPr="005631BD" w14:paraId="6AA07BC1" w14:textId="77777777" w:rsidTr="00A23200">
        <w:tc>
          <w:tcPr>
            <w:tcW w:w="2516" w:type="dxa"/>
          </w:tcPr>
          <w:p w14:paraId="144955CD" w14:textId="77777777" w:rsidR="005631BD" w:rsidRPr="005631BD" w:rsidRDefault="005631BD" w:rsidP="005631BD">
            <w:pPr>
              <w:spacing w:after="160" w:line="259" w:lineRule="auto"/>
            </w:pPr>
            <w:r w:rsidRPr="005631BD">
              <w:t>Saturday</w:t>
            </w:r>
          </w:p>
        </w:tc>
        <w:tc>
          <w:tcPr>
            <w:tcW w:w="2015" w:type="dxa"/>
          </w:tcPr>
          <w:p w14:paraId="5C6D5D48" w14:textId="77777777" w:rsidR="005631BD" w:rsidRPr="005631BD" w:rsidRDefault="005631BD" w:rsidP="005631BD">
            <w:pPr>
              <w:spacing w:after="160" w:line="259" w:lineRule="auto"/>
            </w:pPr>
            <w:r w:rsidRPr="005631BD">
              <w:t>35.5</w:t>
            </w:r>
          </w:p>
        </w:tc>
      </w:tr>
      <w:tr w:rsidR="005631BD" w:rsidRPr="005631BD" w14:paraId="145D4C87" w14:textId="77777777" w:rsidTr="00A23200">
        <w:tc>
          <w:tcPr>
            <w:tcW w:w="2516" w:type="dxa"/>
          </w:tcPr>
          <w:p w14:paraId="29B88AD5" w14:textId="77777777" w:rsidR="005631BD" w:rsidRPr="005631BD" w:rsidRDefault="005631BD" w:rsidP="005631BD">
            <w:pPr>
              <w:spacing w:after="160" w:line="259" w:lineRule="auto"/>
            </w:pPr>
            <w:r w:rsidRPr="005631BD">
              <w:t>Sunday</w:t>
            </w:r>
          </w:p>
        </w:tc>
        <w:tc>
          <w:tcPr>
            <w:tcW w:w="2015" w:type="dxa"/>
          </w:tcPr>
          <w:p w14:paraId="27B2E08D" w14:textId="77777777" w:rsidR="005631BD" w:rsidRPr="005631BD" w:rsidRDefault="005631BD" w:rsidP="005631BD">
            <w:pPr>
              <w:spacing w:after="160" w:line="259" w:lineRule="auto"/>
            </w:pPr>
            <w:r w:rsidRPr="005631BD">
              <w:t>6</w:t>
            </w:r>
          </w:p>
        </w:tc>
      </w:tr>
      <w:tr w:rsidR="005631BD" w:rsidRPr="005631BD" w14:paraId="797FBB93" w14:textId="77777777" w:rsidTr="00A23200">
        <w:tc>
          <w:tcPr>
            <w:tcW w:w="2516" w:type="dxa"/>
          </w:tcPr>
          <w:p w14:paraId="5A4D9F93" w14:textId="77777777" w:rsidR="005631BD" w:rsidRPr="005631BD" w:rsidRDefault="005631BD" w:rsidP="005631BD">
            <w:pPr>
              <w:spacing w:after="160" w:line="259" w:lineRule="auto"/>
            </w:pPr>
            <w:r w:rsidRPr="005631BD">
              <w:t>Total</w:t>
            </w:r>
          </w:p>
        </w:tc>
        <w:tc>
          <w:tcPr>
            <w:tcW w:w="2015" w:type="dxa"/>
          </w:tcPr>
          <w:p w14:paraId="6EEF9DA5" w14:textId="77777777" w:rsidR="005631BD" w:rsidRPr="005631BD" w:rsidRDefault="005631BD" w:rsidP="005631BD">
            <w:pPr>
              <w:spacing w:after="160" w:line="259" w:lineRule="auto"/>
              <w:rPr>
                <w:b/>
                <w:bCs/>
              </w:rPr>
            </w:pPr>
            <w:r w:rsidRPr="005631BD">
              <w:rPr>
                <w:b/>
                <w:bCs/>
              </w:rPr>
              <w:t>363.2</w:t>
            </w:r>
          </w:p>
        </w:tc>
      </w:tr>
    </w:tbl>
    <w:p w14:paraId="344BE153" w14:textId="77777777" w:rsidR="005631BD" w:rsidRPr="005631BD" w:rsidRDefault="005631BD" w:rsidP="005631BD">
      <w:pPr>
        <w:rPr>
          <w:sz w:val="24"/>
          <w:szCs w:val="24"/>
        </w:rPr>
      </w:pPr>
    </w:p>
    <w:p w14:paraId="5E100EC8" w14:textId="77777777" w:rsidR="005631BD" w:rsidRPr="005631BD" w:rsidRDefault="005631BD" w:rsidP="005631BD">
      <w:pPr>
        <w:rPr>
          <w:sz w:val="24"/>
          <w:szCs w:val="24"/>
        </w:rPr>
      </w:pPr>
      <w:r w:rsidRPr="005631BD">
        <w:rPr>
          <w:sz w:val="24"/>
          <w:szCs w:val="24"/>
        </w:rPr>
        <w:t>The earliest start time on a weekday is 08.30 and latest finish us 17.30.  On Saturday it is 09.00 and 17.30, for Sunday it is 10.00 and 16.00.</w:t>
      </w:r>
    </w:p>
    <w:p w14:paraId="2914027F" w14:textId="4BED0915" w:rsidR="005631BD" w:rsidRDefault="005631BD" w:rsidP="00ED1095">
      <w:pPr>
        <w:autoSpaceDE w:val="0"/>
        <w:autoSpaceDN w:val="0"/>
        <w:adjustRightInd w:val="0"/>
        <w:spacing w:after="0" w:line="240" w:lineRule="auto"/>
        <w:rPr>
          <w:rFonts w:eastAsiaTheme="majorEastAsia" w:cstheme="majorBidi"/>
          <w:color w:val="0F4761" w:themeColor="accent1" w:themeShade="BF"/>
          <w:sz w:val="24"/>
          <w:szCs w:val="24"/>
        </w:rPr>
      </w:pPr>
      <w:r w:rsidRPr="005631BD">
        <w:rPr>
          <w:rFonts w:eastAsiaTheme="majorEastAsia" w:cstheme="majorBidi"/>
          <w:color w:val="0F4761" w:themeColor="accent1" w:themeShade="BF"/>
          <w:sz w:val="24"/>
          <w:szCs w:val="24"/>
        </w:rPr>
        <w:t>2.</w:t>
      </w:r>
      <w:r w:rsidR="00ED1095">
        <w:rPr>
          <w:rFonts w:eastAsiaTheme="majorEastAsia" w:cstheme="majorBidi"/>
          <w:color w:val="0F4761" w:themeColor="accent1" w:themeShade="BF"/>
          <w:sz w:val="24"/>
          <w:szCs w:val="24"/>
        </w:rPr>
        <w:t>6.</w:t>
      </w:r>
      <w:r w:rsidRPr="005631BD">
        <w:rPr>
          <w:rFonts w:eastAsiaTheme="majorEastAsia" w:cstheme="majorBidi"/>
          <w:color w:val="0F4761" w:themeColor="accent1" w:themeShade="BF"/>
          <w:sz w:val="24"/>
          <w:szCs w:val="24"/>
        </w:rPr>
        <w:t xml:space="preserve">4 Caerphilly </w:t>
      </w:r>
      <w:bookmarkStart w:id="36" w:name="_Hlk196991350"/>
      <w:r w:rsidRPr="005631BD">
        <w:rPr>
          <w:rFonts w:eastAsiaTheme="majorEastAsia" w:cstheme="majorBidi"/>
          <w:color w:val="0F4761" w:themeColor="accent1" w:themeShade="BF"/>
          <w:sz w:val="24"/>
          <w:szCs w:val="24"/>
        </w:rPr>
        <w:t>North N</w:t>
      </w:r>
      <w:r w:rsidR="00DD5282">
        <w:rPr>
          <w:rFonts w:eastAsiaTheme="majorEastAsia" w:cstheme="majorBidi"/>
          <w:color w:val="0F4761" w:themeColor="accent1" w:themeShade="BF"/>
          <w:sz w:val="24"/>
          <w:szCs w:val="24"/>
        </w:rPr>
        <w:t xml:space="preserve">eighbourhood </w:t>
      </w:r>
      <w:r w:rsidRPr="005631BD">
        <w:rPr>
          <w:rFonts w:eastAsiaTheme="majorEastAsia" w:cstheme="majorBidi"/>
          <w:color w:val="0F4761" w:themeColor="accent1" w:themeShade="BF"/>
          <w:sz w:val="24"/>
          <w:szCs w:val="24"/>
        </w:rPr>
        <w:t>C</w:t>
      </w:r>
      <w:r w:rsidR="00DD5282">
        <w:rPr>
          <w:rFonts w:eastAsiaTheme="majorEastAsia" w:cstheme="majorBidi"/>
          <w:color w:val="0F4761" w:themeColor="accent1" w:themeShade="BF"/>
          <w:sz w:val="24"/>
          <w:szCs w:val="24"/>
        </w:rPr>
        <w:t xml:space="preserve">are </w:t>
      </w:r>
      <w:r w:rsidRPr="005631BD">
        <w:rPr>
          <w:rFonts w:eastAsiaTheme="majorEastAsia" w:cstheme="majorBidi"/>
          <w:color w:val="0F4761" w:themeColor="accent1" w:themeShade="BF"/>
          <w:sz w:val="24"/>
          <w:szCs w:val="24"/>
        </w:rPr>
        <w:t>N</w:t>
      </w:r>
      <w:r w:rsidR="00DD5282">
        <w:rPr>
          <w:rFonts w:eastAsiaTheme="majorEastAsia" w:cstheme="majorBidi"/>
          <w:color w:val="0F4761" w:themeColor="accent1" w:themeShade="BF"/>
          <w:sz w:val="24"/>
          <w:szCs w:val="24"/>
        </w:rPr>
        <w:t>etwork</w:t>
      </w:r>
      <w:bookmarkEnd w:id="36"/>
    </w:p>
    <w:p w14:paraId="7FB094EE" w14:textId="77777777" w:rsidR="00ED1095" w:rsidRPr="005631BD" w:rsidRDefault="00ED1095" w:rsidP="00ED1095">
      <w:pPr>
        <w:autoSpaceDE w:val="0"/>
        <w:autoSpaceDN w:val="0"/>
        <w:adjustRightInd w:val="0"/>
        <w:spacing w:after="0" w:line="240" w:lineRule="auto"/>
        <w:rPr>
          <w:rFonts w:eastAsiaTheme="majorEastAsia" w:cstheme="majorBidi"/>
          <w:color w:val="0F4761" w:themeColor="accent1" w:themeShade="BF"/>
          <w:sz w:val="24"/>
          <w:szCs w:val="24"/>
        </w:rPr>
      </w:pPr>
    </w:p>
    <w:p w14:paraId="344E63A6" w14:textId="3A825AAA" w:rsidR="005631BD" w:rsidRPr="005631BD" w:rsidRDefault="005631BD" w:rsidP="005631BD">
      <w:pPr>
        <w:rPr>
          <w:sz w:val="24"/>
          <w:szCs w:val="24"/>
        </w:rPr>
      </w:pPr>
      <w:r w:rsidRPr="005631BD">
        <w:rPr>
          <w:sz w:val="24"/>
          <w:szCs w:val="24"/>
        </w:rPr>
        <w:t xml:space="preserve">There are three </w:t>
      </w:r>
      <w:r w:rsidR="00463270">
        <w:rPr>
          <w:sz w:val="24"/>
          <w:szCs w:val="24"/>
        </w:rPr>
        <w:t>contractor</w:t>
      </w:r>
      <w:r w:rsidRPr="005631BD">
        <w:rPr>
          <w:sz w:val="24"/>
          <w:szCs w:val="24"/>
        </w:rPr>
        <w:t xml:space="preserve">s of </w:t>
      </w:r>
      <w:r w:rsidR="00DC7361">
        <w:rPr>
          <w:sz w:val="24"/>
          <w:szCs w:val="24"/>
        </w:rPr>
        <w:t>WGOS</w:t>
      </w:r>
      <w:r w:rsidRPr="005631BD">
        <w:rPr>
          <w:sz w:val="24"/>
          <w:szCs w:val="24"/>
        </w:rPr>
        <w:t xml:space="preserve"> services from registered premises in Caerphilly North and one domiciliary </w:t>
      </w:r>
      <w:r w:rsidR="00463270">
        <w:rPr>
          <w:sz w:val="24"/>
          <w:szCs w:val="24"/>
        </w:rPr>
        <w:t>contractor</w:t>
      </w:r>
      <w:r w:rsidRPr="005631BD">
        <w:rPr>
          <w:sz w:val="24"/>
          <w:szCs w:val="24"/>
        </w:rPr>
        <w:t xml:space="preserve"> based in Caerphilly North. One practice is located in Rhymney and two in Bargoed.  </w:t>
      </w:r>
      <w:proofErr w:type="spellStart"/>
      <w:r w:rsidRPr="005631BD">
        <w:rPr>
          <w:sz w:val="24"/>
          <w:szCs w:val="24"/>
        </w:rPr>
        <w:t>Rhumney</w:t>
      </w:r>
      <w:proofErr w:type="spellEnd"/>
      <w:r w:rsidRPr="005631BD">
        <w:rPr>
          <w:sz w:val="24"/>
          <w:szCs w:val="24"/>
        </w:rPr>
        <w:t xml:space="preserve"> with a population of 4,989 is in the 10% most deprived areas in Wales, whilst Bargoed (8,030) is between 30-50% most deprived. It is recognised though that some patients will live in the local authority area but not in the towns or cities.</w:t>
      </w:r>
    </w:p>
    <w:p w14:paraId="3E51B471" w14:textId="77777777" w:rsidR="005631BD" w:rsidRDefault="005631BD" w:rsidP="005631BD">
      <w:pPr>
        <w:rPr>
          <w:sz w:val="24"/>
          <w:szCs w:val="24"/>
        </w:rPr>
      </w:pPr>
      <w:r w:rsidRPr="005631BD">
        <w:rPr>
          <w:sz w:val="24"/>
          <w:szCs w:val="24"/>
        </w:rPr>
        <w:t>Caerphilly North had one contract terminated by the contractor in April 2024.</w:t>
      </w:r>
    </w:p>
    <w:p w14:paraId="5F84246C" w14:textId="77777777" w:rsidR="000C3675" w:rsidRPr="002D113C" w:rsidRDefault="000C3675" w:rsidP="000C3675">
      <w:pPr>
        <w:rPr>
          <w:rFonts w:ascii="Aptos" w:eastAsia="Aptos" w:hAnsi="Aptos" w:cs="Times New Roman"/>
          <w:b/>
          <w:bCs/>
          <w:sz w:val="24"/>
          <w:szCs w:val="24"/>
        </w:rPr>
      </w:pPr>
      <w:r w:rsidRPr="002D113C">
        <w:rPr>
          <w:rFonts w:ascii="Aptos" w:eastAsia="Aptos" w:hAnsi="Aptos" w:cs="Times New Roman"/>
          <w:b/>
          <w:bCs/>
          <w:sz w:val="24"/>
          <w:szCs w:val="24"/>
        </w:rPr>
        <w:t>Map 2.1.1</w:t>
      </w:r>
      <w:r>
        <w:rPr>
          <w:rFonts w:ascii="Aptos" w:eastAsia="Aptos" w:hAnsi="Aptos" w:cs="Times New Roman"/>
          <w:b/>
          <w:bCs/>
          <w:sz w:val="24"/>
          <w:szCs w:val="24"/>
        </w:rPr>
        <w:t>7</w:t>
      </w:r>
      <w:r w:rsidRPr="002D113C">
        <w:rPr>
          <w:rFonts w:ascii="Aptos" w:eastAsia="Aptos" w:hAnsi="Aptos" w:cs="Times New Roman"/>
          <w:b/>
          <w:bCs/>
          <w:sz w:val="24"/>
          <w:szCs w:val="24"/>
        </w:rPr>
        <w:t xml:space="preserve"> - Caerphilly </w:t>
      </w:r>
      <w:r>
        <w:rPr>
          <w:rFonts w:ascii="Aptos" w:eastAsia="Aptos" w:hAnsi="Aptos" w:cs="Times New Roman"/>
          <w:b/>
          <w:bCs/>
          <w:sz w:val="24"/>
          <w:szCs w:val="24"/>
        </w:rPr>
        <w:t xml:space="preserve">North </w:t>
      </w:r>
      <w:r w:rsidRPr="002D113C">
        <w:rPr>
          <w:rFonts w:ascii="Aptos" w:eastAsia="Aptos" w:hAnsi="Aptos" w:cs="Times New Roman"/>
          <w:b/>
          <w:bCs/>
          <w:sz w:val="24"/>
          <w:szCs w:val="24"/>
        </w:rPr>
        <w:t xml:space="preserve">contractors by rurality </w:t>
      </w:r>
    </w:p>
    <w:p w14:paraId="6B76271D" w14:textId="77777777" w:rsidR="000C3675" w:rsidRPr="002D113C" w:rsidRDefault="000C3675" w:rsidP="000C3675">
      <w:pPr>
        <w:rPr>
          <w:rFonts w:ascii="Aptos" w:eastAsia="Aptos" w:hAnsi="Aptos" w:cs="Times New Roman"/>
          <w:b/>
          <w:bCs/>
          <w:sz w:val="24"/>
          <w:szCs w:val="24"/>
        </w:rPr>
      </w:pPr>
      <w:r w:rsidRPr="002D113C">
        <w:rPr>
          <w:rFonts w:ascii="Aptos" w:eastAsia="Aptos" w:hAnsi="Aptos" w:cs="Times New Roman"/>
          <w:b/>
          <w:bCs/>
          <w:sz w:val="24"/>
          <w:szCs w:val="24"/>
        </w:rPr>
        <w:t>Map 2.1.1</w:t>
      </w:r>
      <w:r>
        <w:rPr>
          <w:rFonts w:ascii="Aptos" w:eastAsia="Aptos" w:hAnsi="Aptos" w:cs="Times New Roman"/>
          <w:b/>
          <w:bCs/>
          <w:sz w:val="24"/>
          <w:szCs w:val="24"/>
        </w:rPr>
        <w:t>8</w:t>
      </w:r>
      <w:r w:rsidRPr="002D113C">
        <w:rPr>
          <w:rFonts w:ascii="Aptos" w:eastAsia="Aptos" w:hAnsi="Aptos" w:cs="Times New Roman"/>
          <w:b/>
          <w:bCs/>
          <w:sz w:val="24"/>
          <w:szCs w:val="24"/>
        </w:rPr>
        <w:t xml:space="preserve"> - Caerphilly </w:t>
      </w:r>
      <w:r>
        <w:rPr>
          <w:rFonts w:ascii="Aptos" w:eastAsia="Aptos" w:hAnsi="Aptos" w:cs="Times New Roman"/>
          <w:b/>
          <w:bCs/>
          <w:sz w:val="24"/>
          <w:szCs w:val="24"/>
        </w:rPr>
        <w:t xml:space="preserve">North </w:t>
      </w:r>
      <w:r w:rsidRPr="002D113C">
        <w:rPr>
          <w:rFonts w:ascii="Aptos" w:eastAsia="Aptos" w:hAnsi="Aptos" w:cs="Times New Roman"/>
          <w:b/>
          <w:bCs/>
          <w:sz w:val="24"/>
          <w:szCs w:val="24"/>
        </w:rPr>
        <w:t>contractors by deprivation</w:t>
      </w:r>
    </w:p>
    <w:p w14:paraId="2EC7623F" w14:textId="77777777" w:rsidR="000C3675" w:rsidRPr="005631BD" w:rsidRDefault="000C3675" w:rsidP="005631BD">
      <w:pPr>
        <w:rPr>
          <w:sz w:val="24"/>
          <w:szCs w:val="24"/>
        </w:rPr>
      </w:pPr>
    </w:p>
    <w:p w14:paraId="3210D524" w14:textId="77777777" w:rsidR="005631BD" w:rsidRDefault="005631BD" w:rsidP="005631BD">
      <w:pPr>
        <w:rPr>
          <w:sz w:val="24"/>
          <w:szCs w:val="24"/>
        </w:rPr>
      </w:pPr>
      <w:r w:rsidRPr="005631BD">
        <w:rPr>
          <w:sz w:val="24"/>
          <w:szCs w:val="24"/>
        </w:rPr>
        <w:t xml:space="preserve">     </w:t>
      </w:r>
      <w:r w:rsidRPr="005631BD">
        <w:rPr>
          <w:noProof/>
          <w:sz w:val="24"/>
          <w:szCs w:val="24"/>
        </w:rPr>
        <w:drawing>
          <wp:inline distT="0" distB="0" distL="0" distR="0" wp14:anchorId="4FBB9E37" wp14:editId="6BB19485">
            <wp:extent cx="2457450" cy="3037852"/>
            <wp:effectExtent l="0" t="0" r="0" b="0"/>
            <wp:docPr id="48" name="Picture 48">
              <a:extLst xmlns:a="http://schemas.openxmlformats.org/drawingml/2006/main">
                <a:ext uri="{FF2B5EF4-FFF2-40B4-BE49-F238E27FC236}">
                  <a16:creationId xmlns:a16="http://schemas.microsoft.com/office/drawing/2014/main" id="{9641D239-066C-A330-A94D-FABD9464600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6">
                      <a:extLst>
                        <a:ext uri="{FF2B5EF4-FFF2-40B4-BE49-F238E27FC236}">
                          <a16:creationId xmlns:a16="http://schemas.microsoft.com/office/drawing/2014/main" id="{9641D239-066C-A330-A94D-FABD9464600A}"/>
                        </a:ext>
                      </a:extLst>
                    </pic:cNvPr>
                    <pic:cNvPicPr>
                      <a:picLocks noChangeAspect="1"/>
                    </pic:cNvPicPr>
                  </pic:nvPicPr>
                  <pic:blipFill>
                    <a:blip r:embed="rId54"/>
                    <a:stretch>
                      <a:fillRect/>
                    </a:stretch>
                  </pic:blipFill>
                  <pic:spPr>
                    <a:xfrm>
                      <a:off x="0" y="0"/>
                      <a:ext cx="2466669" cy="3049248"/>
                    </a:xfrm>
                    <a:prstGeom prst="rect">
                      <a:avLst/>
                    </a:prstGeom>
                  </pic:spPr>
                </pic:pic>
              </a:graphicData>
            </a:graphic>
          </wp:inline>
        </w:drawing>
      </w:r>
      <w:r w:rsidRPr="005631BD">
        <w:rPr>
          <w:sz w:val="24"/>
          <w:szCs w:val="24"/>
        </w:rPr>
        <w:t xml:space="preserve">    </w:t>
      </w:r>
      <w:r w:rsidRPr="005631BD">
        <w:rPr>
          <w:noProof/>
          <w:sz w:val="24"/>
          <w:szCs w:val="24"/>
        </w:rPr>
        <w:drawing>
          <wp:inline distT="0" distB="0" distL="0" distR="0" wp14:anchorId="169BABC7" wp14:editId="6D19B5B3">
            <wp:extent cx="2359234" cy="3026266"/>
            <wp:effectExtent l="0" t="0" r="3175" b="3175"/>
            <wp:docPr id="28" name="Picture 28">
              <a:extLst xmlns:a="http://schemas.openxmlformats.org/drawingml/2006/main">
                <a:ext uri="{FF2B5EF4-FFF2-40B4-BE49-F238E27FC236}">
                  <a16:creationId xmlns:a16="http://schemas.microsoft.com/office/drawing/2014/main" id="{D8BB8A68-8311-121F-C64D-E41EBAD358E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8">
                      <a:extLst>
                        <a:ext uri="{FF2B5EF4-FFF2-40B4-BE49-F238E27FC236}">
                          <a16:creationId xmlns:a16="http://schemas.microsoft.com/office/drawing/2014/main" id="{D8BB8A68-8311-121F-C64D-E41EBAD358E7}"/>
                        </a:ext>
                      </a:extLst>
                    </pic:cNvPr>
                    <pic:cNvPicPr>
                      <a:picLocks noChangeAspect="1"/>
                    </pic:cNvPicPr>
                  </pic:nvPicPr>
                  <pic:blipFill>
                    <a:blip r:embed="rId55"/>
                    <a:stretch>
                      <a:fillRect/>
                    </a:stretch>
                  </pic:blipFill>
                  <pic:spPr>
                    <a:xfrm>
                      <a:off x="0" y="0"/>
                      <a:ext cx="2365382" cy="3034152"/>
                    </a:xfrm>
                    <a:prstGeom prst="rect">
                      <a:avLst/>
                    </a:prstGeom>
                  </pic:spPr>
                </pic:pic>
              </a:graphicData>
            </a:graphic>
          </wp:inline>
        </w:drawing>
      </w:r>
    </w:p>
    <w:p w14:paraId="4ACDA024" w14:textId="77777777" w:rsidR="000C3675" w:rsidRDefault="000C3675" w:rsidP="005631BD">
      <w:pPr>
        <w:rPr>
          <w:sz w:val="24"/>
          <w:szCs w:val="24"/>
        </w:rPr>
      </w:pPr>
    </w:p>
    <w:p w14:paraId="4D856BA8" w14:textId="77777777" w:rsidR="000C3675" w:rsidRPr="00D5173F" w:rsidRDefault="000C3675" w:rsidP="000C3675">
      <w:pPr>
        <w:rPr>
          <w:rFonts w:ascii="Aptos" w:eastAsia="Aptos" w:hAnsi="Aptos" w:cs="Times New Roman"/>
          <w:b/>
          <w:bCs/>
          <w:sz w:val="24"/>
          <w:szCs w:val="24"/>
        </w:rPr>
      </w:pPr>
      <w:r w:rsidRPr="00D5173F">
        <w:rPr>
          <w:rFonts w:ascii="Aptos" w:eastAsia="Aptos" w:hAnsi="Aptos" w:cs="Times New Roman"/>
          <w:b/>
          <w:bCs/>
          <w:sz w:val="24"/>
          <w:szCs w:val="24"/>
        </w:rPr>
        <w:t>Table 2.1.</w:t>
      </w:r>
      <w:r>
        <w:rPr>
          <w:rFonts w:ascii="Aptos" w:eastAsia="Aptos" w:hAnsi="Aptos" w:cs="Times New Roman"/>
          <w:b/>
          <w:bCs/>
          <w:sz w:val="24"/>
          <w:szCs w:val="24"/>
        </w:rPr>
        <w:t>2</w:t>
      </w:r>
      <w:r w:rsidR="00435F7C">
        <w:rPr>
          <w:rFonts w:ascii="Aptos" w:eastAsia="Aptos" w:hAnsi="Aptos" w:cs="Times New Roman"/>
          <w:b/>
          <w:bCs/>
          <w:sz w:val="24"/>
          <w:szCs w:val="24"/>
        </w:rPr>
        <w:t>8</w:t>
      </w:r>
      <w:r w:rsidRPr="00D5173F">
        <w:rPr>
          <w:rFonts w:ascii="Aptos" w:eastAsia="Aptos" w:hAnsi="Aptos" w:cs="Times New Roman"/>
          <w:b/>
          <w:bCs/>
          <w:sz w:val="24"/>
          <w:szCs w:val="24"/>
        </w:rPr>
        <w:t xml:space="preserve"> –</w:t>
      </w:r>
      <w:r>
        <w:rPr>
          <w:rFonts w:ascii="Aptos" w:eastAsia="Aptos" w:hAnsi="Aptos" w:cs="Times New Roman"/>
          <w:b/>
          <w:bCs/>
          <w:sz w:val="24"/>
          <w:szCs w:val="24"/>
        </w:rPr>
        <w:t xml:space="preserve"> </w:t>
      </w:r>
      <w:r w:rsidRPr="002D113C">
        <w:rPr>
          <w:rFonts w:ascii="Aptos" w:eastAsia="Aptos" w:hAnsi="Aptos" w:cs="Times New Roman"/>
          <w:b/>
          <w:bCs/>
          <w:sz w:val="24"/>
          <w:szCs w:val="24"/>
        </w:rPr>
        <w:t xml:space="preserve">Caerphilly </w:t>
      </w:r>
      <w:r>
        <w:rPr>
          <w:rFonts w:ascii="Aptos" w:eastAsia="Aptos" w:hAnsi="Aptos" w:cs="Times New Roman"/>
          <w:b/>
          <w:bCs/>
          <w:sz w:val="24"/>
          <w:szCs w:val="24"/>
        </w:rPr>
        <w:t>North contractors and number of claims</w:t>
      </w:r>
    </w:p>
    <w:p w14:paraId="127FD910" w14:textId="77777777" w:rsidR="000C3675" w:rsidRPr="005631BD" w:rsidRDefault="000C3675" w:rsidP="005631BD">
      <w:pPr>
        <w:rPr>
          <w:sz w:val="24"/>
          <w:szCs w:val="24"/>
        </w:rPr>
      </w:pPr>
    </w:p>
    <w:tbl>
      <w:tblPr>
        <w:tblStyle w:val="TableGrid"/>
        <w:tblW w:w="0" w:type="auto"/>
        <w:tblLook w:val="04A0" w:firstRow="1" w:lastRow="0" w:firstColumn="1" w:lastColumn="0" w:noHBand="0" w:noVBand="1"/>
      </w:tblPr>
      <w:tblGrid>
        <w:gridCol w:w="3005"/>
        <w:gridCol w:w="3005"/>
        <w:gridCol w:w="3005"/>
      </w:tblGrid>
      <w:tr w:rsidR="005631BD" w:rsidRPr="005631BD" w14:paraId="562BD6BB" w14:textId="77777777" w:rsidTr="00A23200">
        <w:tc>
          <w:tcPr>
            <w:tcW w:w="3005" w:type="dxa"/>
          </w:tcPr>
          <w:p w14:paraId="4DB6E3CC" w14:textId="77777777" w:rsidR="005631BD" w:rsidRPr="005631BD" w:rsidRDefault="005631BD" w:rsidP="005631BD">
            <w:pPr>
              <w:spacing w:after="160" w:line="259" w:lineRule="auto"/>
              <w:rPr>
                <w:b/>
                <w:bCs/>
              </w:rPr>
            </w:pPr>
            <w:r w:rsidRPr="005631BD">
              <w:rPr>
                <w:b/>
                <w:bCs/>
              </w:rPr>
              <w:t>Service</w:t>
            </w:r>
          </w:p>
        </w:tc>
        <w:tc>
          <w:tcPr>
            <w:tcW w:w="3005" w:type="dxa"/>
          </w:tcPr>
          <w:p w14:paraId="7C4DF0A8" w14:textId="77777777" w:rsidR="005631BD" w:rsidRPr="005631BD" w:rsidRDefault="005631BD" w:rsidP="005631BD">
            <w:pPr>
              <w:spacing w:after="160" w:line="259" w:lineRule="auto"/>
              <w:rPr>
                <w:b/>
                <w:bCs/>
              </w:rPr>
            </w:pPr>
            <w:r w:rsidRPr="005631BD">
              <w:rPr>
                <w:b/>
                <w:bCs/>
              </w:rPr>
              <w:t xml:space="preserve">Number of </w:t>
            </w:r>
            <w:r w:rsidR="00463270">
              <w:rPr>
                <w:b/>
                <w:bCs/>
              </w:rPr>
              <w:t>contractor</w:t>
            </w:r>
            <w:r w:rsidRPr="005631BD">
              <w:rPr>
                <w:b/>
                <w:bCs/>
              </w:rPr>
              <w:t>s</w:t>
            </w:r>
          </w:p>
        </w:tc>
        <w:tc>
          <w:tcPr>
            <w:tcW w:w="3005" w:type="dxa"/>
          </w:tcPr>
          <w:p w14:paraId="55165E48" w14:textId="77777777" w:rsidR="005631BD" w:rsidRPr="005631BD" w:rsidRDefault="005631BD" w:rsidP="005631BD">
            <w:pPr>
              <w:spacing w:after="160" w:line="259" w:lineRule="auto"/>
              <w:rPr>
                <w:b/>
                <w:bCs/>
              </w:rPr>
            </w:pPr>
            <w:r w:rsidRPr="005631BD">
              <w:rPr>
                <w:b/>
                <w:bCs/>
              </w:rPr>
              <w:t>Number of claims 2023/24</w:t>
            </w:r>
          </w:p>
        </w:tc>
      </w:tr>
      <w:tr w:rsidR="005631BD" w:rsidRPr="005631BD" w14:paraId="268BB57C" w14:textId="77777777" w:rsidTr="00A23200">
        <w:tc>
          <w:tcPr>
            <w:tcW w:w="3005" w:type="dxa"/>
          </w:tcPr>
          <w:p w14:paraId="6AD9B752" w14:textId="7BEA47B7" w:rsidR="005631BD" w:rsidRPr="005631BD" w:rsidRDefault="00DC7361" w:rsidP="005631BD">
            <w:pPr>
              <w:spacing w:after="160" w:line="259" w:lineRule="auto"/>
            </w:pPr>
            <w:r>
              <w:t>WGOS</w:t>
            </w:r>
            <w:r w:rsidR="005631BD" w:rsidRPr="005631BD">
              <w:t xml:space="preserve"> 1</w:t>
            </w:r>
          </w:p>
        </w:tc>
        <w:tc>
          <w:tcPr>
            <w:tcW w:w="3005" w:type="dxa"/>
          </w:tcPr>
          <w:p w14:paraId="3D5ABA80" w14:textId="77777777" w:rsidR="005631BD" w:rsidRPr="005631BD" w:rsidRDefault="005631BD" w:rsidP="005631BD">
            <w:pPr>
              <w:spacing w:after="160" w:line="259" w:lineRule="auto"/>
            </w:pPr>
            <w:r w:rsidRPr="005631BD">
              <w:t>3</w:t>
            </w:r>
          </w:p>
        </w:tc>
        <w:tc>
          <w:tcPr>
            <w:tcW w:w="3005" w:type="dxa"/>
          </w:tcPr>
          <w:p w14:paraId="5CB1A820" w14:textId="77777777" w:rsidR="005631BD" w:rsidRPr="005631BD" w:rsidRDefault="005631BD" w:rsidP="005631BD">
            <w:pPr>
              <w:spacing w:after="160" w:line="259" w:lineRule="auto"/>
            </w:pPr>
            <w:r w:rsidRPr="005631BD">
              <w:t>4,832</w:t>
            </w:r>
          </w:p>
        </w:tc>
      </w:tr>
      <w:tr w:rsidR="005631BD" w:rsidRPr="005631BD" w14:paraId="1BC8E2BA" w14:textId="77777777" w:rsidTr="00A23200">
        <w:tc>
          <w:tcPr>
            <w:tcW w:w="3005" w:type="dxa"/>
          </w:tcPr>
          <w:p w14:paraId="58BE1210" w14:textId="32A58D0C" w:rsidR="005631BD" w:rsidRPr="005631BD" w:rsidRDefault="00DC7361" w:rsidP="005631BD">
            <w:pPr>
              <w:spacing w:after="160" w:line="259" w:lineRule="auto"/>
            </w:pPr>
            <w:r>
              <w:t>WGOS</w:t>
            </w:r>
            <w:r w:rsidR="005631BD" w:rsidRPr="005631BD">
              <w:t xml:space="preserve"> 2</w:t>
            </w:r>
          </w:p>
          <w:p w14:paraId="0EC7DC9D" w14:textId="77777777" w:rsidR="005631BD" w:rsidRPr="005631BD" w:rsidRDefault="005631BD" w:rsidP="005631BD">
            <w:pPr>
              <w:spacing w:after="160" w:line="259" w:lineRule="auto"/>
            </w:pPr>
            <w:r w:rsidRPr="005631BD">
              <w:t>Band 1</w:t>
            </w:r>
          </w:p>
          <w:p w14:paraId="24671C9F" w14:textId="77777777" w:rsidR="005631BD" w:rsidRPr="005631BD" w:rsidRDefault="005631BD" w:rsidP="005631BD">
            <w:pPr>
              <w:spacing w:after="160" w:line="259" w:lineRule="auto"/>
            </w:pPr>
            <w:r w:rsidRPr="005631BD">
              <w:t xml:space="preserve">Band 2 </w:t>
            </w:r>
          </w:p>
          <w:p w14:paraId="22C1D256" w14:textId="77777777" w:rsidR="005631BD" w:rsidRPr="005631BD" w:rsidRDefault="005631BD" w:rsidP="005631BD">
            <w:pPr>
              <w:spacing w:after="160" w:line="259" w:lineRule="auto"/>
            </w:pPr>
            <w:r w:rsidRPr="005631BD">
              <w:t>Band 3</w:t>
            </w:r>
          </w:p>
        </w:tc>
        <w:tc>
          <w:tcPr>
            <w:tcW w:w="3005" w:type="dxa"/>
          </w:tcPr>
          <w:p w14:paraId="00AEE72A" w14:textId="77777777" w:rsidR="005631BD" w:rsidRPr="005631BD" w:rsidRDefault="005631BD" w:rsidP="005631BD">
            <w:pPr>
              <w:spacing w:after="160" w:line="259" w:lineRule="auto"/>
            </w:pPr>
            <w:r w:rsidRPr="005631BD">
              <w:t>3</w:t>
            </w:r>
          </w:p>
        </w:tc>
        <w:tc>
          <w:tcPr>
            <w:tcW w:w="3005" w:type="dxa"/>
          </w:tcPr>
          <w:p w14:paraId="50E6F965" w14:textId="77777777" w:rsidR="005631BD" w:rsidRPr="005631BD" w:rsidRDefault="005631BD" w:rsidP="005631BD">
            <w:pPr>
              <w:spacing w:after="160" w:line="259" w:lineRule="auto"/>
            </w:pPr>
          </w:p>
          <w:p w14:paraId="47FA67F1" w14:textId="77777777" w:rsidR="005631BD" w:rsidRPr="005631BD" w:rsidRDefault="005631BD" w:rsidP="005631BD">
            <w:pPr>
              <w:spacing w:after="160" w:line="259" w:lineRule="auto"/>
            </w:pPr>
            <w:r w:rsidRPr="005631BD">
              <w:t>769</w:t>
            </w:r>
          </w:p>
          <w:p w14:paraId="6C725C18" w14:textId="77777777" w:rsidR="005631BD" w:rsidRPr="005631BD" w:rsidRDefault="005631BD" w:rsidP="005631BD">
            <w:pPr>
              <w:spacing w:after="160" w:line="259" w:lineRule="auto"/>
            </w:pPr>
            <w:r w:rsidRPr="005631BD">
              <w:t>489</w:t>
            </w:r>
          </w:p>
          <w:p w14:paraId="7A43F2DC" w14:textId="77777777" w:rsidR="005631BD" w:rsidRPr="005631BD" w:rsidRDefault="005631BD" w:rsidP="005631BD">
            <w:pPr>
              <w:spacing w:after="160" w:line="259" w:lineRule="auto"/>
            </w:pPr>
            <w:r w:rsidRPr="005631BD">
              <w:t>343</w:t>
            </w:r>
          </w:p>
        </w:tc>
      </w:tr>
      <w:tr w:rsidR="005631BD" w:rsidRPr="005631BD" w14:paraId="2EA2D5FB" w14:textId="77777777" w:rsidTr="00A23200">
        <w:tc>
          <w:tcPr>
            <w:tcW w:w="3005" w:type="dxa"/>
          </w:tcPr>
          <w:p w14:paraId="04AEB657" w14:textId="4AB8295D" w:rsidR="005631BD" w:rsidRPr="005631BD" w:rsidRDefault="00DC7361" w:rsidP="005631BD">
            <w:pPr>
              <w:spacing w:after="160" w:line="259" w:lineRule="auto"/>
            </w:pPr>
            <w:r>
              <w:t>WGOS</w:t>
            </w:r>
            <w:r w:rsidR="005631BD" w:rsidRPr="005631BD">
              <w:t xml:space="preserve"> 3</w:t>
            </w:r>
          </w:p>
        </w:tc>
        <w:tc>
          <w:tcPr>
            <w:tcW w:w="3005" w:type="dxa"/>
          </w:tcPr>
          <w:p w14:paraId="3D95E6FF" w14:textId="77777777" w:rsidR="005631BD" w:rsidRPr="005631BD" w:rsidRDefault="005631BD" w:rsidP="005631BD">
            <w:pPr>
              <w:spacing w:after="160" w:line="259" w:lineRule="auto"/>
            </w:pPr>
            <w:r w:rsidRPr="005631BD">
              <w:t>3</w:t>
            </w:r>
          </w:p>
        </w:tc>
        <w:tc>
          <w:tcPr>
            <w:tcW w:w="3005" w:type="dxa"/>
          </w:tcPr>
          <w:p w14:paraId="3ACB91BD" w14:textId="77777777" w:rsidR="005631BD" w:rsidRPr="005631BD" w:rsidRDefault="005631BD" w:rsidP="005631BD">
            <w:pPr>
              <w:spacing w:after="160" w:line="259" w:lineRule="auto"/>
            </w:pPr>
            <w:r w:rsidRPr="005631BD">
              <w:t>54</w:t>
            </w:r>
          </w:p>
        </w:tc>
      </w:tr>
      <w:tr w:rsidR="005631BD" w:rsidRPr="005631BD" w14:paraId="7142D5DA" w14:textId="77777777" w:rsidTr="00A23200">
        <w:tc>
          <w:tcPr>
            <w:tcW w:w="3005" w:type="dxa"/>
          </w:tcPr>
          <w:p w14:paraId="37F7BB40" w14:textId="27F74641" w:rsidR="005631BD" w:rsidRPr="005631BD" w:rsidRDefault="00DC7361" w:rsidP="005631BD">
            <w:pPr>
              <w:spacing w:after="160" w:line="259" w:lineRule="auto"/>
            </w:pPr>
            <w:r>
              <w:t>WGOS</w:t>
            </w:r>
            <w:r w:rsidR="005631BD" w:rsidRPr="005631BD">
              <w:t xml:space="preserve"> 4 - Glaucoma (previously ODTC)</w:t>
            </w:r>
          </w:p>
        </w:tc>
        <w:tc>
          <w:tcPr>
            <w:tcW w:w="3005" w:type="dxa"/>
          </w:tcPr>
          <w:p w14:paraId="35D76183" w14:textId="77777777" w:rsidR="005631BD" w:rsidRPr="005631BD" w:rsidRDefault="005631BD" w:rsidP="005631BD">
            <w:pPr>
              <w:spacing w:after="160" w:line="259" w:lineRule="auto"/>
            </w:pPr>
            <w:r w:rsidRPr="005631BD">
              <w:t>1</w:t>
            </w:r>
          </w:p>
        </w:tc>
        <w:tc>
          <w:tcPr>
            <w:tcW w:w="3005" w:type="dxa"/>
          </w:tcPr>
          <w:p w14:paraId="22C4C192" w14:textId="77777777" w:rsidR="005631BD" w:rsidRPr="005631BD" w:rsidRDefault="005631BD" w:rsidP="005631BD">
            <w:pPr>
              <w:spacing w:after="160" w:line="259" w:lineRule="auto"/>
            </w:pPr>
            <w:r w:rsidRPr="005631BD">
              <w:t>0</w:t>
            </w:r>
          </w:p>
        </w:tc>
      </w:tr>
      <w:tr w:rsidR="005631BD" w:rsidRPr="005631BD" w14:paraId="3CB1C778" w14:textId="77777777" w:rsidTr="00A23200">
        <w:tc>
          <w:tcPr>
            <w:tcW w:w="3005" w:type="dxa"/>
          </w:tcPr>
          <w:p w14:paraId="2C1307E7" w14:textId="716F5FE9" w:rsidR="005631BD" w:rsidRPr="005631BD" w:rsidRDefault="00DC7361" w:rsidP="005631BD">
            <w:pPr>
              <w:spacing w:after="160" w:line="259" w:lineRule="auto"/>
            </w:pPr>
            <w:r>
              <w:t>WGOS</w:t>
            </w:r>
            <w:r w:rsidR="005631BD" w:rsidRPr="005631BD">
              <w:t xml:space="preserve"> 4 – Medical Retina</w:t>
            </w:r>
          </w:p>
        </w:tc>
        <w:tc>
          <w:tcPr>
            <w:tcW w:w="3005" w:type="dxa"/>
          </w:tcPr>
          <w:p w14:paraId="7122FE8F" w14:textId="77777777" w:rsidR="005631BD" w:rsidRPr="005631BD" w:rsidRDefault="005631BD" w:rsidP="005631BD">
            <w:pPr>
              <w:spacing w:after="160" w:line="259" w:lineRule="auto"/>
            </w:pPr>
            <w:r w:rsidRPr="005631BD">
              <w:t>3</w:t>
            </w:r>
          </w:p>
        </w:tc>
        <w:tc>
          <w:tcPr>
            <w:tcW w:w="3005" w:type="dxa"/>
          </w:tcPr>
          <w:p w14:paraId="668CA563" w14:textId="77777777" w:rsidR="005631BD" w:rsidRPr="005631BD" w:rsidRDefault="005631BD" w:rsidP="005631BD">
            <w:pPr>
              <w:spacing w:after="160" w:line="259" w:lineRule="auto"/>
            </w:pPr>
          </w:p>
        </w:tc>
      </w:tr>
      <w:tr w:rsidR="005631BD" w:rsidRPr="005631BD" w14:paraId="51FD9347" w14:textId="77777777" w:rsidTr="00A23200">
        <w:tc>
          <w:tcPr>
            <w:tcW w:w="3005" w:type="dxa"/>
          </w:tcPr>
          <w:p w14:paraId="0B3E0DC7" w14:textId="435BCA34" w:rsidR="005631BD" w:rsidRPr="005631BD" w:rsidRDefault="00DC7361" w:rsidP="005631BD">
            <w:pPr>
              <w:spacing w:after="160" w:line="259" w:lineRule="auto"/>
            </w:pPr>
            <w:r>
              <w:t>WGOS</w:t>
            </w:r>
            <w:r w:rsidR="005631BD" w:rsidRPr="005631BD">
              <w:t xml:space="preserve"> 4 – HCQ</w:t>
            </w:r>
          </w:p>
        </w:tc>
        <w:tc>
          <w:tcPr>
            <w:tcW w:w="3005" w:type="dxa"/>
          </w:tcPr>
          <w:p w14:paraId="66A35432" w14:textId="77777777" w:rsidR="005631BD" w:rsidRPr="005631BD" w:rsidRDefault="005631BD" w:rsidP="005631BD">
            <w:pPr>
              <w:spacing w:after="160" w:line="259" w:lineRule="auto"/>
            </w:pPr>
            <w:r w:rsidRPr="005631BD">
              <w:t>0</w:t>
            </w:r>
          </w:p>
        </w:tc>
        <w:tc>
          <w:tcPr>
            <w:tcW w:w="3005" w:type="dxa"/>
          </w:tcPr>
          <w:p w14:paraId="22E1F841" w14:textId="77777777" w:rsidR="005631BD" w:rsidRPr="005631BD" w:rsidRDefault="005631BD" w:rsidP="005631BD">
            <w:pPr>
              <w:spacing w:after="160" w:line="259" w:lineRule="auto"/>
            </w:pPr>
          </w:p>
        </w:tc>
      </w:tr>
      <w:tr w:rsidR="005631BD" w:rsidRPr="005631BD" w14:paraId="6E4BE5A8" w14:textId="77777777" w:rsidTr="00A23200">
        <w:tc>
          <w:tcPr>
            <w:tcW w:w="3005" w:type="dxa"/>
          </w:tcPr>
          <w:p w14:paraId="0807F771" w14:textId="5CCFC127" w:rsidR="005631BD" w:rsidRPr="005631BD" w:rsidRDefault="00DC7361" w:rsidP="005631BD">
            <w:pPr>
              <w:spacing w:after="160" w:line="259" w:lineRule="auto"/>
            </w:pPr>
            <w:r>
              <w:t>WGOS</w:t>
            </w:r>
            <w:r w:rsidR="005631BD" w:rsidRPr="005631BD">
              <w:t xml:space="preserve"> 5</w:t>
            </w:r>
          </w:p>
        </w:tc>
        <w:tc>
          <w:tcPr>
            <w:tcW w:w="3005" w:type="dxa"/>
          </w:tcPr>
          <w:p w14:paraId="34AC6C10" w14:textId="77777777" w:rsidR="005631BD" w:rsidRPr="005631BD" w:rsidRDefault="005631BD" w:rsidP="005631BD">
            <w:pPr>
              <w:spacing w:after="160" w:line="259" w:lineRule="auto"/>
            </w:pPr>
            <w:r w:rsidRPr="005631BD">
              <w:t>1</w:t>
            </w:r>
          </w:p>
        </w:tc>
        <w:tc>
          <w:tcPr>
            <w:tcW w:w="3005" w:type="dxa"/>
          </w:tcPr>
          <w:p w14:paraId="55BA7CA0" w14:textId="77777777" w:rsidR="005631BD" w:rsidRPr="005631BD" w:rsidRDefault="005631BD" w:rsidP="005631BD">
            <w:pPr>
              <w:spacing w:after="160" w:line="259" w:lineRule="auto"/>
            </w:pPr>
            <w:r w:rsidRPr="005631BD">
              <w:t>0</w:t>
            </w:r>
          </w:p>
        </w:tc>
      </w:tr>
      <w:tr w:rsidR="005631BD" w:rsidRPr="005631BD" w14:paraId="2A122C0C" w14:textId="77777777" w:rsidTr="00A23200">
        <w:tc>
          <w:tcPr>
            <w:tcW w:w="3005" w:type="dxa"/>
          </w:tcPr>
          <w:p w14:paraId="70B64E92" w14:textId="77777777" w:rsidR="005631BD" w:rsidRPr="005631BD" w:rsidRDefault="005631BD" w:rsidP="005631BD">
            <w:pPr>
              <w:spacing w:after="160" w:line="259" w:lineRule="auto"/>
            </w:pPr>
            <w:r w:rsidRPr="005631BD">
              <w:t>Domiciliary</w:t>
            </w:r>
          </w:p>
        </w:tc>
        <w:tc>
          <w:tcPr>
            <w:tcW w:w="3005" w:type="dxa"/>
          </w:tcPr>
          <w:p w14:paraId="1CF130A6" w14:textId="77777777" w:rsidR="005631BD" w:rsidRPr="005631BD" w:rsidRDefault="005631BD" w:rsidP="005631BD">
            <w:pPr>
              <w:spacing w:after="160" w:line="259" w:lineRule="auto"/>
            </w:pPr>
            <w:r w:rsidRPr="005631BD">
              <w:t>1</w:t>
            </w:r>
          </w:p>
        </w:tc>
        <w:tc>
          <w:tcPr>
            <w:tcW w:w="3005" w:type="dxa"/>
          </w:tcPr>
          <w:p w14:paraId="6BE422A6" w14:textId="77777777" w:rsidR="005631BD" w:rsidRPr="005631BD" w:rsidRDefault="005631BD" w:rsidP="005631BD">
            <w:pPr>
              <w:spacing w:after="160" w:line="259" w:lineRule="auto"/>
            </w:pPr>
            <w:r w:rsidRPr="005631BD">
              <w:t>27</w:t>
            </w:r>
          </w:p>
        </w:tc>
      </w:tr>
    </w:tbl>
    <w:p w14:paraId="16309803" w14:textId="77777777" w:rsidR="005631BD" w:rsidRDefault="005631BD" w:rsidP="005631BD">
      <w:pPr>
        <w:rPr>
          <w:sz w:val="24"/>
          <w:szCs w:val="24"/>
        </w:rPr>
      </w:pPr>
    </w:p>
    <w:p w14:paraId="614461C9" w14:textId="77777777" w:rsidR="000C3675" w:rsidRPr="002D113C" w:rsidRDefault="000C3675" w:rsidP="000C3675">
      <w:pPr>
        <w:rPr>
          <w:rFonts w:ascii="Aptos" w:eastAsia="Aptos" w:hAnsi="Aptos" w:cs="Times New Roman"/>
          <w:b/>
          <w:bCs/>
          <w:sz w:val="24"/>
          <w:szCs w:val="24"/>
        </w:rPr>
      </w:pPr>
      <w:r w:rsidRPr="002D113C">
        <w:rPr>
          <w:rFonts w:ascii="Aptos" w:eastAsia="Aptos" w:hAnsi="Aptos" w:cs="Times New Roman"/>
          <w:b/>
          <w:bCs/>
          <w:sz w:val="24"/>
          <w:szCs w:val="24"/>
        </w:rPr>
        <w:t>Table 2.1.</w:t>
      </w:r>
      <w:r>
        <w:rPr>
          <w:rFonts w:ascii="Aptos" w:eastAsia="Aptos" w:hAnsi="Aptos" w:cs="Times New Roman"/>
          <w:b/>
          <w:bCs/>
          <w:sz w:val="24"/>
          <w:szCs w:val="24"/>
        </w:rPr>
        <w:t>2</w:t>
      </w:r>
      <w:r w:rsidR="00435F7C">
        <w:rPr>
          <w:rFonts w:ascii="Aptos" w:eastAsia="Aptos" w:hAnsi="Aptos" w:cs="Times New Roman"/>
          <w:b/>
          <w:bCs/>
          <w:sz w:val="24"/>
          <w:szCs w:val="24"/>
        </w:rPr>
        <w:t>9</w:t>
      </w:r>
      <w:r w:rsidRPr="002D113C">
        <w:rPr>
          <w:rFonts w:ascii="Aptos" w:eastAsia="Aptos" w:hAnsi="Aptos" w:cs="Times New Roman"/>
          <w:b/>
          <w:bCs/>
          <w:sz w:val="24"/>
          <w:szCs w:val="24"/>
        </w:rPr>
        <w:t xml:space="preserve"> Caerphilly </w:t>
      </w:r>
      <w:r>
        <w:rPr>
          <w:rFonts w:ascii="Aptos" w:eastAsia="Aptos" w:hAnsi="Aptos" w:cs="Times New Roman"/>
          <w:b/>
          <w:bCs/>
          <w:sz w:val="24"/>
          <w:szCs w:val="24"/>
        </w:rPr>
        <w:t xml:space="preserve">North </w:t>
      </w:r>
      <w:r w:rsidRPr="002D113C">
        <w:rPr>
          <w:rFonts w:ascii="Aptos" w:eastAsia="Aptos" w:hAnsi="Aptos" w:cs="Times New Roman"/>
          <w:b/>
          <w:bCs/>
          <w:sz w:val="24"/>
          <w:szCs w:val="24"/>
        </w:rPr>
        <w:t>sight test claims</w:t>
      </w:r>
    </w:p>
    <w:tbl>
      <w:tblPr>
        <w:tblStyle w:val="TableGrid"/>
        <w:tblW w:w="0" w:type="auto"/>
        <w:tblLook w:val="04A0" w:firstRow="1" w:lastRow="0" w:firstColumn="1" w:lastColumn="0" w:noHBand="0" w:noVBand="1"/>
      </w:tblPr>
      <w:tblGrid>
        <w:gridCol w:w="1280"/>
        <w:gridCol w:w="1267"/>
        <w:gridCol w:w="1843"/>
      </w:tblGrid>
      <w:tr w:rsidR="0036584E" w:rsidRPr="0036584E" w14:paraId="5AD606F1" w14:textId="77777777" w:rsidTr="00A64184">
        <w:trPr>
          <w:trHeight w:val="698"/>
        </w:trPr>
        <w:tc>
          <w:tcPr>
            <w:tcW w:w="1280" w:type="dxa"/>
            <w:hideMark/>
          </w:tcPr>
          <w:p w14:paraId="17684CCA" w14:textId="77777777" w:rsidR="0036584E" w:rsidRPr="0036584E" w:rsidRDefault="0036584E" w:rsidP="00A64184">
            <w:pPr>
              <w:spacing w:after="160" w:line="259" w:lineRule="auto"/>
              <w:rPr>
                <w:b/>
                <w:bCs/>
              </w:rPr>
            </w:pPr>
          </w:p>
        </w:tc>
        <w:tc>
          <w:tcPr>
            <w:tcW w:w="1267" w:type="dxa"/>
            <w:hideMark/>
          </w:tcPr>
          <w:p w14:paraId="1756A306" w14:textId="77777777" w:rsidR="0036584E" w:rsidRPr="0036584E" w:rsidRDefault="0036584E" w:rsidP="00A64184">
            <w:pPr>
              <w:spacing w:after="160" w:line="259" w:lineRule="auto"/>
              <w:rPr>
                <w:b/>
                <w:bCs/>
              </w:rPr>
            </w:pPr>
            <w:r w:rsidRPr="0036584E">
              <w:rPr>
                <w:b/>
                <w:bCs/>
              </w:rPr>
              <w:t>Sight Test</w:t>
            </w:r>
          </w:p>
        </w:tc>
        <w:tc>
          <w:tcPr>
            <w:tcW w:w="1843" w:type="dxa"/>
            <w:hideMark/>
          </w:tcPr>
          <w:p w14:paraId="71B8D526" w14:textId="77777777" w:rsidR="0036584E" w:rsidRPr="0036584E" w:rsidRDefault="0036584E" w:rsidP="00A64184">
            <w:pPr>
              <w:spacing w:after="160" w:line="259" w:lineRule="auto"/>
              <w:rPr>
                <w:b/>
                <w:bCs/>
              </w:rPr>
            </w:pPr>
            <w:r w:rsidRPr="0036584E">
              <w:rPr>
                <w:b/>
                <w:bCs/>
              </w:rPr>
              <w:t>Domiciliary Sight Test</w:t>
            </w:r>
          </w:p>
        </w:tc>
      </w:tr>
      <w:tr w:rsidR="0036584E" w:rsidRPr="0036584E" w14:paraId="5770CF54" w14:textId="77777777" w:rsidTr="00A64184">
        <w:trPr>
          <w:trHeight w:val="300"/>
        </w:trPr>
        <w:tc>
          <w:tcPr>
            <w:tcW w:w="1280" w:type="dxa"/>
            <w:noWrap/>
            <w:hideMark/>
          </w:tcPr>
          <w:p w14:paraId="5FD53A5E" w14:textId="77777777" w:rsidR="0036584E" w:rsidRPr="0036584E" w:rsidRDefault="0036584E" w:rsidP="00A64184">
            <w:pPr>
              <w:spacing w:after="160" w:line="259" w:lineRule="auto"/>
            </w:pPr>
            <w:r w:rsidRPr="0036584E">
              <w:t>2021/22</w:t>
            </w:r>
          </w:p>
        </w:tc>
        <w:tc>
          <w:tcPr>
            <w:tcW w:w="1267" w:type="dxa"/>
            <w:noWrap/>
          </w:tcPr>
          <w:p w14:paraId="122D1ACB" w14:textId="77777777" w:rsidR="0036584E" w:rsidRPr="0036584E" w:rsidRDefault="0036584E" w:rsidP="00A64184">
            <w:pPr>
              <w:spacing w:after="160" w:line="259" w:lineRule="auto"/>
            </w:pPr>
            <w:r>
              <w:t>5</w:t>
            </w:r>
            <w:r w:rsidR="00A03A1D">
              <w:t>,</w:t>
            </w:r>
            <w:r>
              <w:t>148</w:t>
            </w:r>
          </w:p>
        </w:tc>
        <w:tc>
          <w:tcPr>
            <w:tcW w:w="1843" w:type="dxa"/>
            <w:noWrap/>
          </w:tcPr>
          <w:p w14:paraId="67698DC6" w14:textId="77777777" w:rsidR="0036584E" w:rsidRPr="0036584E" w:rsidRDefault="0036584E" w:rsidP="00A64184">
            <w:pPr>
              <w:spacing w:after="160" w:line="259" w:lineRule="auto"/>
            </w:pPr>
            <w:r>
              <w:t>20</w:t>
            </w:r>
          </w:p>
        </w:tc>
      </w:tr>
      <w:tr w:rsidR="0036584E" w:rsidRPr="0036584E" w14:paraId="4C1B3D14" w14:textId="77777777" w:rsidTr="00A64184">
        <w:trPr>
          <w:trHeight w:val="300"/>
        </w:trPr>
        <w:tc>
          <w:tcPr>
            <w:tcW w:w="1280" w:type="dxa"/>
            <w:noWrap/>
            <w:hideMark/>
          </w:tcPr>
          <w:p w14:paraId="1DCEA0A9" w14:textId="77777777" w:rsidR="0036584E" w:rsidRPr="0036584E" w:rsidRDefault="0036584E" w:rsidP="00A64184">
            <w:pPr>
              <w:spacing w:after="160" w:line="259" w:lineRule="auto"/>
            </w:pPr>
            <w:r w:rsidRPr="0036584E">
              <w:t>2022/23</w:t>
            </w:r>
          </w:p>
        </w:tc>
        <w:tc>
          <w:tcPr>
            <w:tcW w:w="1267" w:type="dxa"/>
            <w:noWrap/>
          </w:tcPr>
          <w:p w14:paraId="1AF63064" w14:textId="77777777" w:rsidR="0036584E" w:rsidRPr="0036584E" w:rsidRDefault="0036584E" w:rsidP="00A64184">
            <w:pPr>
              <w:spacing w:after="160" w:line="259" w:lineRule="auto"/>
            </w:pPr>
            <w:r>
              <w:t>4</w:t>
            </w:r>
            <w:r w:rsidR="00A03A1D">
              <w:t>,</w:t>
            </w:r>
            <w:r>
              <w:t>633</w:t>
            </w:r>
          </w:p>
        </w:tc>
        <w:tc>
          <w:tcPr>
            <w:tcW w:w="1843" w:type="dxa"/>
            <w:noWrap/>
          </w:tcPr>
          <w:p w14:paraId="71AB1A42" w14:textId="77777777" w:rsidR="0036584E" w:rsidRPr="0036584E" w:rsidRDefault="0036584E" w:rsidP="00A64184">
            <w:pPr>
              <w:spacing w:after="160" w:line="259" w:lineRule="auto"/>
            </w:pPr>
            <w:r>
              <w:t>27</w:t>
            </w:r>
          </w:p>
        </w:tc>
      </w:tr>
      <w:tr w:rsidR="0036584E" w:rsidRPr="0036584E" w14:paraId="429857A4" w14:textId="77777777" w:rsidTr="00A64184">
        <w:trPr>
          <w:trHeight w:val="315"/>
        </w:trPr>
        <w:tc>
          <w:tcPr>
            <w:tcW w:w="1280" w:type="dxa"/>
            <w:noWrap/>
            <w:hideMark/>
          </w:tcPr>
          <w:p w14:paraId="4C02FFB5" w14:textId="77777777" w:rsidR="0036584E" w:rsidRPr="0036584E" w:rsidRDefault="0036584E" w:rsidP="00A64184">
            <w:pPr>
              <w:spacing w:after="160" w:line="259" w:lineRule="auto"/>
            </w:pPr>
            <w:r w:rsidRPr="0036584E">
              <w:t>2023/24</w:t>
            </w:r>
          </w:p>
        </w:tc>
        <w:tc>
          <w:tcPr>
            <w:tcW w:w="1267" w:type="dxa"/>
            <w:noWrap/>
          </w:tcPr>
          <w:p w14:paraId="2A189B9F" w14:textId="77777777" w:rsidR="0036584E" w:rsidRPr="0036584E" w:rsidRDefault="0036584E" w:rsidP="00A64184">
            <w:pPr>
              <w:spacing w:after="160" w:line="259" w:lineRule="auto"/>
            </w:pPr>
            <w:r>
              <w:t>4</w:t>
            </w:r>
            <w:r w:rsidR="00A03A1D">
              <w:t>,</w:t>
            </w:r>
            <w:r>
              <w:t>832</w:t>
            </w:r>
          </w:p>
        </w:tc>
        <w:tc>
          <w:tcPr>
            <w:tcW w:w="1843" w:type="dxa"/>
            <w:noWrap/>
          </w:tcPr>
          <w:p w14:paraId="0D16E693" w14:textId="77777777" w:rsidR="0036584E" w:rsidRPr="0036584E" w:rsidRDefault="0036584E" w:rsidP="00A64184">
            <w:pPr>
              <w:spacing w:after="160" w:line="259" w:lineRule="auto"/>
            </w:pPr>
            <w:r>
              <w:t>27</w:t>
            </w:r>
          </w:p>
        </w:tc>
      </w:tr>
    </w:tbl>
    <w:p w14:paraId="6966F7EE" w14:textId="77777777" w:rsidR="0036584E" w:rsidRDefault="0036584E" w:rsidP="005631BD">
      <w:pPr>
        <w:rPr>
          <w:color w:val="FF0000"/>
          <w:sz w:val="24"/>
          <w:szCs w:val="24"/>
        </w:rPr>
      </w:pPr>
    </w:p>
    <w:p w14:paraId="2E425EFF" w14:textId="77777777" w:rsidR="0036584E" w:rsidRPr="0036584E" w:rsidRDefault="0036584E" w:rsidP="005631BD">
      <w:pPr>
        <w:rPr>
          <w:sz w:val="24"/>
          <w:szCs w:val="24"/>
        </w:rPr>
      </w:pPr>
      <w:r w:rsidRPr="0036584E">
        <w:rPr>
          <w:sz w:val="24"/>
          <w:szCs w:val="24"/>
        </w:rPr>
        <w:t>Caerphilly North saw a 4% (199) increase in the number of sight tests performed from 2022/23 (registered premises) but the number of domiciliary sight tests remained the same.</w:t>
      </w:r>
    </w:p>
    <w:p w14:paraId="434327F1" w14:textId="77777777" w:rsidR="005631BD" w:rsidRDefault="005631BD" w:rsidP="005631BD">
      <w:pPr>
        <w:rPr>
          <w:sz w:val="24"/>
          <w:szCs w:val="24"/>
        </w:rPr>
      </w:pPr>
      <w:r w:rsidRPr="005631BD">
        <w:rPr>
          <w:sz w:val="24"/>
          <w:szCs w:val="24"/>
        </w:rPr>
        <w:t>Primary eye health services are available:</w:t>
      </w:r>
    </w:p>
    <w:p w14:paraId="02601116" w14:textId="77777777" w:rsidR="000C3675" w:rsidRDefault="000C3675" w:rsidP="000C3675">
      <w:pPr>
        <w:rPr>
          <w:rFonts w:ascii="Aptos" w:eastAsia="Aptos" w:hAnsi="Aptos" w:cs="Times New Roman"/>
          <w:b/>
          <w:bCs/>
          <w:sz w:val="24"/>
          <w:szCs w:val="24"/>
        </w:rPr>
      </w:pPr>
      <w:r w:rsidRPr="00D5173F">
        <w:rPr>
          <w:rFonts w:ascii="Aptos" w:eastAsia="Aptos" w:hAnsi="Aptos" w:cs="Times New Roman"/>
          <w:b/>
          <w:bCs/>
          <w:sz w:val="24"/>
          <w:szCs w:val="24"/>
        </w:rPr>
        <w:t>Table 2.1.</w:t>
      </w:r>
      <w:r w:rsidR="00435F7C">
        <w:rPr>
          <w:rFonts w:ascii="Aptos" w:eastAsia="Aptos" w:hAnsi="Aptos" w:cs="Times New Roman"/>
          <w:b/>
          <w:bCs/>
          <w:sz w:val="24"/>
          <w:szCs w:val="24"/>
        </w:rPr>
        <w:t>30</w:t>
      </w:r>
      <w:r w:rsidRPr="00D5173F">
        <w:rPr>
          <w:rFonts w:ascii="Aptos" w:eastAsia="Aptos" w:hAnsi="Aptos" w:cs="Times New Roman"/>
          <w:b/>
          <w:bCs/>
          <w:sz w:val="24"/>
          <w:szCs w:val="24"/>
        </w:rPr>
        <w:t xml:space="preserve"> –</w:t>
      </w:r>
      <w:r>
        <w:rPr>
          <w:rFonts w:ascii="Aptos" w:eastAsia="Aptos" w:hAnsi="Aptos" w:cs="Times New Roman"/>
          <w:b/>
          <w:bCs/>
          <w:sz w:val="24"/>
          <w:szCs w:val="24"/>
        </w:rPr>
        <w:t xml:space="preserve"> </w:t>
      </w:r>
      <w:r w:rsidRPr="002D113C">
        <w:rPr>
          <w:rFonts w:ascii="Aptos" w:eastAsia="Aptos" w:hAnsi="Aptos" w:cs="Times New Roman"/>
          <w:b/>
          <w:bCs/>
          <w:sz w:val="24"/>
          <w:szCs w:val="24"/>
        </w:rPr>
        <w:t xml:space="preserve">Caerphilly </w:t>
      </w:r>
      <w:r>
        <w:rPr>
          <w:rFonts w:ascii="Aptos" w:eastAsia="Aptos" w:hAnsi="Aptos" w:cs="Times New Roman"/>
          <w:b/>
          <w:bCs/>
          <w:sz w:val="24"/>
          <w:szCs w:val="24"/>
        </w:rPr>
        <w:t>North hours of services</w:t>
      </w:r>
    </w:p>
    <w:tbl>
      <w:tblPr>
        <w:tblStyle w:val="TableGrid"/>
        <w:tblW w:w="0" w:type="auto"/>
        <w:tblLook w:val="04A0" w:firstRow="1" w:lastRow="0" w:firstColumn="1" w:lastColumn="0" w:noHBand="0" w:noVBand="1"/>
      </w:tblPr>
      <w:tblGrid>
        <w:gridCol w:w="2516"/>
        <w:gridCol w:w="2015"/>
      </w:tblGrid>
      <w:tr w:rsidR="005631BD" w:rsidRPr="005631BD" w14:paraId="0B7BBFB9" w14:textId="77777777" w:rsidTr="00A23200">
        <w:tc>
          <w:tcPr>
            <w:tcW w:w="2516" w:type="dxa"/>
          </w:tcPr>
          <w:p w14:paraId="3A7C25E0" w14:textId="77777777" w:rsidR="005631BD" w:rsidRPr="005631BD" w:rsidRDefault="005631BD" w:rsidP="005631BD">
            <w:pPr>
              <w:spacing w:after="160" w:line="259" w:lineRule="auto"/>
            </w:pPr>
          </w:p>
        </w:tc>
        <w:tc>
          <w:tcPr>
            <w:tcW w:w="2015" w:type="dxa"/>
          </w:tcPr>
          <w:p w14:paraId="47C5D4A6" w14:textId="77777777" w:rsidR="005631BD" w:rsidRPr="005631BD" w:rsidRDefault="005631BD" w:rsidP="005631BD">
            <w:pPr>
              <w:spacing w:after="160" w:line="259" w:lineRule="auto"/>
              <w:rPr>
                <w:b/>
                <w:bCs/>
              </w:rPr>
            </w:pPr>
            <w:r w:rsidRPr="005631BD">
              <w:rPr>
                <w:b/>
                <w:bCs/>
              </w:rPr>
              <w:t>Hours available</w:t>
            </w:r>
          </w:p>
        </w:tc>
      </w:tr>
      <w:tr w:rsidR="005631BD" w:rsidRPr="005631BD" w14:paraId="75E66E94" w14:textId="77777777" w:rsidTr="00A23200">
        <w:tc>
          <w:tcPr>
            <w:tcW w:w="2516" w:type="dxa"/>
          </w:tcPr>
          <w:p w14:paraId="2576C066" w14:textId="77777777" w:rsidR="005631BD" w:rsidRPr="005631BD" w:rsidRDefault="005631BD" w:rsidP="005631BD">
            <w:pPr>
              <w:spacing w:after="160" w:line="259" w:lineRule="auto"/>
            </w:pPr>
            <w:r w:rsidRPr="005631BD">
              <w:t>Monday</w:t>
            </w:r>
          </w:p>
        </w:tc>
        <w:tc>
          <w:tcPr>
            <w:tcW w:w="2015" w:type="dxa"/>
          </w:tcPr>
          <w:p w14:paraId="57BFD8A1" w14:textId="77777777" w:rsidR="005631BD" w:rsidRPr="005631BD" w:rsidRDefault="005631BD" w:rsidP="005631BD">
            <w:pPr>
              <w:spacing w:after="160" w:line="259" w:lineRule="auto"/>
            </w:pPr>
            <w:r w:rsidRPr="005631BD">
              <w:t>23.5</w:t>
            </w:r>
          </w:p>
        </w:tc>
      </w:tr>
      <w:tr w:rsidR="005631BD" w:rsidRPr="005631BD" w14:paraId="33536D1B" w14:textId="77777777" w:rsidTr="00A23200">
        <w:tc>
          <w:tcPr>
            <w:tcW w:w="2516" w:type="dxa"/>
          </w:tcPr>
          <w:p w14:paraId="242D18A8" w14:textId="77777777" w:rsidR="005631BD" w:rsidRPr="005631BD" w:rsidRDefault="005631BD" w:rsidP="005631BD">
            <w:pPr>
              <w:spacing w:after="160" w:line="259" w:lineRule="auto"/>
            </w:pPr>
            <w:r w:rsidRPr="005631BD">
              <w:t>Tuesday</w:t>
            </w:r>
          </w:p>
        </w:tc>
        <w:tc>
          <w:tcPr>
            <w:tcW w:w="2015" w:type="dxa"/>
          </w:tcPr>
          <w:p w14:paraId="7117A64B" w14:textId="77777777" w:rsidR="005631BD" w:rsidRPr="005631BD" w:rsidRDefault="005631BD" w:rsidP="005631BD">
            <w:pPr>
              <w:spacing w:after="160" w:line="259" w:lineRule="auto"/>
            </w:pPr>
            <w:r w:rsidRPr="005631BD">
              <w:t>23.5</w:t>
            </w:r>
          </w:p>
        </w:tc>
      </w:tr>
      <w:tr w:rsidR="005631BD" w:rsidRPr="005631BD" w14:paraId="145BBE83" w14:textId="77777777" w:rsidTr="00A23200">
        <w:tc>
          <w:tcPr>
            <w:tcW w:w="2516" w:type="dxa"/>
          </w:tcPr>
          <w:p w14:paraId="228D60FA" w14:textId="77777777" w:rsidR="005631BD" w:rsidRPr="005631BD" w:rsidRDefault="005631BD" w:rsidP="005631BD">
            <w:pPr>
              <w:spacing w:after="160" w:line="259" w:lineRule="auto"/>
            </w:pPr>
            <w:r w:rsidRPr="005631BD">
              <w:t>Wednesday</w:t>
            </w:r>
          </w:p>
        </w:tc>
        <w:tc>
          <w:tcPr>
            <w:tcW w:w="2015" w:type="dxa"/>
          </w:tcPr>
          <w:p w14:paraId="24CE2B31" w14:textId="77777777" w:rsidR="005631BD" w:rsidRPr="005631BD" w:rsidRDefault="005631BD" w:rsidP="005631BD">
            <w:pPr>
              <w:spacing w:after="160" w:line="259" w:lineRule="auto"/>
            </w:pPr>
            <w:r w:rsidRPr="005631BD">
              <w:t>23.5</w:t>
            </w:r>
          </w:p>
        </w:tc>
      </w:tr>
      <w:tr w:rsidR="005631BD" w:rsidRPr="005631BD" w14:paraId="00009DBD" w14:textId="77777777" w:rsidTr="00A23200">
        <w:tc>
          <w:tcPr>
            <w:tcW w:w="2516" w:type="dxa"/>
          </w:tcPr>
          <w:p w14:paraId="1EA8548D" w14:textId="77777777" w:rsidR="005631BD" w:rsidRPr="005631BD" w:rsidRDefault="005631BD" w:rsidP="005631BD">
            <w:pPr>
              <w:spacing w:after="160" w:line="259" w:lineRule="auto"/>
            </w:pPr>
            <w:r w:rsidRPr="005631BD">
              <w:t>Thursday</w:t>
            </w:r>
          </w:p>
        </w:tc>
        <w:tc>
          <w:tcPr>
            <w:tcW w:w="2015" w:type="dxa"/>
          </w:tcPr>
          <w:p w14:paraId="3AC0581A" w14:textId="77777777" w:rsidR="005631BD" w:rsidRPr="005631BD" w:rsidRDefault="005631BD" w:rsidP="005631BD">
            <w:pPr>
              <w:spacing w:after="160" w:line="259" w:lineRule="auto"/>
            </w:pPr>
            <w:r w:rsidRPr="005631BD">
              <w:t>23.5</w:t>
            </w:r>
          </w:p>
        </w:tc>
      </w:tr>
      <w:tr w:rsidR="005631BD" w:rsidRPr="005631BD" w14:paraId="7DE610AA" w14:textId="77777777" w:rsidTr="00A23200">
        <w:tc>
          <w:tcPr>
            <w:tcW w:w="2516" w:type="dxa"/>
          </w:tcPr>
          <w:p w14:paraId="32B0094B" w14:textId="77777777" w:rsidR="005631BD" w:rsidRPr="005631BD" w:rsidRDefault="005631BD" w:rsidP="005631BD">
            <w:pPr>
              <w:spacing w:after="160" w:line="259" w:lineRule="auto"/>
            </w:pPr>
            <w:r w:rsidRPr="005631BD">
              <w:t>Friday</w:t>
            </w:r>
          </w:p>
        </w:tc>
        <w:tc>
          <w:tcPr>
            <w:tcW w:w="2015" w:type="dxa"/>
          </w:tcPr>
          <w:p w14:paraId="26614D7A" w14:textId="77777777" w:rsidR="005631BD" w:rsidRPr="005631BD" w:rsidRDefault="005631BD" w:rsidP="005631BD">
            <w:pPr>
              <w:spacing w:after="160" w:line="259" w:lineRule="auto"/>
            </w:pPr>
            <w:r w:rsidRPr="005631BD">
              <w:t>23.5</w:t>
            </w:r>
          </w:p>
        </w:tc>
      </w:tr>
      <w:tr w:rsidR="005631BD" w:rsidRPr="005631BD" w14:paraId="11F8AED5" w14:textId="77777777" w:rsidTr="00A23200">
        <w:tc>
          <w:tcPr>
            <w:tcW w:w="2516" w:type="dxa"/>
          </w:tcPr>
          <w:p w14:paraId="7E1A57AB" w14:textId="77777777" w:rsidR="005631BD" w:rsidRPr="005631BD" w:rsidRDefault="005631BD" w:rsidP="005631BD">
            <w:pPr>
              <w:spacing w:after="160" w:line="259" w:lineRule="auto"/>
            </w:pPr>
            <w:r w:rsidRPr="005631BD">
              <w:t>Saturday</w:t>
            </w:r>
          </w:p>
        </w:tc>
        <w:tc>
          <w:tcPr>
            <w:tcW w:w="2015" w:type="dxa"/>
          </w:tcPr>
          <w:p w14:paraId="53A23C85" w14:textId="77777777" w:rsidR="005631BD" w:rsidRPr="005631BD" w:rsidRDefault="005631BD" w:rsidP="005631BD">
            <w:pPr>
              <w:spacing w:after="160" w:line="259" w:lineRule="auto"/>
            </w:pPr>
            <w:r w:rsidRPr="005631BD">
              <w:t>6.5</w:t>
            </w:r>
          </w:p>
        </w:tc>
      </w:tr>
      <w:tr w:rsidR="005631BD" w:rsidRPr="005631BD" w14:paraId="76DEE890" w14:textId="77777777" w:rsidTr="00A23200">
        <w:tc>
          <w:tcPr>
            <w:tcW w:w="2516" w:type="dxa"/>
          </w:tcPr>
          <w:p w14:paraId="0C57E62B" w14:textId="77777777" w:rsidR="005631BD" w:rsidRPr="005631BD" w:rsidRDefault="005631BD" w:rsidP="005631BD">
            <w:pPr>
              <w:spacing w:after="160" w:line="259" w:lineRule="auto"/>
            </w:pPr>
            <w:r w:rsidRPr="005631BD">
              <w:t>Sunday</w:t>
            </w:r>
          </w:p>
        </w:tc>
        <w:tc>
          <w:tcPr>
            <w:tcW w:w="2015" w:type="dxa"/>
          </w:tcPr>
          <w:p w14:paraId="2325A95C" w14:textId="77777777" w:rsidR="005631BD" w:rsidRPr="005631BD" w:rsidRDefault="005631BD" w:rsidP="005631BD">
            <w:pPr>
              <w:spacing w:after="160" w:line="259" w:lineRule="auto"/>
            </w:pPr>
            <w:r w:rsidRPr="005631BD">
              <w:t>0</w:t>
            </w:r>
          </w:p>
        </w:tc>
      </w:tr>
      <w:tr w:rsidR="005631BD" w:rsidRPr="005631BD" w14:paraId="67201702" w14:textId="77777777" w:rsidTr="00A23200">
        <w:tc>
          <w:tcPr>
            <w:tcW w:w="2516" w:type="dxa"/>
          </w:tcPr>
          <w:p w14:paraId="608CDAB7" w14:textId="77777777" w:rsidR="005631BD" w:rsidRPr="005631BD" w:rsidRDefault="005631BD" w:rsidP="005631BD">
            <w:pPr>
              <w:spacing w:after="160" w:line="259" w:lineRule="auto"/>
            </w:pPr>
            <w:r w:rsidRPr="005631BD">
              <w:t>Total</w:t>
            </w:r>
          </w:p>
        </w:tc>
        <w:tc>
          <w:tcPr>
            <w:tcW w:w="2015" w:type="dxa"/>
          </w:tcPr>
          <w:p w14:paraId="16AF88CE" w14:textId="77777777" w:rsidR="005631BD" w:rsidRPr="005631BD" w:rsidRDefault="005631BD" w:rsidP="005631BD">
            <w:pPr>
              <w:spacing w:after="160" w:line="259" w:lineRule="auto"/>
              <w:rPr>
                <w:b/>
                <w:bCs/>
              </w:rPr>
            </w:pPr>
            <w:r w:rsidRPr="005631BD">
              <w:rPr>
                <w:b/>
                <w:bCs/>
              </w:rPr>
              <w:t>124</w:t>
            </w:r>
          </w:p>
        </w:tc>
      </w:tr>
    </w:tbl>
    <w:p w14:paraId="551F8F34" w14:textId="77777777" w:rsidR="005631BD" w:rsidRPr="005631BD" w:rsidRDefault="005631BD" w:rsidP="005631BD">
      <w:pPr>
        <w:rPr>
          <w:sz w:val="24"/>
          <w:szCs w:val="24"/>
        </w:rPr>
      </w:pPr>
    </w:p>
    <w:p w14:paraId="36C591D0" w14:textId="77777777" w:rsidR="005631BD" w:rsidRPr="005631BD" w:rsidRDefault="005631BD" w:rsidP="005631BD">
      <w:pPr>
        <w:rPr>
          <w:sz w:val="24"/>
          <w:szCs w:val="24"/>
        </w:rPr>
      </w:pPr>
      <w:r w:rsidRPr="005631BD">
        <w:rPr>
          <w:sz w:val="24"/>
          <w:szCs w:val="24"/>
        </w:rPr>
        <w:t>The earliest start time on a weekday is 09.00 and latest finish us 17.30.  On Saturday it is 09.30 and 13.00. No service is available on a Sunday.</w:t>
      </w:r>
    </w:p>
    <w:p w14:paraId="54779CD2" w14:textId="2BFC4B52" w:rsidR="005631BD" w:rsidRDefault="005631BD" w:rsidP="00ED1095">
      <w:pPr>
        <w:autoSpaceDE w:val="0"/>
        <w:autoSpaceDN w:val="0"/>
        <w:adjustRightInd w:val="0"/>
        <w:spacing w:after="0" w:line="240" w:lineRule="auto"/>
        <w:rPr>
          <w:rFonts w:eastAsiaTheme="majorEastAsia" w:cstheme="majorBidi"/>
          <w:color w:val="0F4761" w:themeColor="accent1" w:themeShade="BF"/>
          <w:sz w:val="24"/>
          <w:szCs w:val="24"/>
        </w:rPr>
      </w:pPr>
      <w:r w:rsidRPr="005631BD">
        <w:rPr>
          <w:rFonts w:eastAsiaTheme="majorEastAsia" w:cstheme="majorBidi"/>
          <w:color w:val="0F4761" w:themeColor="accent1" w:themeShade="BF"/>
          <w:sz w:val="24"/>
          <w:szCs w:val="24"/>
        </w:rPr>
        <w:t>2.</w:t>
      </w:r>
      <w:r w:rsidR="00ED1095">
        <w:rPr>
          <w:rFonts w:eastAsiaTheme="majorEastAsia" w:cstheme="majorBidi"/>
          <w:color w:val="0F4761" w:themeColor="accent1" w:themeShade="BF"/>
          <w:sz w:val="24"/>
          <w:szCs w:val="24"/>
        </w:rPr>
        <w:t>6.</w:t>
      </w:r>
      <w:r w:rsidRPr="005631BD">
        <w:rPr>
          <w:rFonts w:eastAsiaTheme="majorEastAsia" w:cstheme="majorBidi"/>
          <w:color w:val="0F4761" w:themeColor="accent1" w:themeShade="BF"/>
          <w:sz w:val="24"/>
          <w:szCs w:val="24"/>
        </w:rPr>
        <w:t xml:space="preserve">5 Caerphilly South </w:t>
      </w:r>
      <w:r w:rsidR="00DD5282" w:rsidRPr="00DD5282">
        <w:rPr>
          <w:rFonts w:eastAsiaTheme="majorEastAsia" w:cstheme="majorBidi"/>
          <w:color w:val="0F4761" w:themeColor="accent1" w:themeShade="BF"/>
          <w:sz w:val="24"/>
          <w:szCs w:val="24"/>
        </w:rPr>
        <w:t>North Neighbourhood Care Network</w:t>
      </w:r>
    </w:p>
    <w:p w14:paraId="0BC81057" w14:textId="77777777" w:rsidR="00ED1095" w:rsidRPr="005631BD" w:rsidRDefault="00ED1095" w:rsidP="00ED1095">
      <w:pPr>
        <w:autoSpaceDE w:val="0"/>
        <w:autoSpaceDN w:val="0"/>
        <w:adjustRightInd w:val="0"/>
        <w:spacing w:after="0" w:line="240" w:lineRule="auto"/>
        <w:rPr>
          <w:rFonts w:eastAsiaTheme="majorEastAsia" w:cstheme="majorBidi"/>
          <w:color w:val="0F4761" w:themeColor="accent1" w:themeShade="BF"/>
          <w:sz w:val="24"/>
          <w:szCs w:val="24"/>
        </w:rPr>
      </w:pPr>
    </w:p>
    <w:p w14:paraId="15278A3D" w14:textId="761EBA0F" w:rsidR="005631BD" w:rsidRDefault="005631BD" w:rsidP="005631BD">
      <w:pPr>
        <w:rPr>
          <w:sz w:val="24"/>
          <w:szCs w:val="24"/>
        </w:rPr>
      </w:pPr>
      <w:r w:rsidRPr="005631BD">
        <w:rPr>
          <w:sz w:val="24"/>
          <w:szCs w:val="24"/>
        </w:rPr>
        <w:t xml:space="preserve">There are five </w:t>
      </w:r>
      <w:r w:rsidR="00463270">
        <w:rPr>
          <w:sz w:val="24"/>
          <w:szCs w:val="24"/>
        </w:rPr>
        <w:t>contractor</w:t>
      </w:r>
      <w:r w:rsidRPr="005631BD">
        <w:rPr>
          <w:sz w:val="24"/>
          <w:szCs w:val="24"/>
        </w:rPr>
        <w:t xml:space="preserve">s of </w:t>
      </w:r>
      <w:r w:rsidR="00DC7361">
        <w:rPr>
          <w:sz w:val="24"/>
          <w:szCs w:val="24"/>
        </w:rPr>
        <w:t>WGOS</w:t>
      </w:r>
      <w:r w:rsidRPr="005631BD">
        <w:rPr>
          <w:sz w:val="24"/>
          <w:szCs w:val="24"/>
        </w:rPr>
        <w:t xml:space="preserve"> services from registered premises in Caerphilly South and no domiciliary </w:t>
      </w:r>
      <w:r w:rsidR="00463270">
        <w:rPr>
          <w:sz w:val="24"/>
          <w:szCs w:val="24"/>
        </w:rPr>
        <w:t>contractor</w:t>
      </w:r>
      <w:r w:rsidRPr="005631BD">
        <w:rPr>
          <w:sz w:val="24"/>
          <w:szCs w:val="24"/>
        </w:rPr>
        <w:t xml:space="preserve">s who are based in Caerphilly South.  All five </w:t>
      </w:r>
      <w:r w:rsidR="00463270">
        <w:rPr>
          <w:sz w:val="24"/>
          <w:szCs w:val="24"/>
        </w:rPr>
        <w:t>contractor</w:t>
      </w:r>
      <w:r w:rsidRPr="005631BD">
        <w:rPr>
          <w:sz w:val="24"/>
          <w:szCs w:val="24"/>
        </w:rPr>
        <w:t>s are in the town of Caerphilly, what has a population of 175,952 and is between 30-50% most deprived areas in Wales. It is recognised though that some patients will live in the local authority area but not in the towns or cities.</w:t>
      </w:r>
    </w:p>
    <w:p w14:paraId="28EEF538" w14:textId="77777777" w:rsidR="000C3675" w:rsidRPr="002D113C" w:rsidRDefault="000C3675" w:rsidP="000C3675">
      <w:pPr>
        <w:rPr>
          <w:rFonts w:ascii="Aptos" w:eastAsia="Aptos" w:hAnsi="Aptos" w:cs="Times New Roman"/>
          <w:b/>
          <w:bCs/>
          <w:sz w:val="24"/>
          <w:szCs w:val="24"/>
        </w:rPr>
      </w:pPr>
      <w:r w:rsidRPr="002D113C">
        <w:rPr>
          <w:rFonts w:ascii="Aptos" w:eastAsia="Aptos" w:hAnsi="Aptos" w:cs="Times New Roman"/>
          <w:b/>
          <w:bCs/>
          <w:sz w:val="24"/>
          <w:szCs w:val="24"/>
        </w:rPr>
        <w:t>Map 2.1.1</w:t>
      </w:r>
      <w:r>
        <w:rPr>
          <w:rFonts w:ascii="Aptos" w:eastAsia="Aptos" w:hAnsi="Aptos" w:cs="Times New Roman"/>
          <w:b/>
          <w:bCs/>
          <w:sz w:val="24"/>
          <w:szCs w:val="24"/>
        </w:rPr>
        <w:t>9</w:t>
      </w:r>
      <w:r w:rsidRPr="002D113C">
        <w:rPr>
          <w:rFonts w:ascii="Aptos" w:eastAsia="Aptos" w:hAnsi="Aptos" w:cs="Times New Roman"/>
          <w:b/>
          <w:bCs/>
          <w:sz w:val="24"/>
          <w:szCs w:val="24"/>
        </w:rPr>
        <w:t xml:space="preserve"> - Caerphilly </w:t>
      </w:r>
      <w:r>
        <w:rPr>
          <w:rFonts w:ascii="Aptos" w:eastAsia="Aptos" w:hAnsi="Aptos" w:cs="Times New Roman"/>
          <w:b/>
          <w:bCs/>
          <w:sz w:val="24"/>
          <w:szCs w:val="24"/>
        </w:rPr>
        <w:t xml:space="preserve">South </w:t>
      </w:r>
      <w:r w:rsidRPr="002D113C">
        <w:rPr>
          <w:rFonts w:ascii="Aptos" w:eastAsia="Aptos" w:hAnsi="Aptos" w:cs="Times New Roman"/>
          <w:b/>
          <w:bCs/>
          <w:sz w:val="24"/>
          <w:szCs w:val="24"/>
        </w:rPr>
        <w:t xml:space="preserve">contractors by rurality </w:t>
      </w:r>
    </w:p>
    <w:p w14:paraId="72421B84" w14:textId="77777777" w:rsidR="000C3675" w:rsidRPr="002D113C" w:rsidRDefault="000C3675" w:rsidP="000C3675">
      <w:pPr>
        <w:rPr>
          <w:rFonts w:ascii="Aptos" w:eastAsia="Aptos" w:hAnsi="Aptos" w:cs="Times New Roman"/>
          <w:b/>
          <w:bCs/>
          <w:sz w:val="24"/>
          <w:szCs w:val="24"/>
        </w:rPr>
      </w:pPr>
      <w:r w:rsidRPr="002D113C">
        <w:rPr>
          <w:rFonts w:ascii="Aptos" w:eastAsia="Aptos" w:hAnsi="Aptos" w:cs="Times New Roman"/>
          <w:b/>
          <w:bCs/>
          <w:sz w:val="24"/>
          <w:szCs w:val="24"/>
        </w:rPr>
        <w:t>Map 2.1.</w:t>
      </w:r>
      <w:r>
        <w:rPr>
          <w:rFonts w:ascii="Aptos" w:eastAsia="Aptos" w:hAnsi="Aptos" w:cs="Times New Roman"/>
          <w:b/>
          <w:bCs/>
          <w:sz w:val="24"/>
          <w:szCs w:val="24"/>
        </w:rPr>
        <w:t>20</w:t>
      </w:r>
      <w:r w:rsidRPr="002D113C">
        <w:rPr>
          <w:rFonts w:ascii="Aptos" w:eastAsia="Aptos" w:hAnsi="Aptos" w:cs="Times New Roman"/>
          <w:b/>
          <w:bCs/>
          <w:sz w:val="24"/>
          <w:szCs w:val="24"/>
        </w:rPr>
        <w:t xml:space="preserve"> - Caerphilly </w:t>
      </w:r>
      <w:r>
        <w:rPr>
          <w:rFonts w:ascii="Aptos" w:eastAsia="Aptos" w:hAnsi="Aptos" w:cs="Times New Roman"/>
          <w:b/>
          <w:bCs/>
          <w:sz w:val="24"/>
          <w:szCs w:val="24"/>
        </w:rPr>
        <w:t xml:space="preserve">South </w:t>
      </w:r>
      <w:r w:rsidRPr="002D113C">
        <w:rPr>
          <w:rFonts w:ascii="Aptos" w:eastAsia="Aptos" w:hAnsi="Aptos" w:cs="Times New Roman"/>
          <w:b/>
          <w:bCs/>
          <w:sz w:val="24"/>
          <w:szCs w:val="24"/>
        </w:rPr>
        <w:t>contractors by deprivation</w:t>
      </w:r>
    </w:p>
    <w:p w14:paraId="6D267D4E" w14:textId="77777777" w:rsidR="005631BD" w:rsidRDefault="005631BD" w:rsidP="005631BD">
      <w:pPr>
        <w:rPr>
          <w:sz w:val="24"/>
          <w:szCs w:val="24"/>
        </w:rPr>
      </w:pPr>
      <w:r w:rsidRPr="005631BD">
        <w:rPr>
          <w:sz w:val="24"/>
          <w:szCs w:val="24"/>
        </w:rPr>
        <w:t xml:space="preserve">    </w:t>
      </w:r>
      <w:r w:rsidRPr="005631BD">
        <w:rPr>
          <w:noProof/>
          <w:sz w:val="24"/>
          <w:szCs w:val="24"/>
        </w:rPr>
        <w:drawing>
          <wp:inline distT="0" distB="0" distL="0" distR="0" wp14:anchorId="0E5C8E04" wp14:editId="0FC0D7D8">
            <wp:extent cx="2514600" cy="2075815"/>
            <wp:effectExtent l="0" t="0" r="0" b="635"/>
            <wp:docPr id="14" name="Picture 14">
              <a:extLst xmlns:a="http://schemas.openxmlformats.org/drawingml/2006/main">
                <a:ext uri="{FF2B5EF4-FFF2-40B4-BE49-F238E27FC236}">
                  <a16:creationId xmlns:a16="http://schemas.microsoft.com/office/drawing/2014/main" id="{90EAC7EF-D34A-1F78-388B-C2F2BB0BCEA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7">
                      <a:extLst>
                        <a:ext uri="{FF2B5EF4-FFF2-40B4-BE49-F238E27FC236}">
                          <a16:creationId xmlns:a16="http://schemas.microsoft.com/office/drawing/2014/main" id="{90EAC7EF-D34A-1F78-388B-C2F2BB0BCEAF}"/>
                        </a:ext>
                      </a:extLst>
                    </pic:cNvPr>
                    <pic:cNvPicPr>
                      <a:picLocks noChangeAspect="1"/>
                    </pic:cNvPicPr>
                  </pic:nvPicPr>
                  <pic:blipFill>
                    <a:blip r:embed="rId56"/>
                    <a:stretch>
                      <a:fillRect/>
                    </a:stretch>
                  </pic:blipFill>
                  <pic:spPr>
                    <a:xfrm>
                      <a:off x="0" y="0"/>
                      <a:ext cx="2530899" cy="2089270"/>
                    </a:xfrm>
                    <a:prstGeom prst="rect">
                      <a:avLst/>
                    </a:prstGeom>
                  </pic:spPr>
                </pic:pic>
              </a:graphicData>
            </a:graphic>
          </wp:inline>
        </w:drawing>
      </w:r>
      <w:r w:rsidRPr="005631BD">
        <w:rPr>
          <w:sz w:val="24"/>
          <w:szCs w:val="24"/>
        </w:rPr>
        <w:t xml:space="preserve">    </w:t>
      </w:r>
      <w:r w:rsidRPr="005631BD">
        <w:rPr>
          <w:noProof/>
          <w:sz w:val="24"/>
          <w:szCs w:val="24"/>
        </w:rPr>
        <w:drawing>
          <wp:inline distT="0" distB="0" distL="0" distR="0" wp14:anchorId="74252945" wp14:editId="50AD37EC">
            <wp:extent cx="2571750" cy="2035325"/>
            <wp:effectExtent l="0" t="0" r="0" b="3175"/>
            <wp:docPr id="29" name="Picture 29">
              <a:extLst xmlns:a="http://schemas.openxmlformats.org/drawingml/2006/main">
                <a:ext uri="{FF2B5EF4-FFF2-40B4-BE49-F238E27FC236}">
                  <a16:creationId xmlns:a16="http://schemas.microsoft.com/office/drawing/2014/main" id="{7FD03EE4-E7AE-0534-DEE1-FBD13D44BEE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0">
                      <a:extLst>
                        <a:ext uri="{FF2B5EF4-FFF2-40B4-BE49-F238E27FC236}">
                          <a16:creationId xmlns:a16="http://schemas.microsoft.com/office/drawing/2014/main" id="{7FD03EE4-E7AE-0534-DEE1-FBD13D44BEE4}"/>
                        </a:ext>
                      </a:extLst>
                    </pic:cNvPr>
                    <pic:cNvPicPr>
                      <a:picLocks noChangeAspect="1"/>
                    </pic:cNvPicPr>
                  </pic:nvPicPr>
                  <pic:blipFill>
                    <a:blip r:embed="rId57"/>
                    <a:stretch>
                      <a:fillRect/>
                    </a:stretch>
                  </pic:blipFill>
                  <pic:spPr>
                    <a:xfrm>
                      <a:off x="0" y="0"/>
                      <a:ext cx="2615552" cy="2069991"/>
                    </a:xfrm>
                    <a:prstGeom prst="rect">
                      <a:avLst/>
                    </a:prstGeom>
                  </pic:spPr>
                </pic:pic>
              </a:graphicData>
            </a:graphic>
          </wp:inline>
        </w:drawing>
      </w:r>
    </w:p>
    <w:p w14:paraId="78A1F7F8" w14:textId="77777777" w:rsidR="000C3675" w:rsidRDefault="000C3675" w:rsidP="005631BD">
      <w:pPr>
        <w:rPr>
          <w:sz w:val="24"/>
          <w:szCs w:val="24"/>
        </w:rPr>
      </w:pPr>
    </w:p>
    <w:p w14:paraId="78B2CED0" w14:textId="77777777" w:rsidR="000C3675" w:rsidRPr="00D5173F" w:rsidRDefault="000C3675" w:rsidP="000C3675">
      <w:pPr>
        <w:rPr>
          <w:rFonts w:ascii="Aptos" w:eastAsia="Aptos" w:hAnsi="Aptos" w:cs="Times New Roman"/>
          <w:b/>
          <w:bCs/>
          <w:sz w:val="24"/>
          <w:szCs w:val="24"/>
        </w:rPr>
      </w:pPr>
      <w:r w:rsidRPr="00D5173F">
        <w:rPr>
          <w:rFonts w:ascii="Aptos" w:eastAsia="Aptos" w:hAnsi="Aptos" w:cs="Times New Roman"/>
          <w:b/>
          <w:bCs/>
          <w:sz w:val="24"/>
          <w:szCs w:val="24"/>
        </w:rPr>
        <w:t>Table 2.1.</w:t>
      </w:r>
      <w:r>
        <w:rPr>
          <w:rFonts w:ascii="Aptos" w:eastAsia="Aptos" w:hAnsi="Aptos" w:cs="Times New Roman"/>
          <w:b/>
          <w:bCs/>
          <w:sz w:val="24"/>
          <w:szCs w:val="24"/>
        </w:rPr>
        <w:t>3</w:t>
      </w:r>
      <w:r w:rsidR="00435F7C">
        <w:rPr>
          <w:rFonts w:ascii="Aptos" w:eastAsia="Aptos" w:hAnsi="Aptos" w:cs="Times New Roman"/>
          <w:b/>
          <w:bCs/>
          <w:sz w:val="24"/>
          <w:szCs w:val="24"/>
        </w:rPr>
        <w:t>1</w:t>
      </w:r>
      <w:r w:rsidRPr="00D5173F">
        <w:rPr>
          <w:rFonts w:ascii="Aptos" w:eastAsia="Aptos" w:hAnsi="Aptos" w:cs="Times New Roman"/>
          <w:b/>
          <w:bCs/>
          <w:sz w:val="24"/>
          <w:szCs w:val="24"/>
        </w:rPr>
        <w:t xml:space="preserve"> –</w:t>
      </w:r>
      <w:r>
        <w:rPr>
          <w:rFonts w:ascii="Aptos" w:eastAsia="Aptos" w:hAnsi="Aptos" w:cs="Times New Roman"/>
          <w:b/>
          <w:bCs/>
          <w:sz w:val="24"/>
          <w:szCs w:val="24"/>
        </w:rPr>
        <w:t xml:space="preserve"> </w:t>
      </w:r>
      <w:r w:rsidRPr="002D113C">
        <w:rPr>
          <w:rFonts w:ascii="Aptos" w:eastAsia="Aptos" w:hAnsi="Aptos" w:cs="Times New Roman"/>
          <w:b/>
          <w:bCs/>
          <w:sz w:val="24"/>
          <w:szCs w:val="24"/>
        </w:rPr>
        <w:t xml:space="preserve">Caerphilly </w:t>
      </w:r>
      <w:r>
        <w:rPr>
          <w:rFonts w:ascii="Aptos" w:eastAsia="Aptos" w:hAnsi="Aptos" w:cs="Times New Roman"/>
          <w:b/>
          <w:bCs/>
          <w:sz w:val="24"/>
          <w:szCs w:val="24"/>
        </w:rPr>
        <w:t>South contractors and number of claims</w:t>
      </w:r>
    </w:p>
    <w:tbl>
      <w:tblPr>
        <w:tblStyle w:val="TableGrid"/>
        <w:tblW w:w="0" w:type="auto"/>
        <w:tblLook w:val="04A0" w:firstRow="1" w:lastRow="0" w:firstColumn="1" w:lastColumn="0" w:noHBand="0" w:noVBand="1"/>
      </w:tblPr>
      <w:tblGrid>
        <w:gridCol w:w="3005"/>
        <w:gridCol w:w="3005"/>
        <w:gridCol w:w="3005"/>
      </w:tblGrid>
      <w:tr w:rsidR="005631BD" w:rsidRPr="005631BD" w14:paraId="413C4D03" w14:textId="77777777" w:rsidTr="00A23200">
        <w:tc>
          <w:tcPr>
            <w:tcW w:w="3005" w:type="dxa"/>
          </w:tcPr>
          <w:p w14:paraId="7EB50D27" w14:textId="77777777" w:rsidR="005631BD" w:rsidRPr="005631BD" w:rsidRDefault="005631BD" w:rsidP="005631BD">
            <w:pPr>
              <w:spacing w:after="160" w:line="259" w:lineRule="auto"/>
              <w:rPr>
                <w:b/>
                <w:bCs/>
              </w:rPr>
            </w:pPr>
            <w:r w:rsidRPr="005631BD">
              <w:rPr>
                <w:b/>
                <w:bCs/>
              </w:rPr>
              <w:t>Service</w:t>
            </w:r>
          </w:p>
        </w:tc>
        <w:tc>
          <w:tcPr>
            <w:tcW w:w="3005" w:type="dxa"/>
          </w:tcPr>
          <w:p w14:paraId="02C67A4C" w14:textId="77777777" w:rsidR="005631BD" w:rsidRPr="005631BD" w:rsidRDefault="005631BD" w:rsidP="005631BD">
            <w:pPr>
              <w:spacing w:after="160" w:line="259" w:lineRule="auto"/>
              <w:rPr>
                <w:b/>
                <w:bCs/>
              </w:rPr>
            </w:pPr>
            <w:r w:rsidRPr="005631BD">
              <w:rPr>
                <w:b/>
                <w:bCs/>
              </w:rPr>
              <w:t xml:space="preserve">Number of </w:t>
            </w:r>
            <w:r w:rsidR="00463270">
              <w:rPr>
                <w:b/>
                <w:bCs/>
              </w:rPr>
              <w:t>contractor</w:t>
            </w:r>
            <w:r w:rsidRPr="005631BD">
              <w:rPr>
                <w:b/>
                <w:bCs/>
              </w:rPr>
              <w:t>s</w:t>
            </w:r>
          </w:p>
        </w:tc>
        <w:tc>
          <w:tcPr>
            <w:tcW w:w="3005" w:type="dxa"/>
          </w:tcPr>
          <w:p w14:paraId="134E6318" w14:textId="77777777" w:rsidR="005631BD" w:rsidRPr="005631BD" w:rsidRDefault="005631BD" w:rsidP="005631BD">
            <w:pPr>
              <w:spacing w:after="160" w:line="259" w:lineRule="auto"/>
              <w:rPr>
                <w:b/>
                <w:bCs/>
              </w:rPr>
            </w:pPr>
            <w:r w:rsidRPr="005631BD">
              <w:rPr>
                <w:b/>
                <w:bCs/>
              </w:rPr>
              <w:t>Number of claims 2023/24</w:t>
            </w:r>
          </w:p>
        </w:tc>
      </w:tr>
      <w:tr w:rsidR="005631BD" w:rsidRPr="005631BD" w14:paraId="29A2AC1C" w14:textId="77777777" w:rsidTr="00A23200">
        <w:tc>
          <w:tcPr>
            <w:tcW w:w="3005" w:type="dxa"/>
          </w:tcPr>
          <w:p w14:paraId="41634CE6" w14:textId="678CD934" w:rsidR="005631BD" w:rsidRPr="005631BD" w:rsidRDefault="00DC7361" w:rsidP="005631BD">
            <w:pPr>
              <w:spacing w:after="160" w:line="259" w:lineRule="auto"/>
            </w:pPr>
            <w:r>
              <w:t>WGOS</w:t>
            </w:r>
            <w:r w:rsidR="005631BD" w:rsidRPr="005631BD">
              <w:t xml:space="preserve"> 1</w:t>
            </w:r>
          </w:p>
        </w:tc>
        <w:tc>
          <w:tcPr>
            <w:tcW w:w="3005" w:type="dxa"/>
          </w:tcPr>
          <w:p w14:paraId="1989E11C" w14:textId="77777777" w:rsidR="005631BD" w:rsidRPr="005631BD" w:rsidRDefault="005631BD" w:rsidP="005631BD">
            <w:pPr>
              <w:spacing w:after="160" w:line="259" w:lineRule="auto"/>
            </w:pPr>
            <w:r w:rsidRPr="005631BD">
              <w:t>5</w:t>
            </w:r>
          </w:p>
        </w:tc>
        <w:tc>
          <w:tcPr>
            <w:tcW w:w="3005" w:type="dxa"/>
          </w:tcPr>
          <w:p w14:paraId="598DA292" w14:textId="77777777" w:rsidR="005631BD" w:rsidRPr="005631BD" w:rsidRDefault="005631BD" w:rsidP="005631BD">
            <w:pPr>
              <w:spacing w:after="160" w:line="259" w:lineRule="auto"/>
            </w:pPr>
            <w:r w:rsidRPr="005631BD">
              <w:t>20,074</w:t>
            </w:r>
          </w:p>
        </w:tc>
      </w:tr>
      <w:tr w:rsidR="005631BD" w:rsidRPr="005631BD" w14:paraId="7869B606" w14:textId="77777777" w:rsidTr="00A23200">
        <w:tc>
          <w:tcPr>
            <w:tcW w:w="3005" w:type="dxa"/>
          </w:tcPr>
          <w:p w14:paraId="60B16551" w14:textId="33A362E8" w:rsidR="005631BD" w:rsidRPr="005631BD" w:rsidRDefault="00DC7361" w:rsidP="005631BD">
            <w:pPr>
              <w:spacing w:after="160" w:line="259" w:lineRule="auto"/>
            </w:pPr>
            <w:r>
              <w:t>WGOS</w:t>
            </w:r>
            <w:r w:rsidR="005631BD" w:rsidRPr="005631BD">
              <w:t xml:space="preserve"> 2</w:t>
            </w:r>
          </w:p>
          <w:p w14:paraId="1088C8A5" w14:textId="77777777" w:rsidR="005631BD" w:rsidRPr="005631BD" w:rsidRDefault="005631BD" w:rsidP="005631BD">
            <w:pPr>
              <w:spacing w:after="160" w:line="259" w:lineRule="auto"/>
            </w:pPr>
            <w:r w:rsidRPr="005631BD">
              <w:t>Band 1</w:t>
            </w:r>
          </w:p>
          <w:p w14:paraId="6A860ADA" w14:textId="77777777" w:rsidR="005631BD" w:rsidRPr="005631BD" w:rsidRDefault="005631BD" w:rsidP="005631BD">
            <w:pPr>
              <w:spacing w:after="160" w:line="259" w:lineRule="auto"/>
            </w:pPr>
            <w:r w:rsidRPr="005631BD">
              <w:t xml:space="preserve">Band 2 </w:t>
            </w:r>
          </w:p>
          <w:p w14:paraId="335B2DC7" w14:textId="77777777" w:rsidR="005631BD" w:rsidRPr="005631BD" w:rsidRDefault="005631BD" w:rsidP="005631BD">
            <w:pPr>
              <w:spacing w:after="160" w:line="259" w:lineRule="auto"/>
            </w:pPr>
            <w:r w:rsidRPr="005631BD">
              <w:t>Band 3</w:t>
            </w:r>
          </w:p>
        </w:tc>
        <w:tc>
          <w:tcPr>
            <w:tcW w:w="3005" w:type="dxa"/>
          </w:tcPr>
          <w:p w14:paraId="4BF80A4D" w14:textId="77777777" w:rsidR="005631BD" w:rsidRPr="005631BD" w:rsidRDefault="005631BD" w:rsidP="005631BD">
            <w:pPr>
              <w:spacing w:after="160" w:line="259" w:lineRule="auto"/>
            </w:pPr>
            <w:r w:rsidRPr="005631BD">
              <w:t>5</w:t>
            </w:r>
          </w:p>
        </w:tc>
        <w:tc>
          <w:tcPr>
            <w:tcW w:w="3005" w:type="dxa"/>
          </w:tcPr>
          <w:p w14:paraId="05B0121B" w14:textId="77777777" w:rsidR="005631BD" w:rsidRPr="005631BD" w:rsidRDefault="005631BD" w:rsidP="005631BD">
            <w:pPr>
              <w:spacing w:after="160" w:line="259" w:lineRule="auto"/>
            </w:pPr>
          </w:p>
          <w:p w14:paraId="4EB33906" w14:textId="77777777" w:rsidR="005631BD" w:rsidRPr="005631BD" w:rsidRDefault="005631BD" w:rsidP="005631BD">
            <w:pPr>
              <w:spacing w:after="160" w:line="259" w:lineRule="auto"/>
            </w:pPr>
            <w:r w:rsidRPr="005631BD">
              <w:t>4,603</w:t>
            </w:r>
          </w:p>
          <w:p w14:paraId="4C9F8341" w14:textId="77777777" w:rsidR="005631BD" w:rsidRPr="005631BD" w:rsidRDefault="005631BD" w:rsidP="005631BD">
            <w:pPr>
              <w:spacing w:after="160" w:line="259" w:lineRule="auto"/>
            </w:pPr>
            <w:r w:rsidRPr="005631BD">
              <w:t>1,546</w:t>
            </w:r>
          </w:p>
          <w:p w14:paraId="1E7B39EB" w14:textId="77777777" w:rsidR="005631BD" w:rsidRPr="005631BD" w:rsidRDefault="005631BD" w:rsidP="005631BD">
            <w:pPr>
              <w:spacing w:after="160" w:line="259" w:lineRule="auto"/>
            </w:pPr>
            <w:r w:rsidRPr="005631BD">
              <w:t>1,505</w:t>
            </w:r>
          </w:p>
        </w:tc>
      </w:tr>
      <w:tr w:rsidR="005631BD" w:rsidRPr="005631BD" w14:paraId="3405F6DD" w14:textId="77777777" w:rsidTr="00A23200">
        <w:tc>
          <w:tcPr>
            <w:tcW w:w="3005" w:type="dxa"/>
          </w:tcPr>
          <w:p w14:paraId="0A78F33A" w14:textId="550F3376" w:rsidR="005631BD" w:rsidRPr="005631BD" w:rsidRDefault="00DC7361" w:rsidP="005631BD">
            <w:pPr>
              <w:spacing w:after="160" w:line="259" w:lineRule="auto"/>
            </w:pPr>
            <w:r>
              <w:t>WGOS</w:t>
            </w:r>
            <w:r w:rsidR="005631BD" w:rsidRPr="005631BD">
              <w:t xml:space="preserve"> 3</w:t>
            </w:r>
          </w:p>
        </w:tc>
        <w:tc>
          <w:tcPr>
            <w:tcW w:w="3005" w:type="dxa"/>
          </w:tcPr>
          <w:p w14:paraId="5D17B30A" w14:textId="77777777" w:rsidR="005631BD" w:rsidRPr="005631BD" w:rsidRDefault="005631BD" w:rsidP="005631BD">
            <w:pPr>
              <w:spacing w:after="160" w:line="259" w:lineRule="auto"/>
            </w:pPr>
            <w:r w:rsidRPr="005631BD">
              <w:t>4</w:t>
            </w:r>
          </w:p>
        </w:tc>
        <w:tc>
          <w:tcPr>
            <w:tcW w:w="3005" w:type="dxa"/>
          </w:tcPr>
          <w:p w14:paraId="713C5E99" w14:textId="77777777" w:rsidR="005631BD" w:rsidRPr="005631BD" w:rsidRDefault="005631BD" w:rsidP="005631BD">
            <w:pPr>
              <w:spacing w:after="160" w:line="259" w:lineRule="auto"/>
            </w:pPr>
            <w:r w:rsidRPr="005631BD">
              <w:t>132</w:t>
            </w:r>
          </w:p>
        </w:tc>
      </w:tr>
      <w:tr w:rsidR="005631BD" w:rsidRPr="005631BD" w14:paraId="45A7E891" w14:textId="77777777" w:rsidTr="00A23200">
        <w:tc>
          <w:tcPr>
            <w:tcW w:w="3005" w:type="dxa"/>
          </w:tcPr>
          <w:p w14:paraId="63DC49AF" w14:textId="0A92951D" w:rsidR="005631BD" w:rsidRPr="005631BD" w:rsidRDefault="00DC7361" w:rsidP="005631BD">
            <w:pPr>
              <w:spacing w:after="160" w:line="259" w:lineRule="auto"/>
            </w:pPr>
            <w:r>
              <w:t>WGOS</w:t>
            </w:r>
            <w:r w:rsidR="005631BD" w:rsidRPr="005631BD">
              <w:t xml:space="preserve"> 4 - Glaucoma (previously ODTC)</w:t>
            </w:r>
          </w:p>
        </w:tc>
        <w:tc>
          <w:tcPr>
            <w:tcW w:w="3005" w:type="dxa"/>
          </w:tcPr>
          <w:p w14:paraId="1503B0C5" w14:textId="77777777" w:rsidR="005631BD" w:rsidRPr="005631BD" w:rsidRDefault="005631BD" w:rsidP="005631BD">
            <w:pPr>
              <w:spacing w:after="160" w:line="259" w:lineRule="auto"/>
            </w:pPr>
            <w:r w:rsidRPr="005631BD">
              <w:t>1</w:t>
            </w:r>
          </w:p>
        </w:tc>
        <w:tc>
          <w:tcPr>
            <w:tcW w:w="3005" w:type="dxa"/>
          </w:tcPr>
          <w:p w14:paraId="49A12226" w14:textId="77777777" w:rsidR="005631BD" w:rsidRPr="005631BD" w:rsidRDefault="005631BD" w:rsidP="005631BD">
            <w:pPr>
              <w:spacing w:after="160" w:line="259" w:lineRule="auto"/>
            </w:pPr>
            <w:r w:rsidRPr="005631BD">
              <w:t>743</w:t>
            </w:r>
          </w:p>
        </w:tc>
      </w:tr>
      <w:tr w:rsidR="005631BD" w:rsidRPr="005631BD" w14:paraId="0D6CFCCD" w14:textId="77777777" w:rsidTr="00A23200">
        <w:tc>
          <w:tcPr>
            <w:tcW w:w="3005" w:type="dxa"/>
          </w:tcPr>
          <w:p w14:paraId="5591D792" w14:textId="273B87FB" w:rsidR="005631BD" w:rsidRPr="005631BD" w:rsidRDefault="00DC7361" w:rsidP="005631BD">
            <w:pPr>
              <w:spacing w:after="160" w:line="259" w:lineRule="auto"/>
            </w:pPr>
            <w:r>
              <w:t>WGOS</w:t>
            </w:r>
            <w:r w:rsidR="005631BD" w:rsidRPr="005631BD">
              <w:t xml:space="preserve"> 4 – Medical Retina</w:t>
            </w:r>
          </w:p>
        </w:tc>
        <w:tc>
          <w:tcPr>
            <w:tcW w:w="3005" w:type="dxa"/>
          </w:tcPr>
          <w:p w14:paraId="5707CE29" w14:textId="77777777" w:rsidR="005631BD" w:rsidRPr="005631BD" w:rsidRDefault="005631BD" w:rsidP="005631BD">
            <w:pPr>
              <w:spacing w:after="160" w:line="259" w:lineRule="auto"/>
            </w:pPr>
            <w:r w:rsidRPr="005631BD">
              <w:t>2</w:t>
            </w:r>
          </w:p>
        </w:tc>
        <w:tc>
          <w:tcPr>
            <w:tcW w:w="3005" w:type="dxa"/>
          </w:tcPr>
          <w:p w14:paraId="617CD7BB" w14:textId="77777777" w:rsidR="005631BD" w:rsidRPr="005631BD" w:rsidRDefault="005631BD" w:rsidP="005631BD">
            <w:pPr>
              <w:spacing w:after="160" w:line="259" w:lineRule="auto"/>
            </w:pPr>
          </w:p>
        </w:tc>
      </w:tr>
      <w:tr w:rsidR="005631BD" w:rsidRPr="005631BD" w14:paraId="6DE96B62" w14:textId="77777777" w:rsidTr="00A23200">
        <w:tc>
          <w:tcPr>
            <w:tcW w:w="3005" w:type="dxa"/>
          </w:tcPr>
          <w:p w14:paraId="292AEC1D" w14:textId="706FB4A3" w:rsidR="005631BD" w:rsidRPr="005631BD" w:rsidRDefault="00DC7361" w:rsidP="005631BD">
            <w:pPr>
              <w:spacing w:after="160" w:line="259" w:lineRule="auto"/>
            </w:pPr>
            <w:r>
              <w:t>WGOS</w:t>
            </w:r>
            <w:r w:rsidR="005631BD" w:rsidRPr="005631BD">
              <w:t xml:space="preserve"> 4 – HCQ</w:t>
            </w:r>
          </w:p>
        </w:tc>
        <w:tc>
          <w:tcPr>
            <w:tcW w:w="3005" w:type="dxa"/>
          </w:tcPr>
          <w:p w14:paraId="6EB0CB61" w14:textId="77777777" w:rsidR="005631BD" w:rsidRPr="005631BD" w:rsidRDefault="005631BD" w:rsidP="005631BD">
            <w:pPr>
              <w:spacing w:after="160" w:line="259" w:lineRule="auto"/>
            </w:pPr>
            <w:r w:rsidRPr="005631BD">
              <w:t>0</w:t>
            </w:r>
          </w:p>
        </w:tc>
        <w:tc>
          <w:tcPr>
            <w:tcW w:w="3005" w:type="dxa"/>
          </w:tcPr>
          <w:p w14:paraId="0F7746F2" w14:textId="77777777" w:rsidR="005631BD" w:rsidRPr="005631BD" w:rsidRDefault="005631BD" w:rsidP="005631BD">
            <w:pPr>
              <w:spacing w:after="160" w:line="259" w:lineRule="auto"/>
            </w:pPr>
          </w:p>
        </w:tc>
      </w:tr>
      <w:tr w:rsidR="005631BD" w:rsidRPr="005631BD" w14:paraId="70FB72A3" w14:textId="77777777" w:rsidTr="00A23200">
        <w:tc>
          <w:tcPr>
            <w:tcW w:w="3005" w:type="dxa"/>
          </w:tcPr>
          <w:p w14:paraId="2EC974A8" w14:textId="10D22F2D" w:rsidR="005631BD" w:rsidRPr="005631BD" w:rsidRDefault="00DC7361" w:rsidP="005631BD">
            <w:pPr>
              <w:spacing w:after="160" w:line="259" w:lineRule="auto"/>
            </w:pPr>
            <w:r>
              <w:t>WGOS</w:t>
            </w:r>
            <w:r w:rsidR="005631BD" w:rsidRPr="005631BD">
              <w:t xml:space="preserve"> 5</w:t>
            </w:r>
          </w:p>
        </w:tc>
        <w:tc>
          <w:tcPr>
            <w:tcW w:w="3005" w:type="dxa"/>
          </w:tcPr>
          <w:p w14:paraId="018D13CC" w14:textId="77777777" w:rsidR="005631BD" w:rsidRPr="005631BD" w:rsidRDefault="005631BD" w:rsidP="005631BD">
            <w:pPr>
              <w:spacing w:after="160" w:line="259" w:lineRule="auto"/>
            </w:pPr>
            <w:r w:rsidRPr="005631BD">
              <w:t>2</w:t>
            </w:r>
          </w:p>
        </w:tc>
        <w:tc>
          <w:tcPr>
            <w:tcW w:w="3005" w:type="dxa"/>
          </w:tcPr>
          <w:p w14:paraId="1C3D2685" w14:textId="77777777" w:rsidR="005631BD" w:rsidRPr="005631BD" w:rsidRDefault="005631BD" w:rsidP="005631BD">
            <w:pPr>
              <w:spacing w:after="160" w:line="259" w:lineRule="auto"/>
            </w:pPr>
            <w:r w:rsidRPr="005631BD">
              <w:t>135</w:t>
            </w:r>
          </w:p>
        </w:tc>
      </w:tr>
      <w:tr w:rsidR="005631BD" w:rsidRPr="005631BD" w14:paraId="5BBD6477" w14:textId="77777777" w:rsidTr="00A23200">
        <w:tc>
          <w:tcPr>
            <w:tcW w:w="3005" w:type="dxa"/>
          </w:tcPr>
          <w:p w14:paraId="7969D700" w14:textId="77777777" w:rsidR="005631BD" w:rsidRPr="005631BD" w:rsidRDefault="005631BD" w:rsidP="005631BD">
            <w:pPr>
              <w:spacing w:after="160" w:line="259" w:lineRule="auto"/>
            </w:pPr>
            <w:r w:rsidRPr="005631BD">
              <w:t>Domiciliary</w:t>
            </w:r>
          </w:p>
        </w:tc>
        <w:tc>
          <w:tcPr>
            <w:tcW w:w="3005" w:type="dxa"/>
          </w:tcPr>
          <w:p w14:paraId="6C6A264A" w14:textId="77777777" w:rsidR="005631BD" w:rsidRPr="005631BD" w:rsidRDefault="005631BD" w:rsidP="005631BD">
            <w:pPr>
              <w:spacing w:after="160" w:line="259" w:lineRule="auto"/>
            </w:pPr>
            <w:r w:rsidRPr="005631BD">
              <w:t>0</w:t>
            </w:r>
          </w:p>
        </w:tc>
        <w:tc>
          <w:tcPr>
            <w:tcW w:w="3005" w:type="dxa"/>
          </w:tcPr>
          <w:p w14:paraId="3F4BD87F" w14:textId="77777777" w:rsidR="005631BD" w:rsidRPr="005631BD" w:rsidRDefault="005631BD" w:rsidP="005631BD">
            <w:pPr>
              <w:spacing w:after="160" w:line="259" w:lineRule="auto"/>
            </w:pPr>
            <w:r w:rsidRPr="005631BD">
              <w:t>0</w:t>
            </w:r>
          </w:p>
        </w:tc>
      </w:tr>
    </w:tbl>
    <w:p w14:paraId="0BC40B64" w14:textId="77777777" w:rsidR="005631BD" w:rsidRDefault="005631BD" w:rsidP="005631BD">
      <w:pPr>
        <w:rPr>
          <w:sz w:val="24"/>
          <w:szCs w:val="24"/>
        </w:rPr>
      </w:pPr>
    </w:p>
    <w:p w14:paraId="7AF5ACDA" w14:textId="77777777" w:rsidR="000C3675" w:rsidRPr="002D113C" w:rsidRDefault="000C3675" w:rsidP="000C3675">
      <w:pPr>
        <w:rPr>
          <w:rFonts w:ascii="Aptos" w:eastAsia="Aptos" w:hAnsi="Aptos" w:cs="Times New Roman"/>
          <w:b/>
          <w:bCs/>
          <w:sz w:val="24"/>
          <w:szCs w:val="24"/>
        </w:rPr>
      </w:pPr>
      <w:r w:rsidRPr="002D113C">
        <w:rPr>
          <w:rFonts w:ascii="Aptos" w:eastAsia="Aptos" w:hAnsi="Aptos" w:cs="Times New Roman"/>
          <w:b/>
          <w:bCs/>
          <w:sz w:val="24"/>
          <w:szCs w:val="24"/>
        </w:rPr>
        <w:t>Table 2.1.</w:t>
      </w:r>
      <w:r>
        <w:rPr>
          <w:rFonts w:ascii="Aptos" w:eastAsia="Aptos" w:hAnsi="Aptos" w:cs="Times New Roman"/>
          <w:b/>
          <w:bCs/>
          <w:sz w:val="24"/>
          <w:szCs w:val="24"/>
        </w:rPr>
        <w:t>3</w:t>
      </w:r>
      <w:r w:rsidR="00435F7C">
        <w:rPr>
          <w:rFonts w:ascii="Aptos" w:eastAsia="Aptos" w:hAnsi="Aptos" w:cs="Times New Roman"/>
          <w:b/>
          <w:bCs/>
          <w:sz w:val="24"/>
          <w:szCs w:val="24"/>
        </w:rPr>
        <w:t>2</w:t>
      </w:r>
      <w:r w:rsidRPr="002D113C">
        <w:rPr>
          <w:rFonts w:ascii="Aptos" w:eastAsia="Aptos" w:hAnsi="Aptos" w:cs="Times New Roman"/>
          <w:b/>
          <w:bCs/>
          <w:sz w:val="24"/>
          <w:szCs w:val="24"/>
        </w:rPr>
        <w:t xml:space="preserve"> </w:t>
      </w:r>
      <w:r>
        <w:rPr>
          <w:rFonts w:ascii="Aptos" w:eastAsia="Aptos" w:hAnsi="Aptos" w:cs="Times New Roman"/>
          <w:b/>
          <w:bCs/>
          <w:sz w:val="24"/>
          <w:szCs w:val="24"/>
        </w:rPr>
        <w:t xml:space="preserve">- </w:t>
      </w:r>
      <w:r w:rsidRPr="002D113C">
        <w:rPr>
          <w:rFonts w:ascii="Aptos" w:eastAsia="Aptos" w:hAnsi="Aptos" w:cs="Times New Roman"/>
          <w:b/>
          <w:bCs/>
          <w:sz w:val="24"/>
          <w:szCs w:val="24"/>
        </w:rPr>
        <w:t xml:space="preserve">Caerphilly </w:t>
      </w:r>
      <w:r>
        <w:rPr>
          <w:rFonts w:ascii="Aptos" w:eastAsia="Aptos" w:hAnsi="Aptos" w:cs="Times New Roman"/>
          <w:b/>
          <w:bCs/>
          <w:sz w:val="24"/>
          <w:szCs w:val="24"/>
        </w:rPr>
        <w:t xml:space="preserve">South </w:t>
      </w:r>
      <w:r w:rsidRPr="002D113C">
        <w:rPr>
          <w:rFonts w:ascii="Aptos" w:eastAsia="Aptos" w:hAnsi="Aptos" w:cs="Times New Roman"/>
          <w:b/>
          <w:bCs/>
          <w:sz w:val="24"/>
          <w:szCs w:val="24"/>
        </w:rPr>
        <w:t>sight test claims</w:t>
      </w:r>
    </w:p>
    <w:tbl>
      <w:tblPr>
        <w:tblStyle w:val="TableGrid"/>
        <w:tblW w:w="0" w:type="auto"/>
        <w:tblLook w:val="04A0" w:firstRow="1" w:lastRow="0" w:firstColumn="1" w:lastColumn="0" w:noHBand="0" w:noVBand="1"/>
      </w:tblPr>
      <w:tblGrid>
        <w:gridCol w:w="1280"/>
        <w:gridCol w:w="1267"/>
        <w:gridCol w:w="1843"/>
      </w:tblGrid>
      <w:tr w:rsidR="0036584E" w:rsidRPr="0036584E" w14:paraId="40A70749" w14:textId="77777777" w:rsidTr="00A64184">
        <w:trPr>
          <w:trHeight w:val="698"/>
        </w:trPr>
        <w:tc>
          <w:tcPr>
            <w:tcW w:w="1280" w:type="dxa"/>
            <w:hideMark/>
          </w:tcPr>
          <w:p w14:paraId="3DF529DF" w14:textId="77777777" w:rsidR="0036584E" w:rsidRPr="0036584E" w:rsidRDefault="0036584E" w:rsidP="00A64184">
            <w:pPr>
              <w:spacing w:after="160" w:line="259" w:lineRule="auto"/>
              <w:rPr>
                <w:b/>
                <w:bCs/>
              </w:rPr>
            </w:pPr>
          </w:p>
        </w:tc>
        <w:tc>
          <w:tcPr>
            <w:tcW w:w="1267" w:type="dxa"/>
            <w:hideMark/>
          </w:tcPr>
          <w:p w14:paraId="01542177" w14:textId="77777777" w:rsidR="0036584E" w:rsidRPr="0036584E" w:rsidRDefault="0036584E" w:rsidP="00A64184">
            <w:pPr>
              <w:spacing w:after="160" w:line="259" w:lineRule="auto"/>
              <w:rPr>
                <w:b/>
                <w:bCs/>
              </w:rPr>
            </w:pPr>
            <w:r w:rsidRPr="0036584E">
              <w:rPr>
                <w:b/>
                <w:bCs/>
              </w:rPr>
              <w:t>Sight Test</w:t>
            </w:r>
          </w:p>
        </w:tc>
        <w:tc>
          <w:tcPr>
            <w:tcW w:w="1843" w:type="dxa"/>
            <w:hideMark/>
          </w:tcPr>
          <w:p w14:paraId="1394705B" w14:textId="77777777" w:rsidR="0036584E" w:rsidRPr="0036584E" w:rsidRDefault="0036584E" w:rsidP="00A64184">
            <w:pPr>
              <w:spacing w:after="160" w:line="259" w:lineRule="auto"/>
              <w:rPr>
                <w:b/>
                <w:bCs/>
              </w:rPr>
            </w:pPr>
            <w:r w:rsidRPr="0036584E">
              <w:rPr>
                <w:b/>
                <w:bCs/>
              </w:rPr>
              <w:t>Domiciliary Sight Test</w:t>
            </w:r>
          </w:p>
        </w:tc>
      </w:tr>
      <w:tr w:rsidR="0036584E" w:rsidRPr="0036584E" w14:paraId="4F590F6A" w14:textId="77777777" w:rsidTr="00A64184">
        <w:trPr>
          <w:trHeight w:val="300"/>
        </w:trPr>
        <w:tc>
          <w:tcPr>
            <w:tcW w:w="1280" w:type="dxa"/>
            <w:noWrap/>
            <w:hideMark/>
          </w:tcPr>
          <w:p w14:paraId="62CF51A6" w14:textId="77777777" w:rsidR="0036584E" w:rsidRPr="0036584E" w:rsidRDefault="0036584E" w:rsidP="00A64184">
            <w:pPr>
              <w:spacing w:after="160" w:line="259" w:lineRule="auto"/>
            </w:pPr>
            <w:r w:rsidRPr="0036584E">
              <w:t>2021/22</w:t>
            </w:r>
          </w:p>
        </w:tc>
        <w:tc>
          <w:tcPr>
            <w:tcW w:w="1267" w:type="dxa"/>
            <w:noWrap/>
          </w:tcPr>
          <w:p w14:paraId="467C3275" w14:textId="77777777" w:rsidR="0036584E" w:rsidRPr="0036584E" w:rsidRDefault="0036584E" w:rsidP="00A64184">
            <w:pPr>
              <w:spacing w:after="160" w:line="259" w:lineRule="auto"/>
            </w:pPr>
            <w:r>
              <w:t>15</w:t>
            </w:r>
            <w:r w:rsidR="00A03A1D">
              <w:t>,</w:t>
            </w:r>
            <w:r>
              <w:t>453</w:t>
            </w:r>
          </w:p>
        </w:tc>
        <w:tc>
          <w:tcPr>
            <w:tcW w:w="1843" w:type="dxa"/>
            <w:noWrap/>
          </w:tcPr>
          <w:p w14:paraId="25A89496" w14:textId="77777777" w:rsidR="0036584E" w:rsidRPr="0036584E" w:rsidRDefault="0036584E" w:rsidP="00A64184">
            <w:pPr>
              <w:spacing w:after="160" w:line="259" w:lineRule="auto"/>
            </w:pPr>
            <w:r>
              <w:t>14</w:t>
            </w:r>
          </w:p>
        </w:tc>
      </w:tr>
      <w:tr w:rsidR="0036584E" w:rsidRPr="0036584E" w14:paraId="59374241" w14:textId="77777777" w:rsidTr="00A64184">
        <w:trPr>
          <w:trHeight w:val="300"/>
        </w:trPr>
        <w:tc>
          <w:tcPr>
            <w:tcW w:w="1280" w:type="dxa"/>
            <w:noWrap/>
            <w:hideMark/>
          </w:tcPr>
          <w:p w14:paraId="26B135F1" w14:textId="77777777" w:rsidR="0036584E" w:rsidRPr="0036584E" w:rsidRDefault="0036584E" w:rsidP="00A64184">
            <w:pPr>
              <w:spacing w:after="160" w:line="259" w:lineRule="auto"/>
            </w:pPr>
            <w:r w:rsidRPr="0036584E">
              <w:t>2022/23</w:t>
            </w:r>
          </w:p>
        </w:tc>
        <w:tc>
          <w:tcPr>
            <w:tcW w:w="1267" w:type="dxa"/>
            <w:noWrap/>
          </w:tcPr>
          <w:p w14:paraId="776F2F9F" w14:textId="77777777" w:rsidR="0036584E" w:rsidRPr="0036584E" w:rsidRDefault="0036584E" w:rsidP="00A64184">
            <w:pPr>
              <w:spacing w:after="160" w:line="259" w:lineRule="auto"/>
            </w:pPr>
            <w:r>
              <w:t>18</w:t>
            </w:r>
            <w:r w:rsidR="00A03A1D">
              <w:t>,</w:t>
            </w:r>
            <w:r>
              <w:t>970</w:t>
            </w:r>
          </w:p>
        </w:tc>
        <w:tc>
          <w:tcPr>
            <w:tcW w:w="1843" w:type="dxa"/>
            <w:noWrap/>
          </w:tcPr>
          <w:p w14:paraId="7F82D521" w14:textId="77777777" w:rsidR="0036584E" w:rsidRPr="0036584E" w:rsidRDefault="0036584E" w:rsidP="00A64184">
            <w:pPr>
              <w:spacing w:after="160" w:line="259" w:lineRule="auto"/>
            </w:pPr>
            <w:r>
              <w:t>6</w:t>
            </w:r>
          </w:p>
        </w:tc>
      </w:tr>
      <w:tr w:rsidR="0036584E" w:rsidRPr="0036584E" w14:paraId="78E61F82" w14:textId="77777777" w:rsidTr="00A64184">
        <w:trPr>
          <w:trHeight w:val="315"/>
        </w:trPr>
        <w:tc>
          <w:tcPr>
            <w:tcW w:w="1280" w:type="dxa"/>
            <w:noWrap/>
            <w:hideMark/>
          </w:tcPr>
          <w:p w14:paraId="37F5ADC7" w14:textId="77777777" w:rsidR="0036584E" w:rsidRPr="0036584E" w:rsidRDefault="0036584E" w:rsidP="00A64184">
            <w:pPr>
              <w:spacing w:after="160" w:line="259" w:lineRule="auto"/>
            </w:pPr>
            <w:r w:rsidRPr="0036584E">
              <w:t>2023/24</w:t>
            </w:r>
          </w:p>
        </w:tc>
        <w:tc>
          <w:tcPr>
            <w:tcW w:w="1267" w:type="dxa"/>
            <w:noWrap/>
          </w:tcPr>
          <w:p w14:paraId="67186FED" w14:textId="77777777" w:rsidR="0036584E" w:rsidRPr="0036584E" w:rsidRDefault="0036584E" w:rsidP="00A64184">
            <w:pPr>
              <w:spacing w:after="160" w:line="259" w:lineRule="auto"/>
            </w:pPr>
            <w:r>
              <w:t>20</w:t>
            </w:r>
            <w:r w:rsidR="00A03A1D">
              <w:t>,</w:t>
            </w:r>
            <w:r>
              <w:t>074</w:t>
            </w:r>
          </w:p>
        </w:tc>
        <w:tc>
          <w:tcPr>
            <w:tcW w:w="1843" w:type="dxa"/>
            <w:noWrap/>
          </w:tcPr>
          <w:p w14:paraId="2F8ABFA0" w14:textId="77777777" w:rsidR="0036584E" w:rsidRPr="0036584E" w:rsidRDefault="0036584E" w:rsidP="00A64184">
            <w:pPr>
              <w:spacing w:after="160" w:line="259" w:lineRule="auto"/>
            </w:pPr>
            <w:r>
              <w:t>0</w:t>
            </w:r>
          </w:p>
        </w:tc>
      </w:tr>
    </w:tbl>
    <w:p w14:paraId="2F53BBE2" w14:textId="77777777" w:rsidR="0036584E" w:rsidRDefault="0036584E" w:rsidP="0036584E">
      <w:pPr>
        <w:rPr>
          <w:color w:val="FF0000"/>
          <w:sz w:val="24"/>
          <w:szCs w:val="24"/>
        </w:rPr>
      </w:pPr>
    </w:p>
    <w:p w14:paraId="3A5B981B" w14:textId="77777777" w:rsidR="0036584E" w:rsidRPr="0036584E" w:rsidRDefault="0036584E" w:rsidP="0036584E">
      <w:pPr>
        <w:rPr>
          <w:sz w:val="24"/>
          <w:szCs w:val="24"/>
        </w:rPr>
      </w:pPr>
      <w:r w:rsidRPr="0036584E">
        <w:rPr>
          <w:sz w:val="24"/>
          <w:szCs w:val="24"/>
        </w:rPr>
        <w:t xml:space="preserve">Caerphilly </w:t>
      </w:r>
      <w:r>
        <w:rPr>
          <w:sz w:val="24"/>
          <w:szCs w:val="24"/>
        </w:rPr>
        <w:t>South</w:t>
      </w:r>
      <w:r w:rsidRPr="0036584E">
        <w:rPr>
          <w:sz w:val="24"/>
          <w:szCs w:val="24"/>
        </w:rPr>
        <w:t xml:space="preserve"> saw a </w:t>
      </w:r>
      <w:r>
        <w:rPr>
          <w:sz w:val="24"/>
          <w:szCs w:val="24"/>
        </w:rPr>
        <w:t>5</w:t>
      </w:r>
      <w:r w:rsidRPr="0036584E">
        <w:rPr>
          <w:sz w:val="24"/>
          <w:szCs w:val="24"/>
        </w:rPr>
        <w:t>% (</w:t>
      </w:r>
      <w:r>
        <w:rPr>
          <w:sz w:val="24"/>
          <w:szCs w:val="24"/>
        </w:rPr>
        <w:t>1104</w:t>
      </w:r>
      <w:r w:rsidRPr="0036584E">
        <w:rPr>
          <w:sz w:val="24"/>
          <w:szCs w:val="24"/>
        </w:rPr>
        <w:t xml:space="preserve">) increase in the number of sight tests performed from 2022/23 (registered premises) but the number of domiciliary </w:t>
      </w:r>
      <w:r>
        <w:rPr>
          <w:sz w:val="24"/>
          <w:szCs w:val="24"/>
        </w:rPr>
        <w:t>reduced to 0.</w:t>
      </w:r>
    </w:p>
    <w:p w14:paraId="66E716D4" w14:textId="77777777" w:rsidR="005631BD" w:rsidRDefault="005631BD" w:rsidP="005631BD">
      <w:pPr>
        <w:rPr>
          <w:sz w:val="24"/>
          <w:szCs w:val="24"/>
        </w:rPr>
      </w:pPr>
      <w:r w:rsidRPr="005631BD">
        <w:rPr>
          <w:sz w:val="24"/>
          <w:szCs w:val="24"/>
        </w:rPr>
        <w:t>Primary eye health services are available:</w:t>
      </w:r>
    </w:p>
    <w:p w14:paraId="4A63A6BF" w14:textId="77777777" w:rsidR="000C3675" w:rsidRDefault="000C3675" w:rsidP="000C3675">
      <w:pPr>
        <w:rPr>
          <w:rFonts w:ascii="Aptos" w:eastAsia="Aptos" w:hAnsi="Aptos" w:cs="Times New Roman"/>
          <w:b/>
          <w:bCs/>
          <w:sz w:val="24"/>
          <w:szCs w:val="24"/>
        </w:rPr>
      </w:pPr>
      <w:r w:rsidRPr="00D5173F">
        <w:rPr>
          <w:rFonts w:ascii="Aptos" w:eastAsia="Aptos" w:hAnsi="Aptos" w:cs="Times New Roman"/>
          <w:b/>
          <w:bCs/>
          <w:sz w:val="24"/>
          <w:szCs w:val="24"/>
        </w:rPr>
        <w:t>Table 2.1.</w:t>
      </w:r>
      <w:r>
        <w:rPr>
          <w:rFonts w:ascii="Aptos" w:eastAsia="Aptos" w:hAnsi="Aptos" w:cs="Times New Roman"/>
          <w:b/>
          <w:bCs/>
          <w:sz w:val="24"/>
          <w:szCs w:val="24"/>
        </w:rPr>
        <w:t>3</w:t>
      </w:r>
      <w:r w:rsidR="00435F7C">
        <w:rPr>
          <w:rFonts w:ascii="Aptos" w:eastAsia="Aptos" w:hAnsi="Aptos" w:cs="Times New Roman"/>
          <w:b/>
          <w:bCs/>
          <w:sz w:val="24"/>
          <w:szCs w:val="24"/>
        </w:rPr>
        <w:t>3</w:t>
      </w:r>
      <w:r>
        <w:rPr>
          <w:rFonts w:ascii="Aptos" w:eastAsia="Aptos" w:hAnsi="Aptos" w:cs="Times New Roman"/>
          <w:b/>
          <w:bCs/>
          <w:sz w:val="24"/>
          <w:szCs w:val="24"/>
        </w:rPr>
        <w:t xml:space="preserve"> - </w:t>
      </w:r>
      <w:r w:rsidRPr="002D113C">
        <w:rPr>
          <w:rFonts w:ascii="Aptos" w:eastAsia="Aptos" w:hAnsi="Aptos" w:cs="Times New Roman"/>
          <w:b/>
          <w:bCs/>
          <w:sz w:val="24"/>
          <w:szCs w:val="24"/>
        </w:rPr>
        <w:t xml:space="preserve">Caerphilly </w:t>
      </w:r>
      <w:r>
        <w:rPr>
          <w:rFonts w:ascii="Aptos" w:eastAsia="Aptos" w:hAnsi="Aptos" w:cs="Times New Roman"/>
          <w:b/>
          <w:bCs/>
          <w:sz w:val="24"/>
          <w:szCs w:val="24"/>
        </w:rPr>
        <w:t>South hours of services</w:t>
      </w:r>
    </w:p>
    <w:tbl>
      <w:tblPr>
        <w:tblStyle w:val="TableGrid"/>
        <w:tblW w:w="0" w:type="auto"/>
        <w:tblLook w:val="04A0" w:firstRow="1" w:lastRow="0" w:firstColumn="1" w:lastColumn="0" w:noHBand="0" w:noVBand="1"/>
      </w:tblPr>
      <w:tblGrid>
        <w:gridCol w:w="2516"/>
        <w:gridCol w:w="2015"/>
      </w:tblGrid>
      <w:tr w:rsidR="005631BD" w:rsidRPr="005631BD" w14:paraId="5C84BEB7" w14:textId="77777777" w:rsidTr="00A23200">
        <w:tc>
          <w:tcPr>
            <w:tcW w:w="2516" w:type="dxa"/>
          </w:tcPr>
          <w:p w14:paraId="6C00BE28" w14:textId="77777777" w:rsidR="005631BD" w:rsidRPr="005631BD" w:rsidRDefault="005631BD" w:rsidP="005631BD">
            <w:pPr>
              <w:spacing w:after="160" w:line="259" w:lineRule="auto"/>
            </w:pPr>
          </w:p>
        </w:tc>
        <w:tc>
          <w:tcPr>
            <w:tcW w:w="2015" w:type="dxa"/>
          </w:tcPr>
          <w:p w14:paraId="738BFD63" w14:textId="77777777" w:rsidR="005631BD" w:rsidRPr="005631BD" w:rsidRDefault="005631BD" w:rsidP="005631BD">
            <w:pPr>
              <w:spacing w:after="160" w:line="259" w:lineRule="auto"/>
              <w:rPr>
                <w:b/>
                <w:bCs/>
              </w:rPr>
            </w:pPr>
            <w:r w:rsidRPr="005631BD">
              <w:rPr>
                <w:b/>
                <w:bCs/>
              </w:rPr>
              <w:t>Hours available</w:t>
            </w:r>
          </w:p>
        </w:tc>
      </w:tr>
      <w:tr w:rsidR="005631BD" w:rsidRPr="005631BD" w14:paraId="490C181D" w14:textId="77777777" w:rsidTr="00A23200">
        <w:tc>
          <w:tcPr>
            <w:tcW w:w="2516" w:type="dxa"/>
          </w:tcPr>
          <w:p w14:paraId="6B956724" w14:textId="77777777" w:rsidR="005631BD" w:rsidRPr="005631BD" w:rsidRDefault="005631BD" w:rsidP="005631BD">
            <w:pPr>
              <w:spacing w:after="160" w:line="259" w:lineRule="auto"/>
            </w:pPr>
            <w:r w:rsidRPr="005631BD">
              <w:t>Monday</w:t>
            </w:r>
          </w:p>
        </w:tc>
        <w:tc>
          <w:tcPr>
            <w:tcW w:w="2015" w:type="dxa"/>
          </w:tcPr>
          <w:p w14:paraId="5DA2C929" w14:textId="77777777" w:rsidR="005631BD" w:rsidRPr="005631BD" w:rsidRDefault="005631BD" w:rsidP="005631BD">
            <w:pPr>
              <w:spacing w:after="160" w:line="259" w:lineRule="auto"/>
            </w:pPr>
            <w:r w:rsidRPr="005631BD">
              <w:t>22.75</w:t>
            </w:r>
          </w:p>
        </w:tc>
      </w:tr>
      <w:tr w:rsidR="005631BD" w:rsidRPr="005631BD" w14:paraId="0B5D6581" w14:textId="77777777" w:rsidTr="00A23200">
        <w:tc>
          <w:tcPr>
            <w:tcW w:w="2516" w:type="dxa"/>
          </w:tcPr>
          <w:p w14:paraId="7005F1CA" w14:textId="77777777" w:rsidR="005631BD" w:rsidRPr="005631BD" w:rsidRDefault="005631BD" w:rsidP="005631BD">
            <w:pPr>
              <w:spacing w:after="160" w:line="259" w:lineRule="auto"/>
            </w:pPr>
            <w:r w:rsidRPr="005631BD">
              <w:t>Tuesday</w:t>
            </w:r>
          </w:p>
        </w:tc>
        <w:tc>
          <w:tcPr>
            <w:tcW w:w="2015" w:type="dxa"/>
          </w:tcPr>
          <w:p w14:paraId="2F19C9BF" w14:textId="77777777" w:rsidR="005631BD" w:rsidRPr="005631BD" w:rsidRDefault="005631BD" w:rsidP="005631BD">
            <w:pPr>
              <w:spacing w:after="160" w:line="259" w:lineRule="auto"/>
            </w:pPr>
            <w:r w:rsidRPr="005631BD">
              <w:t>35.75</w:t>
            </w:r>
          </w:p>
        </w:tc>
      </w:tr>
      <w:tr w:rsidR="005631BD" w:rsidRPr="005631BD" w14:paraId="1B0C9FD3" w14:textId="77777777" w:rsidTr="00A23200">
        <w:tc>
          <w:tcPr>
            <w:tcW w:w="2516" w:type="dxa"/>
          </w:tcPr>
          <w:p w14:paraId="190BB36C" w14:textId="77777777" w:rsidR="005631BD" w:rsidRPr="005631BD" w:rsidRDefault="005631BD" w:rsidP="005631BD">
            <w:pPr>
              <w:spacing w:after="160" w:line="259" w:lineRule="auto"/>
            </w:pPr>
            <w:r w:rsidRPr="005631BD">
              <w:t>Wednesday</w:t>
            </w:r>
          </w:p>
        </w:tc>
        <w:tc>
          <w:tcPr>
            <w:tcW w:w="2015" w:type="dxa"/>
          </w:tcPr>
          <w:p w14:paraId="70EEFA7E" w14:textId="77777777" w:rsidR="005631BD" w:rsidRPr="005631BD" w:rsidRDefault="005631BD" w:rsidP="005631BD">
            <w:pPr>
              <w:spacing w:after="160" w:line="259" w:lineRule="auto"/>
            </w:pPr>
            <w:r w:rsidRPr="005631BD">
              <w:t>35.75</w:t>
            </w:r>
          </w:p>
        </w:tc>
      </w:tr>
      <w:tr w:rsidR="005631BD" w:rsidRPr="005631BD" w14:paraId="3E729CB8" w14:textId="77777777" w:rsidTr="00A23200">
        <w:tc>
          <w:tcPr>
            <w:tcW w:w="2516" w:type="dxa"/>
          </w:tcPr>
          <w:p w14:paraId="4E5C126E" w14:textId="77777777" w:rsidR="005631BD" w:rsidRPr="005631BD" w:rsidRDefault="005631BD" w:rsidP="005631BD">
            <w:pPr>
              <w:spacing w:after="160" w:line="259" w:lineRule="auto"/>
            </w:pPr>
            <w:r w:rsidRPr="005631BD">
              <w:t>Thursday</w:t>
            </w:r>
          </w:p>
        </w:tc>
        <w:tc>
          <w:tcPr>
            <w:tcW w:w="2015" w:type="dxa"/>
          </w:tcPr>
          <w:p w14:paraId="3D3BE951" w14:textId="77777777" w:rsidR="005631BD" w:rsidRPr="005631BD" w:rsidRDefault="005631BD" w:rsidP="005631BD">
            <w:pPr>
              <w:spacing w:after="160" w:line="259" w:lineRule="auto"/>
            </w:pPr>
            <w:r w:rsidRPr="005631BD">
              <w:t>22.75</w:t>
            </w:r>
          </w:p>
        </w:tc>
      </w:tr>
      <w:tr w:rsidR="005631BD" w:rsidRPr="005631BD" w14:paraId="172C57ED" w14:textId="77777777" w:rsidTr="00A23200">
        <w:tc>
          <w:tcPr>
            <w:tcW w:w="2516" w:type="dxa"/>
          </w:tcPr>
          <w:p w14:paraId="4DF325F2" w14:textId="77777777" w:rsidR="005631BD" w:rsidRPr="005631BD" w:rsidRDefault="005631BD" w:rsidP="005631BD">
            <w:pPr>
              <w:spacing w:after="160" w:line="259" w:lineRule="auto"/>
            </w:pPr>
            <w:r w:rsidRPr="005631BD">
              <w:t>Friday</w:t>
            </w:r>
          </w:p>
        </w:tc>
        <w:tc>
          <w:tcPr>
            <w:tcW w:w="2015" w:type="dxa"/>
          </w:tcPr>
          <w:p w14:paraId="04038C5C" w14:textId="77777777" w:rsidR="005631BD" w:rsidRPr="005631BD" w:rsidRDefault="005631BD" w:rsidP="005631BD">
            <w:pPr>
              <w:spacing w:after="160" w:line="259" w:lineRule="auto"/>
            </w:pPr>
            <w:r w:rsidRPr="005631BD">
              <w:t>29.75</w:t>
            </w:r>
          </w:p>
        </w:tc>
      </w:tr>
      <w:tr w:rsidR="005631BD" w:rsidRPr="005631BD" w14:paraId="52309575" w14:textId="77777777" w:rsidTr="00A23200">
        <w:tc>
          <w:tcPr>
            <w:tcW w:w="2516" w:type="dxa"/>
          </w:tcPr>
          <w:p w14:paraId="1B35E2E9" w14:textId="77777777" w:rsidR="005631BD" w:rsidRPr="005631BD" w:rsidRDefault="005631BD" w:rsidP="005631BD">
            <w:pPr>
              <w:spacing w:after="160" w:line="259" w:lineRule="auto"/>
            </w:pPr>
            <w:r w:rsidRPr="005631BD">
              <w:t>Saturday</w:t>
            </w:r>
          </w:p>
        </w:tc>
        <w:tc>
          <w:tcPr>
            <w:tcW w:w="2015" w:type="dxa"/>
          </w:tcPr>
          <w:p w14:paraId="7D4EC6E1" w14:textId="77777777" w:rsidR="005631BD" w:rsidRPr="005631BD" w:rsidRDefault="005631BD" w:rsidP="005631BD">
            <w:pPr>
              <w:spacing w:after="160" w:line="259" w:lineRule="auto"/>
            </w:pPr>
            <w:r w:rsidRPr="005631BD">
              <w:t>22.25</w:t>
            </w:r>
          </w:p>
        </w:tc>
      </w:tr>
      <w:tr w:rsidR="005631BD" w:rsidRPr="005631BD" w14:paraId="1D193E97" w14:textId="77777777" w:rsidTr="00A23200">
        <w:tc>
          <w:tcPr>
            <w:tcW w:w="2516" w:type="dxa"/>
          </w:tcPr>
          <w:p w14:paraId="2CE27CC0" w14:textId="77777777" w:rsidR="005631BD" w:rsidRPr="005631BD" w:rsidRDefault="005631BD" w:rsidP="005631BD">
            <w:pPr>
              <w:spacing w:after="160" w:line="259" w:lineRule="auto"/>
            </w:pPr>
            <w:r w:rsidRPr="005631BD">
              <w:t>Sunday</w:t>
            </w:r>
          </w:p>
        </w:tc>
        <w:tc>
          <w:tcPr>
            <w:tcW w:w="2015" w:type="dxa"/>
          </w:tcPr>
          <w:p w14:paraId="07D8A406" w14:textId="77777777" w:rsidR="005631BD" w:rsidRPr="005631BD" w:rsidRDefault="005631BD" w:rsidP="005631BD">
            <w:pPr>
              <w:spacing w:after="160" w:line="259" w:lineRule="auto"/>
            </w:pPr>
            <w:r w:rsidRPr="005631BD">
              <w:t>8.25</w:t>
            </w:r>
          </w:p>
        </w:tc>
      </w:tr>
      <w:tr w:rsidR="005631BD" w:rsidRPr="005631BD" w14:paraId="7E2D2DC7" w14:textId="77777777" w:rsidTr="00A23200">
        <w:tc>
          <w:tcPr>
            <w:tcW w:w="2516" w:type="dxa"/>
          </w:tcPr>
          <w:p w14:paraId="6C82FA79" w14:textId="77777777" w:rsidR="005631BD" w:rsidRPr="005631BD" w:rsidRDefault="005631BD" w:rsidP="005631BD">
            <w:pPr>
              <w:spacing w:after="160" w:line="259" w:lineRule="auto"/>
            </w:pPr>
            <w:r w:rsidRPr="005631BD">
              <w:t>Total</w:t>
            </w:r>
          </w:p>
        </w:tc>
        <w:tc>
          <w:tcPr>
            <w:tcW w:w="2015" w:type="dxa"/>
          </w:tcPr>
          <w:p w14:paraId="77CFE911" w14:textId="77777777" w:rsidR="005631BD" w:rsidRPr="005631BD" w:rsidRDefault="005631BD" w:rsidP="005631BD">
            <w:pPr>
              <w:spacing w:after="160" w:line="259" w:lineRule="auto"/>
              <w:rPr>
                <w:b/>
                <w:bCs/>
              </w:rPr>
            </w:pPr>
            <w:r w:rsidRPr="005631BD">
              <w:rPr>
                <w:b/>
                <w:bCs/>
              </w:rPr>
              <w:t>177.25</w:t>
            </w:r>
          </w:p>
        </w:tc>
      </w:tr>
    </w:tbl>
    <w:p w14:paraId="26422E32" w14:textId="77777777" w:rsidR="005631BD" w:rsidRPr="005631BD" w:rsidRDefault="005631BD" w:rsidP="005631BD">
      <w:pPr>
        <w:rPr>
          <w:sz w:val="24"/>
          <w:szCs w:val="24"/>
        </w:rPr>
      </w:pPr>
    </w:p>
    <w:p w14:paraId="53F2F43A" w14:textId="77777777" w:rsidR="005631BD" w:rsidRPr="005631BD" w:rsidRDefault="005631BD" w:rsidP="005631BD">
      <w:pPr>
        <w:rPr>
          <w:sz w:val="24"/>
          <w:szCs w:val="24"/>
        </w:rPr>
      </w:pPr>
      <w:r w:rsidRPr="005631BD">
        <w:rPr>
          <w:sz w:val="24"/>
          <w:szCs w:val="24"/>
        </w:rPr>
        <w:t>The earliest start time on a weekday is 09.00 and latest finish us 17.30.  On Saturday it is 09.00 and 17.15, for Sunday it is 09.00 and 17.15.</w:t>
      </w:r>
    </w:p>
    <w:p w14:paraId="2A903A86" w14:textId="03C5F512" w:rsidR="005631BD" w:rsidRDefault="005631BD" w:rsidP="00ED1095">
      <w:pPr>
        <w:autoSpaceDE w:val="0"/>
        <w:autoSpaceDN w:val="0"/>
        <w:adjustRightInd w:val="0"/>
        <w:spacing w:after="0" w:line="240" w:lineRule="auto"/>
        <w:rPr>
          <w:rFonts w:eastAsiaTheme="majorEastAsia" w:cstheme="majorBidi"/>
          <w:color w:val="0F4761" w:themeColor="accent1" w:themeShade="BF"/>
          <w:sz w:val="24"/>
          <w:szCs w:val="24"/>
        </w:rPr>
      </w:pPr>
      <w:r w:rsidRPr="005631BD">
        <w:rPr>
          <w:rFonts w:eastAsiaTheme="majorEastAsia" w:cstheme="majorBidi"/>
          <w:color w:val="0F4761" w:themeColor="accent1" w:themeShade="BF"/>
          <w:sz w:val="24"/>
          <w:szCs w:val="24"/>
        </w:rPr>
        <w:t>2.</w:t>
      </w:r>
      <w:r w:rsidR="00ED1095">
        <w:rPr>
          <w:rFonts w:eastAsiaTheme="majorEastAsia" w:cstheme="majorBidi"/>
          <w:color w:val="0F4761" w:themeColor="accent1" w:themeShade="BF"/>
          <w:sz w:val="24"/>
          <w:szCs w:val="24"/>
        </w:rPr>
        <w:t>6.</w:t>
      </w:r>
      <w:r w:rsidRPr="005631BD">
        <w:rPr>
          <w:rFonts w:eastAsiaTheme="majorEastAsia" w:cstheme="majorBidi"/>
          <w:color w:val="0F4761" w:themeColor="accent1" w:themeShade="BF"/>
          <w:sz w:val="24"/>
          <w:szCs w:val="24"/>
        </w:rPr>
        <w:t>6 Monmouth</w:t>
      </w:r>
      <w:r w:rsidR="009B68E1">
        <w:rPr>
          <w:rFonts w:eastAsiaTheme="majorEastAsia" w:cstheme="majorBidi"/>
          <w:color w:val="0F4761" w:themeColor="accent1" w:themeShade="BF"/>
          <w:sz w:val="24"/>
          <w:szCs w:val="24"/>
        </w:rPr>
        <w:t>shire</w:t>
      </w:r>
      <w:r w:rsidRPr="005631BD">
        <w:rPr>
          <w:rFonts w:eastAsiaTheme="majorEastAsia" w:cstheme="majorBidi"/>
          <w:color w:val="0F4761" w:themeColor="accent1" w:themeShade="BF"/>
          <w:sz w:val="24"/>
          <w:szCs w:val="24"/>
        </w:rPr>
        <w:t xml:space="preserve"> North </w:t>
      </w:r>
      <w:r w:rsidR="00DD5282" w:rsidRPr="00DD5282">
        <w:rPr>
          <w:rFonts w:eastAsiaTheme="majorEastAsia" w:cstheme="majorBidi"/>
          <w:color w:val="0F4761" w:themeColor="accent1" w:themeShade="BF"/>
          <w:sz w:val="24"/>
          <w:szCs w:val="24"/>
        </w:rPr>
        <w:t>Neighbourhood Care Network</w:t>
      </w:r>
    </w:p>
    <w:p w14:paraId="7A21FE45" w14:textId="77777777" w:rsidR="00ED1095" w:rsidRPr="005631BD" w:rsidRDefault="00ED1095" w:rsidP="00ED1095">
      <w:pPr>
        <w:autoSpaceDE w:val="0"/>
        <w:autoSpaceDN w:val="0"/>
        <w:adjustRightInd w:val="0"/>
        <w:spacing w:after="0" w:line="240" w:lineRule="auto"/>
        <w:rPr>
          <w:rFonts w:eastAsiaTheme="majorEastAsia" w:cstheme="majorBidi"/>
          <w:color w:val="0F4761" w:themeColor="accent1" w:themeShade="BF"/>
          <w:sz w:val="24"/>
          <w:szCs w:val="24"/>
        </w:rPr>
      </w:pPr>
    </w:p>
    <w:p w14:paraId="052483DF" w14:textId="489C6EBA" w:rsidR="005631BD" w:rsidRPr="005631BD" w:rsidRDefault="005631BD" w:rsidP="005631BD">
      <w:pPr>
        <w:rPr>
          <w:sz w:val="24"/>
          <w:szCs w:val="24"/>
        </w:rPr>
      </w:pPr>
      <w:r w:rsidRPr="005631BD">
        <w:rPr>
          <w:sz w:val="24"/>
          <w:szCs w:val="24"/>
        </w:rPr>
        <w:t xml:space="preserve">There are eight </w:t>
      </w:r>
      <w:r w:rsidR="00463270">
        <w:rPr>
          <w:sz w:val="24"/>
          <w:szCs w:val="24"/>
        </w:rPr>
        <w:t>contractor</w:t>
      </w:r>
      <w:r w:rsidRPr="005631BD">
        <w:rPr>
          <w:sz w:val="24"/>
          <w:szCs w:val="24"/>
        </w:rPr>
        <w:t xml:space="preserve">s of </w:t>
      </w:r>
      <w:r w:rsidR="00DC7361">
        <w:rPr>
          <w:sz w:val="24"/>
          <w:szCs w:val="24"/>
        </w:rPr>
        <w:t>WGOS</w:t>
      </w:r>
      <w:r w:rsidRPr="005631BD">
        <w:rPr>
          <w:sz w:val="24"/>
          <w:szCs w:val="24"/>
        </w:rPr>
        <w:t xml:space="preserve"> services from registered premises in Monmouth</w:t>
      </w:r>
      <w:r w:rsidR="009B68E1">
        <w:rPr>
          <w:sz w:val="24"/>
          <w:szCs w:val="24"/>
        </w:rPr>
        <w:t>shire</w:t>
      </w:r>
      <w:r w:rsidRPr="005631BD">
        <w:rPr>
          <w:sz w:val="24"/>
          <w:szCs w:val="24"/>
        </w:rPr>
        <w:t xml:space="preserve"> North and no domiciliary </w:t>
      </w:r>
      <w:r w:rsidR="00463270">
        <w:rPr>
          <w:sz w:val="24"/>
          <w:szCs w:val="24"/>
        </w:rPr>
        <w:t>contractor</w:t>
      </w:r>
      <w:r w:rsidRPr="005631BD">
        <w:rPr>
          <w:sz w:val="24"/>
          <w:szCs w:val="24"/>
        </w:rPr>
        <w:t>s who are based in Monmouth</w:t>
      </w:r>
      <w:r w:rsidR="009B68E1">
        <w:rPr>
          <w:sz w:val="24"/>
          <w:szCs w:val="24"/>
        </w:rPr>
        <w:t>shire</w:t>
      </w:r>
      <w:r w:rsidRPr="005631BD">
        <w:rPr>
          <w:sz w:val="24"/>
          <w:szCs w:val="24"/>
        </w:rPr>
        <w:t xml:space="preserve"> North.  There are four </w:t>
      </w:r>
      <w:r w:rsidR="00463270">
        <w:rPr>
          <w:sz w:val="24"/>
          <w:szCs w:val="24"/>
        </w:rPr>
        <w:t>contractor</w:t>
      </w:r>
      <w:r w:rsidRPr="005631BD">
        <w:rPr>
          <w:sz w:val="24"/>
          <w:szCs w:val="24"/>
        </w:rPr>
        <w:t xml:space="preserve">s in the town of Abergavenny (population 13,691) three in Monmouth (10,317) and one located in Usk (2,629). Whilst Abergavenny has areas which are both in the least 50% of deprived areas but also in the 30-50% most deprived, the </w:t>
      </w:r>
      <w:r w:rsidR="00463270">
        <w:rPr>
          <w:sz w:val="24"/>
          <w:szCs w:val="24"/>
        </w:rPr>
        <w:t>contractor</w:t>
      </w:r>
      <w:r w:rsidRPr="005631BD">
        <w:rPr>
          <w:sz w:val="24"/>
          <w:szCs w:val="24"/>
        </w:rPr>
        <w:t xml:space="preserve">s are set in the former area. Monmouth and Usk </w:t>
      </w:r>
      <w:r w:rsidR="00463270">
        <w:rPr>
          <w:sz w:val="24"/>
          <w:szCs w:val="24"/>
        </w:rPr>
        <w:t>contractor</w:t>
      </w:r>
      <w:r w:rsidRPr="005631BD">
        <w:rPr>
          <w:sz w:val="24"/>
          <w:szCs w:val="24"/>
        </w:rPr>
        <w:t>s are located in areas which sit in the least 50% deprived areas in Wales. It is recognised though that some patients will live in the local authority area but not in the towns or cities.</w:t>
      </w:r>
    </w:p>
    <w:p w14:paraId="64E3BD94" w14:textId="77777777" w:rsidR="005631BD" w:rsidRDefault="005631BD" w:rsidP="005631BD">
      <w:pPr>
        <w:rPr>
          <w:sz w:val="24"/>
          <w:szCs w:val="24"/>
        </w:rPr>
      </w:pPr>
      <w:r w:rsidRPr="005631BD">
        <w:rPr>
          <w:sz w:val="24"/>
          <w:szCs w:val="24"/>
        </w:rPr>
        <w:t>Monmouth</w:t>
      </w:r>
      <w:r w:rsidR="00692CC8">
        <w:rPr>
          <w:sz w:val="24"/>
          <w:szCs w:val="24"/>
        </w:rPr>
        <w:t>shire</w:t>
      </w:r>
      <w:r w:rsidRPr="005631BD">
        <w:rPr>
          <w:sz w:val="24"/>
          <w:szCs w:val="24"/>
        </w:rPr>
        <w:t xml:space="preserve"> North had three contracts terminated by the contractor in November 2019, March 2022 and March 2023. One contractor merged with another contractor in March 2024 and moved their premises to Newport.</w:t>
      </w:r>
    </w:p>
    <w:p w14:paraId="0FECC01E" w14:textId="77777777" w:rsidR="00073788" w:rsidRPr="002D113C" w:rsidRDefault="00073788" w:rsidP="00073788">
      <w:pPr>
        <w:rPr>
          <w:rFonts w:ascii="Aptos" w:eastAsia="Aptos" w:hAnsi="Aptos" w:cs="Times New Roman"/>
          <w:b/>
          <w:bCs/>
          <w:sz w:val="24"/>
          <w:szCs w:val="24"/>
        </w:rPr>
      </w:pPr>
      <w:r w:rsidRPr="002D113C">
        <w:rPr>
          <w:rFonts w:ascii="Aptos" w:eastAsia="Aptos" w:hAnsi="Aptos" w:cs="Times New Roman"/>
          <w:b/>
          <w:bCs/>
          <w:sz w:val="24"/>
          <w:szCs w:val="24"/>
        </w:rPr>
        <w:t>Map 2.1.</w:t>
      </w:r>
      <w:r>
        <w:rPr>
          <w:rFonts w:ascii="Aptos" w:eastAsia="Aptos" w:hAnsi="Aptos" w:cs="Times New Roman"/>
          <w:b/>
          <w:bCs/>
          <w:sz w:val="24"/>
          <w:szCs w:val="24"/>
        </w:rPr>
        <w:t>21</w:t>
      </w:r>
      <w:r w:rsidRPr="002D113C">
        <w:rPr>
          <w:rFonts w:ascii="Aptos" w:eastAsia="Aptos" w:hAnsi="Aptos" w:cs="Times New Roman"/>
          <w:b/>
          <w:bCs/>
          <w:sz w:val="24"/>
          <w:szCs w:val="24"/>
        </w:rPr>
        <w:t xml:space="preserve"> - </w:t>
      </w:r>
      <w:r>
        <w:rPr>
          <w:rFonts w:ascii="Aptos" w:eastAsia="Aptos" w:hAnsi="Aptos" w:cs="Times New Roman"/>
          <w:b/>
          <w:bCs/>
          <w:sz w:val="24"/>
          <w:szCs w:val="24"/>
        </w:rPr>
        <w:t>Monmouth</w:t>
      </w:r>
      <w:r w:rsidR="009B68E1">
        <w:rPr>
          <w:rFonts w:ascii="Aptos" w:eastAsia="Aptos" w:hAnsi="Aptos" w:cs="Times New Roman"/>
          <w:b/>
          <w:bCs/>
          <w:sz w:val="24"/>
          <w:szCs w:val="24"/>
        </w:rPr>
        <w:t>shire</w:t>
      </w:r>
      <w:r>
        <w:rPr>
          <w:rFonts w:ascii="Aptos" w:eastAsia="Aptos" w:hAnsi="Aptos" w:cs="Times New Roman"/>
          <w:b/>
          <w:bCs/>
          <w:sz w:val="24"/>
          <w:szCs w:val="24"/>
        </w:rPr>
        <w:t xml:space="preserve"> North </w:t>
      </w:r>
      <w:r w:rsidRPr="002D113C">
        <w:rPr>
          <w:rFonts w:ascii="Aptos" w:eastAsia="Aptos" w:hAnsi="Aptos" w:cs="Times New Roman"/>
          <w:b/>
          <w:bCs/>
          <w:sz w:val="24"/>
          <w:szCs w:val="24"/>
        </w:rPr>
        <w:t xml:space="preserve">contractors by rurality </w:t>
      </w:r>
    </w:p>
    <w:p w14:paraId="08930137" w14:textId="77777777" w:rsidR="00073788" w:rsidRPr="002D113C" w:rsidRDefault="00073788" w:rsidP="00073788">
      <w:pPr>
        <w:rPr>
          <w:rFonts w:ascii="Aptos" w:eastAsia="Aptos" w:hAnsi="Aptos" w:cs="Times New Roman"/>
          <w:b/>
          <w:bCs/>
          <w:sz w:val="24"/>
          <w:szCs w:val="24"/>
        </w:rPr>
      </w:pPr>
      <w:r w:rsidRPr="002D113C">
        <w:rPr>
          <w:rFonts w:ascii="Aptos" w:eastAsia="Aptos" w:hAnsi="Aptos" w:cs="Times New Roman"/>
          <w:b/>
          <w:bCs/>
          <w:sz w:val="24"/>
          <w:szCs w:val="24"/>
        </w:rPr>
        <w:t>Map 2.1.</w:t>
      </w:r>
      <w:r>
        <w:rPr>
          <w:rFonts w:ascii="Aptos" w:eastAsia="Aptos" w:hAnsi="Aptos" w:cs="Times New Roman"/>
          <w:b/>
          <w:bCs/>
          <w:sz w:val="24"/>
          <w:szCs w:val="24"/>
        </w:rPr>
        <w:t>22</w:t>
      </w:r>
      <w:r w:rsidRPr="002D113C">
        <w:rPr>
          <w:rFonts w:ascii="Aptos" w:eastAsia="Aptos" w:hAnsi="Aptos" w:cs="Times New Roman"/>
          <w:b/>
          <w:bCs/>
          <w:sz w:val="24"/>
          <w:szCs w:val="24"/>
        </w:rPr>
        <w:t xml:space="preserve"> - </w:t>
      </w:r>
      <w:r>
        <w:rPr>
          <w:rFonts w:ascii="Aptos" w:eastAsia="Aptos" w:hAnsi="Aptos" w:cs="Times New Roman"/>
          <w:b/>
          <w:bCs/>
          <w:sz w:val="24"/>
          <w:szCs w:val="24"/>
        </w:rPr>
        <w:t>Monmouth</w:t>
      </w:r>
      <w:r w:rsidR="009B68E1">
        <w:rPr>
          <w:rFonts w:ascii="Aptos" w:eastAsia="Aptos" w:hAnsi="Aptos" w:cs="Times New Roman"/>
          <w:b/>
          <w:bCs/>
          <w:sz w:val="24"/>
          <w:szCs w:val="24"/>
        </w:rPr>
        <w:t>shire</w:t>
      </w:r>
      <w:r>
        <w:rPr>
          <w:rFonts w:ascii="Aptos" w:eastAsia="Aptos" w:hAnsi="Aptos" w:cs="Times New Roman"/>
          <w:b/>
          <w:bCs/>
          <w:sz w:val="24"/>
          <w:szCs w:val="24"/>
        </w:rPr>
        <w:t xml:space="preserve"> North </w:t>
      </w:r>
      <w:r w:rsidRPr="002D113C">
        <w:rPr>
          <w:rFonts w:ascii="Aptos" w:eastAsia="Aptos" w:hAnsi="Aptos" w:cs="Times New Roman"/>
          <w:b/>
          <w:bCs/>
          <w:sz w:val="24"/>
          <w:szCs w:val="24"/>
        </w:rPr>
        <w:t>contractors by deprivation</w:t>
      </w:r>
    </w:p>
    <w:p w14:paraId="0AA244F2" w14:textId="77777777" w:rsidR="005631BD" w:rsidRDefault="005631BD" w:rsidP="005631BD">
      <w:pPr>
        <w:rPr>
          <w:sz w:val="24"/>
          <w:szCs w:val="24"/>
        </w:rPr>
      </w:pPr>
      <w:r w:rsidRPr="005631BD">
        <w:rPr>
          <w:sz w:val="24"/>
          <w:szCs w:val="24"/>
        </w:rPr>
        <w:t xml:space="preserve"> </w:t>
      </w:r>
      <w:r w:rsidRPr="005631BD">
        <w:rPr>
          <w:noProof/>
          <w:sz w:val="24"/>
          <w:szCs w:val="24"/>
        </w:rPr>
        <w:drawing>
          <wp:inline distT="0" distB="0" distL="0" distR="0" wp14:anchorId="20473C51" wp14:editId="67E1B242">
            <wp:extent cx="2428875" cy="2243593"/>
            <wp:effectExtent l="0" t="0" r="0" b="4445"/>
            <wp:docPr id="49" name="Picture 49">
              <a:extLst xmlns:a="http://schemas.openxmlformats.org/drawingml/2006/main">
                <a:ext uri="{FF2B5EF4-FFF2-40B4-BE49-F238E27FC236}">
                  <a16:creationId xmlns:a16="http://schemas.microsoft.com/office/drawing/2014/main" id="{DBD13A1A-A1ED-A756-DE83-56B526DEAD8F}"/>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5" name="Content Placeholder 4">
                      <a:extLst>
                        <a:ext uri="{FF2B5EF4-FFF2-40B4-BE49-F238E27FC236}">
                          <a16:creationId xmlns:a16="http://schemas.microsoft.com/office/drawing/2014/main" id="{DBD13A1A-A1ED-A756-DE83-56B526DEAD8F}"/>
                        </a:ext>
                      </a:extLst>
                    </pic:cNvPr>
                    <pic:cNvPicPr>
                      <a:picLocks noGrp="1" noChangeAspect="1"/>
                    </pic:cNvPicPr>
                  </pic:nvPicPr>
                  <pic:blipFill>
                    <a:blip r:embed="rId58"/>
                    <a:stretch>
                      <a:fillRect/>
                    </a:stretch>
                  </pic:blipFill>
                  <pic:spPr>
                    <a:xfrm>
                      <a:off x="0" y="0"/>
                      <a:ext cx="2433701" cy="2248051"/>
                    </a:xfrm>
                    <a:prstGeom prst="rect">
                      <a:avLst/>
                    </a:prstGeom>
                  </pic:spPr>
                </pic:pic>
              </a:graphicData>
            </a:graphic>
          </wp:inline>
        </w:drawing>
      </w:r>
      <w:r w:rsidRPr="005631BD">
        <w:rPr>
          <w:sz w:val="24"/>
          <w:szCs w:val="24"/>
        </w:rPr>
        <w:t xml:space="preserve">    </w:t>
      </w:r>
      <w:r w:rsidRPr="005631BD">
        <w:rPr>
          <w:noProof/>
          <w:sz w:val="24"/>
          <w:szCs w:val="24"/>
        </w:rPr>
        <w:drawing>
          <wp:inline distT="0" distB="0" distL="0" distR="0" wp14:anchorId="58808F14" wp14:editId="56FDCAD4">
            <wp:extent cx="3000375" cy="2212656"/>
            <wp:effectExtent l="0" t="0" r="0" b="0"/>
            <wp:docPr id="31" name="Picture 31">
              <a:extLst xmlns:a="http://schemas.openxmlformats.org/drawingml/2006/main">
                <a:ext uri="{FF2B5EF4-FFF2-40B4-BE49-F238E27FC236}">
                  <a16:creationId xmlns:a16="http://schemas.microsoft.com/office/drawing/2014/main" id="{46BF4140-3615-224A-652C-B4506155A50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6">
                      <a:extLst>
                        <a:ext uri="{FF2B5EF4-FFF2-40B4-BE49-F238E27FC236}">
                          <a16:creationId xmlns:a16="http://schemas.microsoft.com/office/drawing/2014/main" id="{46BF4140-3615-224A-652C-B4506155A503}"/>
                        </a:ext>
                      </a:extLst>
                    </pic:cNvPr>
                    <pic:cNvPicPr>
                      <a:picLocks noChangeAspect="1"/>
                    </pic:cNvPicPr>
                  </pic:nvPicPr>
                  <pic:blipFill>
                    <a:blip r:embed="rId59"/>
                    <a:stretch>
                      <a:fillRect/>
                    </a:stretch>
                  </pic:blipFill>
                  <pic:spPr>
                    <a:xfrm>
                      <a:off x="0" y="0"/>
                      <a:ext cx="3016168" cy="2224303"/>
                    </a:xfrm>
                    <a:prstGeom prst="rect">
                      <a:avLst/>
                    </a:prstGeom>
                  </pic:spPr>
                </pic:pic>
              </a:graphicData>
            </a:graphic>
          </wp:inline>
        </w:drawing>
      </w:r>
    </w:p>
    <w:p w14:paraId="0E3BA09A" w14:textId="77777777" w:rsidR="00073788" w:rsidRDefault="00073788" w:rsidP="005631BD">
      <w:pPr>
        <w:rPr>
          <w:sz w:val="24"/>
          <w:szCs w:val="24"/>
        </w:rPr>
      </w:pPr>
    </w:p>
    <w:p w14:paraId="208CFFA0" w14:textId="77777777" w:rsidR="00073788" w:rsidRPr="00D5173F" w:rsidRDefault="00073788" w:rsidP="00073788">
      <w:pPr>
        <w:rPr>
          <w:rFonts w:ascii="Aptos" w:eastAsia="Aptos" w:hAnsi="Aptos" w:cs="Times New Roman"/>
          <w:b/>
          <w:bCs/>
          <w:sz w:val="24"/>
          <w:szCs w:val="24"/>
        </w:rPr>
      </w:pPr>
      <w:r w:rsidRPr="00D5173F">
        <w:rPr>
          <w:rFonts w:ascii="Aptos" w:eastAsia="Aptos" w:hAnsi="Aptos" w:cs="Times New Roman"/>
          <w:b/>
          <w:bCs/>
          <w:sz w:val="24"/>
          <w:szCs w:val="24"/>
        </w:rPr>
        <w:t>Table 2.1.</w:t>
      </w:r>
      <w:r>
        <w:rPr>
          <w:rFonts w:ascii="Aptos" w:eastAsia="Aptos" w:hAnsi="Aptos" w:cs="Times New Roman"/>
          <w:b/>
          <w:bCs/>
          <w:sz w:val="24"/>
          <w:szCs w:val="24"/>
        </w:rPr>
        <w:t>3</w:t>
      </w:r>
      <w:r w:rsidR="00435F7C">
        <w:rPr>
          <w:rFonts w:ascii="Aptos" w:eastAsia="Aptos" w:hAnsi="Aptos" w:cs="Times New Roman"/>
          <w:b/>
          <w:bCs/>
          <w:sz w:val="24"/>
          <w:szCs w:val="24"/>
        </w:rPr>
        <w:t>4</w:t>
      </w:r>
      <w:r w:rsidRPr="00D5173F">
        <w:rPr>
          <w:rFonts w:ascii="Aptos" w:eastAsia="Aptos" w:hAnsi="Aptos" w:cs="Times New Roman"/>
          <w:b/>
          <w:bCs/>
          <w:sz w:val="24"/>
          <w:szCs w:val="24"/>
        </w:rPr>
        <w:t xml:space="preserve"> –</w:t>
      </w:r>
      <w:r>
        <w:rPr>
          <w:rFonts w:ascii="Aptos" w:eastAsia="Aptos" w:hAnsi="Aptos" w:cs="Times New Roman"/>
          <w:b/>
          <w:bCs/>
          <w:sz w:val="24"/>
          <w:szCs w:val="24"/>
        </w:rPr>
        <w:t xml:space="preserve"> Monmouth</w:t>
      </w:r>
      <w:r w:rsidR="00692CC8">
        <w:rPr>
          <w:rFonts w:ascii="Aptos" w:eastAsia="Aptos" w:hAnsi="Aptos" w:cs="Times New Roman"/>
          <w:b/>
          <w:bCs/>
          <w:sz w:val="24"/>
          <w:szCs w:val="24"/>
        </w:rPr>
        <w:t>shire</w:t>
      </w:r>
      <w:r>
        <w:rPr>
          <w:rFonts w:ascii="Aptos" w:eastAsia="Aptos" w:hAnsi="Aptos" w:cs="Times New Roman"/>
          <w:b/>
          <w:bCs/>
          <w:sz w:val="24"/>
          <w:szCs w:val="24"/>
        </w:rPr>
        <w:t xml:space="preserve"> North contractors and number of claims</w:t>
      </w:r>
    </w:p>
    <w:tbl>
      <w:tblPr>
        <w:tblStyle w:val="TableGrid"/>
        <w:tblW w:w="0" w:type="auto"/>
        <w:tblLook w:val="04A0" w:firstRow="1" w:lastRow="0" w:firstColumn="1" w:lastColumn="0" w:noHBand="0" w:noVBand="1"/>
      </w:tblPr>
      <w:tblGrid>
        <w:gridCol w:w="3005"/>
        <w:gridCol w:w="3005"/>
        <w:gridCol w:w="3005"/>
      </w:tblGrid>
      <w:tr w:rsidR="005631BD" w:rsidRPr="005631BD" w14:paraId="04E96E0F" w14:textId="77777777" w:rsidTr="00A23200">
        <w:tc>
          <w:tcPr>
            <w:tcW w:w="3005" w:type="dxa"/>
          </w:tcPr>
          <w:p w14:paraId="5C376222" w14:textId="77777777" w:rsidR="005631BD" w:rsidRPr="005631BD" w:rsidRDefault="005631BD" w:rsidP="005631BD">
            <w:pPr>
              <w:spacing w:after="160" w:line="259" w:lineRule="auto"/>
              <w:rPr>
                <w:b/>
                <w:bCs/>
              </w:rPr>
            </w:pPr>
            <w:bookmarkStart w:id="37" w:name="_Hlk186727693"/>
            <w:r w:rsidRPr="005631BD">
              <w:rPr>
                <w:b/>
                <w:bCs/>
              </w:rPr>
              <w:t>Service</w:t>
            </w:r>
          </w:p>
        </w:tc>
        <w:tc>
          <w:tcPr>
            <w:tcW w:w="3005" w:type="dxa"/>
          </w:tcPr>
          <w:p w14:paraId="53BC975B" w14:textId="77777777" w:rsidR="005631BD" w:rsidRPr="005631BD" w:rsidRDefault="005631BD" w:rsidP="005631BD">
            <w:pPr>
              <w:spacing w:after="160" w:line="259" w:lineRule="auto"/>
              <w:rPr>
                <w:b/>
                <w:bCs/>
              </w:rPr>
            </w:pPr>
            <w:r w:rsidRPr="005631BD">
              <w:rPr>
                <w:b/>
                <w:bCs/>
              </w:rPr>
              <w:t xml:space="preserve">Number of </w:t>
            </w:r>
            <w:r w:rsidR="00463270">
              <w:rPr>
                <w:b/>
                <w:bCs/>
              </w:rPr>
              <w:t>contractor</w:t>
            </w:r>
            <w:r w:rsidRPr="005631BD">
              <w:rPr>
                <w:b/>
                <w:bCs/>
              </w:rPr>
              <w:t>s</w:t>
            </w:r>
          </w:p>
        </w:tc>
        <w:tc>
          <w:tcPr>
            <w:tcW w:w="3005" w:type="dxa"/>
          </w:tcPr>
          <w:p w14:paraId="05075235" w14:textId="77777777" w:rsidR="005631BD" w:rsidRPr="005631BD" w:rsidRDefault="005631BD" w:rsidP="005631BD">
            <w:pPr>
              <w:spacing w:after="160" w:line="259" w:lineRule="auto"/>
              <w:rPr>
                <w:b/>
                <w:bCs/>
              </w:rPr>
            </w:pPr>
            <w:r w:rsidRPr="005631BD">
              <w:rPr>
                <w:b/>
                <w:bCs/>
              </w:rPr>
              <w:t>Number of claims 2023/24</w:t>
            </w:r>
          </w:p>
        </w:tc>
      </w:tr>
      <w:tr w:rsidR="005631BD" w:rsidRPr="005631BD" w14:paraId="0FAD601F" w14:textId="77777777" w:rsidTr="00A23200">
        <w:tc>
          <w:tcPr>
            <w:tcW w:w="3005" w:type="dxa"/>
          </w:tcPr>
          <w:p w14:paraId="0A2FEEC6" w14:textId="16ADFD96" w:rsidR="005631BD" w:rsidRPr="005631BD" w:rsidRDefault="00DC7361" w:rsidP="005631BD">
            <w:pPr>
              <w:spacing w:after="160" w:line="259" w:lineRule="auto"/>
            </w:pPr>
            <w:r>
              <w:t>WGOS</w:t>
            </w:r>
            <w:r w:rsidR="005631BD" w:rsidRPr="005631BD">
              <w:t xml:space="preserve"> 1</w:t>
            </w:r>
          </w:p>
        </w:tc>
        <w:tc>
          <w:tcPr>
            <w:tcW w:w="3005" w:type="dxa"/>
          </w:tcPr>
          <w:p w14:paraId="6BE7D3AE" w14:textId="77777777" w:rsidR="005631BD" w:rsidRPr="005631BD" w:rsidRDefault="005631BD" w:rsidP="005631BD">
            <w:pPr>
              <w:spacing w:after="160" w:line="259" w:lineRule="auto"/>
            </w:pPr>
            <w:r w:rsidRPr="005631BD">
              <w:t>8</w:t>
            </w:r>
          </w:p>
        </w:tc>
        <w:tc>
          <w:tcPr>
            <w:tcW w:w="3005" w:type="dxa"/>
          </w:tcPr>
          <w:p w14:paraId="37B0AB6E" w14:textId="77777777" w:rsidR="005631BD" w:rsidRPr="005631BD" w:rsidRDefault="005631BD" w:rsidP="005631BD">
            <w:pPr>
              <w:spacing w:after="160" w:line="259" w:lineRule="auto"/>
            </w:pPr>
            <w:r w:rsidRPr="005631BD">
              <w:t>18,852</w:t>
            </w:r>
          </w:p>
        </w:tc>
      </w:tr>
      <w:tr w:rsidR="005631BD" w:rsidRPr="005631BD" w14:paraId="48AF8105" w14:textId="77777777" w:rsidTr="00A23200">
        <w:tc>
          <w:tcPr>
            <w:tcW w:w="3005" w:type="dxa"/>
          </w:tcPr>
          <w:p w14:paraId="094D51D8" w14:textId="36C985B9" w:rsidR="005631BD" w:rsidRPr="005631BD" w:rsidRDefault="00DC7361" w:rsidP="005631BD">
            <w:pPr>
              <w:spacing w:after="160" w:line="259" w:lineRule="auto"/>
            </w:pPr>
            <w:r>
              <w:t>WGOS</w:t>
            </w:r>
            <w:r w:rsidR="005631BD" w:rsidRPr="005631BD">
              <w:t xml:space="preserve"> 2</w:t>
            </w:r>
          </w:p>
          <w:p w14:paraId="76497101" w14:textId="77777777" w:rsidR="005631BD" w:rsidRPr="005631BD" w:rsidRDefault="005631BD" w:rsidP="005631BD">
            <w:pPr>
              <w:spacing w:after="160" w:line="259" w:lineRule="auto"/>
            </w:pPr>
            <w:r w:rsidRPr="005631BD">
              <w:t>Band 1</w:t>
            </w:r>
          </w:p>
          <w:p w14:paraId="7A8133A3" w14:textId="77777777" w:rsidR="005631BD" w:rsidRPr="005631BD" w:rsidRDefault="005631BD" w:rsidP="005631BD">
            <w:pPr>
              <w:spacing w:after="160" w:line="259" w:lineRule="auto"/>
            </w:pPr>
            <w:r w:rsidRPr="005631BD">
              <w:t xml:space="preserve">Band 2 </w:t>
            </w:r>
          </w:p>
          <w:p w14:paraId="49A6F338" w14:textId="77777777" w:rsidR="005631BD" w:rsidRPr="005631BD" w:rsidRDefault="005631BD" w:rsidP="005631BD">
            <w:pPr>
              <w:spacing w:after="160" w:line="259" w:lineRule="auto"/>
            </w:pPr>
            <w:r w:rsidRPr="005631BD">
              <w:t>Band 3</w:t>
            </w:r>
          </w:p>
        </w:tc>
        <w:tc>
          <w:tcPr>
            <w:tcW w:w="3005" w:type="dxa"/>
          </w:tcPr>
          <w:p w14:paraId="24CD80B0" w14:textId="77777777" w:rsidR="005631BD" w:rsidRPr="005631BD" w:rsidRDefault="005631BD" w:rsidP="005631BD">
            <w:pPr>
              <w:spacing w:after="160" w:line="259" w:lineRule="auto"/>
            </w:pPr>
            <w:r w:rsidRPr="005631BD">
              <w:t>8</w:t>
            </w:r>
          </w:p>
        </w:tc>
        <w:tc>
          <w:tcPr>
            <w:tcW w:w="3005" w:type="dxa"/>
          </w:tcPr>
          <w:p w14:paraId="7ACEB581" w14:textId="77777777" w:rsidR="005631BD" w:rsidRPr="005631BD" w:rsidRDefault="005631BD" w:rsidP="005631BD">
            <w:pPr>
              <w:spacing w:after="160" w:line="259" w:lineRule="auto"/>
            </w:pPr>
          </w:p>
          <w:p w14:paraId="67160056" w14:textId="77777777" w:rsidR="005631BD" w:rsidRPr="005631BD" w:rsidRDefault="005631BD" w:rsidP="005631BD">
            <w:pPr>
              <w:spacing w:after="160" w:line="259" w:lineRule="auto"/>
            </w:pPr>
            <w:r w:rsidRPr="005631BD">
              <w:t>2,843</w:t>
            </w:r>
          </w:p>
          <w:p w14:paraId="5217C16D" w14:textId="77777777" w:rsidR="005631BD" w:rsidRPr="005631BD" w:rsidRDefault="005631BD" w:rsidP="005631BD">
            <w:pPr>
              <w:spacing w:after="160" w:line="259" w:lineRule="auto"/>
            </w:pPr>
            <w:r w:rsidRPr="005631BD">
              <w:t>979</w:t>
            </w:r>
          </w:p>
          <w:p w14:paraId="746458CC" w14:textId="77777777" w:rsidR="005631BD" w:rsidRPr="005631BD" w:rsidRDefault="005631BD" w:rsidP="005631BD">
            <w:pPr>
              <w:spacing w:after="160" w:line="259" w:lineRule="auto"/>
            </w:pPr>
            <w:r w:rsidRPr="005631BD">
              <w:t>713</w:t>
            </w:r>
          </w:p>
        </w:tc>
      </w:tr>
      <w:tr w:rsidR="005631BD" w:rsidRPr="005631BD" w14:paraId="57AE6875" w14:textId="77777777" w:rsidTr="00A23200">
        <w:tc>
          <w:tcPr>
            <w:tcW w:w="3005" w:type="dxa"/>
          </w:tcPr>
          <w:p w14:paraId="0FF580D9" w14:textId="0139FDE0" w:rsidR="005631BD" w:rsidRPr="005631BD" w:rsidRDefault="00DC7361" w:rsidP="005631BD">
            <w:pPr>
              <w:spacing w:after="160" w:line="259" w:lineRule="auto"/>
            </w:pPr>
            <w:r>
              <w:t>WGOS</w:t>
            </w:r>
            <w:r w:rsidR="005631BD" w:rsidRPr="005631BD">
              <w:t xml:space="preserve"> 3</w:t>
            </w:r>
          </w:p>
        </w:tc>
        <w:tc>
          <w:tcPr>
            <w:tcW w:w="3005" w:type="dxa"/>
          </w:tcPr>
          <w:p w14:paraId="585CCB1D" w14:textId="77777777" w:rsidR="005631BD" w:rsidRPr="005631BD" w:rsidRDefault="005631BD" w:rsidP="005631BD">
            <w:pPr>
              <w:spacing w:after="160" w:line="259" w:lineRule="auto"/>
            </w:pPr>
            <w:r w:rsidRPr="005631BD">
              <w:t>4</w:t>
            </w:r>
          </w:p>
        </w:tc>
        <w:tc>
          <w:tcPr>
            <w:tcW w:w="3005" w:type="dxa"/>
          </w:tcPr>
          <w:p w14:paraId="7AE8FFE8" w14:textId="77777777" w:rsidR="005631BD" w:rsidRPr="005631BD" w:rsidRDefault="005631BD" w:rsidP="005631BD">
            <w:pPr>
              <w:spacing w:after="160" w:line="259" w:lineRule="auto"/>
            </w:pPr>
            <w:r w:rsidRPr="005631BD">
              <w:t>161</w:t>
            </w:r>
          </w:p>
        </w:tc>
      </w:tr>
      <w:tr w:rsidR="005631BD" w:rsidRPr="005631BD" w14:paraId="05049EBC" w14:textId="77777777" w:rsidTr="00A23200">
        <w:tc>
          <w:tcPr>
            <w:tcW w:w="3005" w:type="dxa"/>
          </w:tcPr>
          <w:p w14:paraId="58EA3009" w14:textId="64BABAF7" w:rsidR="005631BD" w:rsidRPr="005631BD" w:rsidRDefault="00DC7361" w:rsidP="005631BD">
            <w:pPr>
              <w:spacing w:after="160" w:line="259" w:lineRule="auto"/>
            </w:pPr>
            <w:r>
              <w:t>WGOS</w:t>
            </w:r>
            <w:r w:rsidR="005631BD" w:rsidRPr="005631BD">
              <w:t xml:space="preserve"> 4 - Glaucoma (previously ODTC)</w:t>
            </w:r>
          </w:p>
        </w:tc>
        <w:tc>
          <w:tcPr>
            <w:tcW w:w="3005" w:type="dxa"/>
          </w:tcPr>
          <w:p w14:paraId="2B41B9D0" w14:textId="77777777" w:rsidR="005631BD" w:rsidRPr="005631BD" w:rsidRDefault="005631BD" w:rsidP="005631BD">
            <w:pPr>
              <w:spacing w:after="160" w:line="259" w:lineRule="auto"/>
            </w:pPr>
            <w:r w:rsidRPr="005631BD">
              <w:t>1</w:t>
            </w:r>
          </w:p>
        </w:tc>
        <w:tc>
          <w:tcPr>
            <w:tcW w:w="3005" w:type="dxa"/>
          </w:tcPr>
          <w:p w14:paraId="138233A9" w14:textId="77777777" w:rsidR="005631BD" w:rsidRPr="005631BD" w:rsidRDefault="005631BD" w:rsidP="005631BD">
            <w:pPr>
              <w:spacing w:after="160" w:line="259" w:lineRule="auto"/>
            </w:pPr>
            <w:r w:rsidRPr="005631BD">
              <w:t>627</w:t>
            </w:r>
          </w:p>
        </w:tc>
      </w:tr>
      <w:tr w:rsidR="005631BD" w:rsidRPr="005631BD" w14:paraId="74DE24C7" w14:textId="77777777" w:rsidTr="00A23200">
        <w:tc>
          <w:tcPr>
            <w:tcW w:w="3005" w:type="dxa"/>
          </w:tcPr>
          <w:p w14:paraId="1D4A3896" w14:textId="2069D739" w:rsidR="005631BD" w:rsidRPr="005631BD" w:rsidRDefault="00DC7361" w:rsidP="005631BD">
            <w:pPr>
              <w:spacing w:after="160" w:line="259" w:lineRule="auto"/>
            </w:pPr>
            <w:r>
              <w:t>WGOS</w:t>
            </w:r>
            <w:r w:rsidR="005631BD" w:rsidRPr="005631BD">
              <w:t xml:space="preserve"> 4 – Medical Retina</w:t>
            </w:r>
          </w:p>
        </w:tc>
        <w:tc>
          <w:tcPr>
            <w:tcW w:w="3005" w:type="dxa"/>
          </w:tcPr>
          <w:p w14:paraId="4369A55D" w14:textId="77777777" w:rsidR="005631BD" w:rsidRPr="005631BD" w:rsidRDefault="005631BD" w:rsidP="005631BD">
            <w:pPr>
              <w:spacing w:after="160" w:line="259" w:lineRule="auto"/>
            </w:pPr>
            <w:r w:rsidRPr="005631BD">
              <w:t>2</w:t>
            </w:r>
          </w:p>
        </w:tc>
        <w:tc>
          <w:tcPr>
            <w:tcW w:w="3005" w:type="dxa"/>
          </w:tcPr>
          <w:p w14:paraId="46F9B694" w14:textId="77777777" w:rsidR="005631BD" w:rsidRPr="005631BD" w:rsidRDefault="005631BD" w:rsidP="005631BD">
            <w:pPr>
              <w:spacing w:after="160" w:line="259" w:lineRule="auto"/>
            </w:pPr>
          </w:p>
        </w:tc>
      </w:tr>
      <w:tr w:rsidR="005631BD" w:rsidRPr="005631BD" w14:paraId="190F883A" w14:textId="77777777" w:rsidTr="00A23200">
        <w:tc>
          <w:tcPr>
            <w:tcW w:w="3005" w:type="dxa"/>
          </w:tcPr>
          <w:p w14:paraId="0935DE68" w14:textId="19A32870" w:rsidR="005631BD" w:rsidRPr="005631BD" w:rsidRDefault="00DC7361" w:rsidP="005631BD">
            <w:pPr>
              <w:spacing w:after="160" w:line="259" w:lineRule="auto"/>
            </w:pPr>
            <w:r>
              <w:t>WGOS</w:t>
            </w:r>
            <w:r w:rsidR="005631BD" w:rsidRPr="005631BD">
              <w:t xml:space="preserve"> 4 – HCQ</w:t>
            </w:r>
          </w:p>
        </w:tc>
        <w:tc>
          <w:tcPr>
            <w:tcW w:w="3005" w:type="dxa"/>
          </w:tcPr>
          <w:p w14:paraId="72A1F5D9" w14:textId="77777777" w:rsidR="005631BD" w:rsidRPr="005631BD" w:rsidRDefault="005631BD" w:rsidP="005631BD">
            <w:pPr>
              <w:spacing w:after="160" w:line="259" w:lineRule="auto"/>
            </w:pPr>
            <w:r w:rsidRPr="005631BD">
              <w:t>1</w:t>
            </w:r>
          </w:p>
        </w:tc>
        <w:tc>
          <w:tcPr>
            <w:tcW w:w="3005" w:type="dxa"/>
          </w:tcPr>
          <w:p w14:paraId="4A617D44" w14:textId="77777777" w:rsidR="005631BD" w:rsidRPr="005631BD" w:rsidRDefault="005631BD" w:rsidP="005631BD">
            <w:pPr>
              <w:spacing w:after="160" w:line="259" w:lineRule="auto"/>
            </w:pPr>
          </w:p>
        </w:tc>
      </w:tr>
      <w:tr w:rsidR="005631BD" w:rsidRPr="005631BD" w14:paraId="31B6C206" w14:textId="77777777" w:rsidTr="00A23200">
        <w:tc>
          <w:tcPr>
            <w:tcW w:w="3005" w:type="dxa"/>
          </w:tcPr>
          <w:p w14:paraId="03E9C97A" w14:textId="4449401E" w:rsidR="005631BD" w:rsidRPr="005631BD" w:rsidRDefault="00DC7361" w:rsidP="005631BD">
            <w:pPr>
              <w:spacing w:after="160" w:line="259" w:lineRule="auto"/>
            </w:pPr>
            <w:r>
              <w:t>WGOS</w:t>
            </w:r>
            <w:r w:rsidR="005631BD" w:rsidRPr="005631BD">
              <w:t xml:space="preserve"> 5</w:t>
            </w:r>
          </w:p>
        </w:tc>
        <w:tc>
          <w:tcPr>
            <w:tcW w:w="3005" w:type="dxa"/>
          </w:tcPr>
          <w:p w14:paraId="3AE30DD6" w14:textId="77777777" w:rsidR="005631BD" w:rsidRPr="005631BD" w:rsidRDefault="005631BD" w:rsidP="005631BD">
            <w:pPr>
              <w:spacing w:after="160" w:line="259" w:lineRule="auto"/>
            </w:pPr>
            <w:r w:rsidRPr="005631BD">
              <w:t>2</w:t>
            </w:r>
          </w:p>
        </w:tc>
        <w:tc>
          <w:tcPr>
            <w:tcW w:w="3005" w:type="dxa"/>
          </w:tcPr>
          <w:p w14:paraId="33968D48" w14:textId="77777777" w:rsidR="005631BD" w:rsidRPr="005631BD" w:rsidRDefault="005631BD" w:rsidP="005631BD">
            <w:pPr>
              <w:spacing w:after="160" w:line="259" w:lineRule="auto"/>
            </w:pPr>
            <w:r w:rsidRPr="005631BD">
              <w:t>38</w:t>
            </w:r>
          </w:p>
        </w:tc>
      </w:tr>
      <w:tr w:rsidR="005631BD" w:rsidRPr="005631BD" w14:paraId="7EBA770A" w14:textId="77777777" w:rsidTr="00A23200">
        <w:tc>
          <w:tcPr>
            <w:tcW w:w="3005" w:type="dxa"/>
          </w:tcPr>
          <w:p w14:paraId="4B3E22DE" w14:textId="77777777" w:rsidR="005631BD" w:rsidRPr="005631BD" w:rsidRDefault="005631BD" w:rsidP="005631BD">
            <w:pPr>
              <w:spacing w:after="160" w:line="259" w:lineRule="auto"/>
            </w:pPr>
            <w:r w:rsidRPr="005631BD">
              <w:t>Domiciliary</w:t>
            </w:r>
          </w:p>
        </w:tc>
        <w:tc>
          <w:tcPr>
            <w:tcW w:w="3005" w:type="dxa"/>
          </w:tcPr>
          <w:p w14:paraId="29CC6B74" w14:textId="77777777" w:rsidR="005631BD" w:rsidRPr="005631BD" w:rsidRDefault="005631BD" w:rsidP="005631BD">
            <w:pPr>
              <w:spacing w:after="160" w:line="259" w:lineRule="auto"/>
            </w:pPr>
            <w:r w:rsidRPr="005631BD">
              <w:t>0</w:t>
            </w:r>
          </w:p>
        </w:tc>
        <w:tc>
          <w:tcPr>
            <w:tcW w:w="3005" w:type="dxa"/>
          </w:tcPr>
          <w:p w14:paraId="2242FB96" w14:textId="77777777" w:rsidR="005631BD" w:rsidRPr="005631BD" w:rsidRDefault="005631BD" w:rsidP="005631BD">
            <w:pPr>
              <w:spacing w:after="160" w:line="259" w:lineRule="auto"/>
            </w:pPr>
            <w:r w:rsidRPr="005631BD">
              <w:t>4</w:t>
            </w:r>
          </w:p>
        </w:tc>
      </w:tr>
      <w:bookmarkEnd w:id="37"/>
    </w:tbl>
    <w:p w14:paraId="5275BAC2" w14:textId="77777777" w:rsidR="005631BD" w:rsidRDefault="005631BD" w:rsidP="005631BD">
      <w:pPr>
        <w:rPr>
          <w:sz w:val="24"/>
          <w:szCs w:val="24"/>
        </w:rPr>
      </w:pPr>
    </w:p>
    <w:p w14:paraId="098A95B2" w14:textId="77777777" w:rsidR="00073788" w:rsidRPr="002D113C" w:rsidRDefault="00073788" w:rsidP="00073788">
      <w:pPr>
        <w:rPr>
          <w:rFonts w:ascii="Aptos" w:eastAsia="Aptos" w:hAnsi="Aptos" w:cs="Times New Roman"/>
          <w:b/>
          <w:bCs/>
          <w:sz w:val="24"/>
          <w:szCs w:val="24"/>
        </w:rPr>
      </w:pPr>
      <w:r w:rsidRPr="002D113C">
        <w:rPr>
          <w:rFonts w:ascii="Aptos" w:eastAsia="Aptos" w:hAnsi="Aptos" w:cs="Times New Roman"/>
          <w:b/>
          <w:bCs/>
          <w:sz w:val="24"/>
          <w:szCs w:val="24"/>
        </w:rPr>
        <w:t>Table 2.1.</w:t>
      </w:r>
      <w:r w:rsidR="00435F7C">
        <w:rPr>
          <w:rFonts w:ascii="Aptos" w:eastAsia="Aptos" w:hAnsi="Aptos" w:cs="Times New Roman"/>
          <w:b/>
          <w:bCs/>
          <w:sz w:val="24"/>
          <w:szCs w:val="24"/>
        </w:rPr>
        <w:t>35</w:t>
      </w:r>
      <w:r w:rsidRPr="002D113C">
        <w:rPr>
          <w:rFonts w:ascii="Aptos" w:eastAsia="Aptos" w:hAnsi="Aptos" w:cs="Times New Roman"/>
          <w:b/>
          <w:bCs/>
          <w:sz w:val="24"/>
          <w:szCs w:val="24"/>
        </w:rPr>
        <w:t xml:space="preserve"> </w:t>
      </w:r>
      <w:r>
        <w:rPr>
          <w:rFonts w:ascii="Aptos" w:eastAsia="Aptos" w:hAnsi="Aptos" w:cs="Times New Roman"/>
          <w:b/>
          <w:bCs/>
          <w:sz w:val="24"/>
          <w:szCs w:val="24"/>
        </w:rPr>
        <w:t>- Monmouth</w:t>
      </w:r>
      <w:r w:rsidR="00692CC8">
        <w:rPr>
          <w:rFonts w:ascii="Aptos" w:eastAsia="Aptos" w:hAnsi="Aptos" w:cs="Times New Roman"/>
          <w:b/>
          <w:bCs/>
          <w:sz w:val="24"/>
          <w:szCs w:val="24"/>
        </w:rPr>
        <w:t>shire</w:t>
      </w:r>
      <w:r>
        <w:rPr>
          <w:rFonts w:ascii="Aptos" w:eastAsia="Aptos" w:hAnsi="Aptos" w:cs="Times New Roman"/>
          <w:b/>
          <w:bCs/>
          <w:sz w:val="24"/>
          <w:szCs w:val="24"/>
        </w:rPr>
        <w:t xml:space="preserve"> North </w:t>
      </w:r>
      <w:r w:rsidRPr="002D113C">
        <w:rPr>
          <w:rFonts w:ascii="Aptos" w:eastAsia="Aptos" w:hAnsi="Aptos" w:cs="Times New Roman"/>
          <w:b/>
          <w:bCs/>
          <w:sz w:val="24"/>
          <w:szCs w:val="24"/>
        </w:rPr>
        <w:t>sight test claims</w:t>
      </w:r>
    </w:p>
    <w:tbl>
      <w:tblPr>
        <w:tblStyle w:val="TableGrid"/>
        <w:tblW w:w="0" w:type="auto"/>
        <w:tblLook w:val="04A0" w:firstRow="1" w:lastRow="0" w:firstColumn="1" w:lastColumn="0" w:noHBand="0" w:noVBand="1"/>
      </w:tblPr>
      <w:tblGrid>
        <w:gridCol w:w="1280"/>
        <w:gridCol w:w="1267"/>
        <w:gridCol w:w="1843"/>
      </w:tblGrid>
      <w:tr w:rsidR="0036584E" w:rsidRPr="0036584E" w14:paraId="41DE80F4" w14:textId="77777777" w:rsidTr="00A64184">
        <w:trPr>
          <w:trHeight w:val="698"/>
        </w:trPr>
        <w:tc>
          <w:tcPr>
            <w:tcW w:w="1280" w:type="dxa"/>
            <w:hideMark/>
          </w:tcPr>
          <w:p w14:paraId="249D92C0" w14:textId="77777777" w:rsidR="0036584E" w:rsidRPr="0036584E" w:rsidRDefault="0036584E" w:rsidP="00A64184">
            <w:pPr>
              <w:spacing w:after="160" w:line="259" w:lineRule="auto"/>
              <w:rPr>
                <w:b/>
                <w:bCs/>
              </w:rPr>
            </w:pPr>
          </w:p>
        </w:tc>
        <w:tc>
          <w:tcPr>
            <w:tcW w:w="1267" w:type="dxa"/>
            <w:hideMark/>
          </w:tcPr>
          <w:p w14:paraId="4C13955C" w14:textId="77777777" w:rsidR="0036584E" w:rsidRPr="0036584E" w:rsidRDefault="0036584E" w:rsidP="00A64184">
            <w:pPr>
              <w:spacing w:after="160" w:line="259" w:lineRule="auto"/>
              <w:rPr>
                <w:b/>
                <w:bCs/>
              </w:rPr>
            </w:pPr>
            <w:r w:rsidRPr="0036584E">
              <w:rPr>
                <w:b/>
                <w:bCs/>
              </w:rPr>
              <w:t>Sight Test</w:t>
            </w:r>
          </w:p>
        </w:tc>
        <w:tc>
          <w:tcPr>
            <w:tcW w:w="1843" w:type="dxa"/>
            <w:hideMark/>
          </w:tcPr>
          <w:p w14:paraId="2655BA72" w14:textId="77777777" w:rsidR="0036584E" w:rsidRPr="0036584E" w:rsidRDefault="0036584E" w:rsidP="00A64184">
            <w:pPr>
              <w:spacing w:after="160" w:line="259" w:lineRule="auto"/>
              <w:rPr>
                <w:b/>
                <w:bCs/>
              </w:rPr>
            </w:pPr>
            <w:r w:rsidRPr="0036584E">
              <w:rPr>
                <w:b/>
                <w:bCs/>
              </w:rPr>
              <w:t>Domiciliary Sight Test</w:t>
            </w:r>
          </w:p>
        </w:tc>
      </w:tr>
      <w:tr w:rsidR="0036584E" w:rsidRPr="0036584E" w14:paraId="33199E4A" w14:textId="77777777" w:rsidTr="00A64184">
        <w:trPr>
          <w:trHeight w:val="300"/>
        </w:trPr>
        <w:tc>
          <w:tcPr>
            <w:tcW w:w="1280" w:type="dxa"/>
            <w:noWrap/>
            <w:hideMark/>
          </w:tcPr>
          <w:p w14:paraId="1005ECCE" w14:textId="77777777" w:rsidR="0036584E" w:rsidRPr="0036584E" w:rsidRDefault="0036584E" w:rsidP="00A64184">
            <w:pPr>
              <w:spacing w:after="160" w:line="259" w:lineRule="auto"/>
            </w:pPr>
            <w:r w:rsidRPr="0036584E">
              <w:t>2021/22</w:t>
            </w:r>
          </w:p>
        </w:tc>
        <w:tc>
          <w:tcPr>
            <w:tcW w:w="1267" w:type="dxa"/>
            <w:noWrap/>
          </w:tcPr>
          <w:p w14:paraId="4E5A5E59" w14:textId="77777777" w:rsidR="0036584E" w:rsidRPr="0036584E" w:rsidRDefault="0036584E" w:rsidP="00A64184">
            <w:pPr>
              <w:spacing w:after="160" w:line="259" w:lineRule="auto"/>
            </w:pPr>
            <w:r>
              <w:t>21</w:t>
            </w:r>
            <w:r w:rsidR="00A03A1D">
              <w:t>,</w:t>
            </w:r>
            <w:r>
              <w:t>406</w:t>
            </w:r>
          </w:p>
        </w:tc>
        <w:tc>
          <w:tcPr>
            <w:tcW w:w="1843" w:type="dxa"/>
            <w:noWrap/>
          </w:tcPr>
          <w:p w14:paraId="7BE2490E" w14:textId="77777777" w:rsidR="0036584E" w:rsidRPr="0036584E" w:rsidRDefault="0036584E" w:rsidP="00A64184">
            <w:pPr>
              <w:spacing w:after="160" w:line="259" w:lineRule="auto"/>
            </w:pPr>
            <w:r>
              <w:t>13</w:t>
            </w:r>
          </w:p>
        </w:tc>
      </w:tr>
      <w:tr w:rsidR="0036584E" w:rsidRPr="0036584E" w14:paraId="08805F0F" w14:textId="77777777" w:rsidTr="00A64184">
        <w:trPr>
          <w:trHeight w:val="300"/>
        </w:trPr>
        <w:tc>
          <w:tcPr>
            <w:tcW w:w="1280" w:type="dxa"/>
            <w:noWrap/>
            <w:hideMark/>
          </w:tcPr>
          <w:p w14:paraId="78DA4EA0" w14:textId="77777777" w:rsidR="0036584E" w:rsidRPr="0036584E" w:rsidRDefault="0036584E" w:rsidP="00A64184">
            <w:pPr>
              <w:spacing w:after="160" w:line="259" w:lineRule="auto"/>
            </w:pPr>
            <w:r w:rsidRPr="0036584E">
              <w:t>2022/23</w:t>
            </w:r>
          </w:p>
        </w:tc>
        <w:tc>
          <w:tcPr>
            <w:tcW w:w="1267" w:type="dxa"/>
            <w:noWrap/>
          </w:tcPr>
          <w:p w14:paraId="6A0756D8" w14:textId="77777777" w:rsidR="0036584E" w:rsidRPr="0036584E" w:rsidRDefault="0036584E" w:rsidP="00A64184">
            <w:pPr>
              <w:spacing w:after="160" w:line="259" w:lineRule="auto"/>
            </w:pPr>
            <w:r>
              <w:t>19</w:t>
            </w:r>
            <w:r w:rsidR="00A03A1D">
              <w:t>,</w:t>
            </w:r>
            <w:r>
              <w:t>896</w:t>
            </w:r>
          </w:p>
        </w:tc>
        <w:tc>
          <w:tcPr>
            <w:tcW w:w="1843" w:type="dxa"/>
            <w:noWrap/>
          </w:tcPr>
          <w:p w14:paraId="369B8D16" w14:textId="77777777" w:rsidR="0036584E" w:rsidRPr="0036584E" w:rsidRDefault="0036584E" w:rsidP="00A64184">
            <w:pPr>
              <w:spacing w:after="160" w:line="259" w:lineRule="auto"/>
            </w:pPr>
            <w:r>
              <w:t>11</w:t>
            </w:r>
          </w:p>
        </w:tc>
      </w:tr>
      <w:tr w:rsidR="0036584E" w:rsidRPr="0036584E" w14:paraId="084BF3C7" w14:textId="77777777" w:rsidTr="00A64184">
        <w:trPr>
          <w:trHeight w:val="315"/>
        </w:trPr>
        <w:tc>
          <w:tcPr>
            <w:tcW w:w="1280" w:type="dxa"/>
            <w:noWrap/>
            <w:hideMark/>
          </w:tcPr>
          <w:p w14:paraId="3FCB82AA" w14:textId="77777777" w:rsidR="0036584E" w:rsidRPr="0036584E" w:rsidRDefault="0036584E" w:rsidP="00A64184">
            <w:pPr>
              <w:spacing w:after="160" w:line="259" w:lineRule="auto"/>
            </w:pPr>
            <w:r w:rsidRPr="0036584E">
              <w:t>2023/24</w:t>
            </w:r>
          </w:p>
        </w:tc>
        <w:tc>
          <w:tcPr>
            <w:tcW w:w="1267" w:type="dxa"/>
            <w:noWrap/>
          </w:tcPr>
          <w:p w14:paraId="7D6080C8" w14:textId="77777777" w:rsidR="0036584E" w:rsidRPr="0036584E" w:rsidRDefault="0036584E" w:rsidP="00A64184">
            <w:pPr>
              <w:spacing w:after="160" w:line="259" w:lineRule="auto"/>
            </w:pPr>
            <w:r>
              <w:t>18</w:t>
            </w:r>
            <w:r w:rsidR="00A03A1D">
              <w:t>,</w:t>
            </w:r>
            <w:r>
              <w:t>852</w:t>
            </w:r>
          </w:p>
        </w:tc>
        <w:tc>
          <w:tcPr>
            <w:tcW w:w="1843" w:type="dxa"/>
            <w:noWrap/>
          </w:tcPr>
          <w:p w14:paraId="7A396E5E" w14:textId="77777777" w:rsidR="0036584E" w:rsidRPr="0036584E" w:rsidRDefault="0036584E" w:rsidP="00A64184">
            <w:pPr>
              <w:spacing w:after="160" w:line="259" w:lineRule="auto"/>
            </w:pPr>
            <w:r>
              <w:t>4</w:t>
            </w:r>
          </w:p>
        </w:tc>
      </w:tr>
    </w:tbl>
    <w:p w14:paraId="64D3D4DC" w14:textId="77777777" w:rsidR="0036584E" w:rsidRDefault="0036584E" w:rsidP="0036584E">
      <w:pPr>
        <w:rPr>
          <w:color w:val="FF0000"/>
          <w:sz w:val="24"/>
          <w:szCs w:val="24"/>
        </w:rPr>
      </w:pPr>
    </w:p>
    <w:p w14:paraId="2D99E546" w14:textId="77777777" w:rsidR="0036584E" w:rsidRPr="0036584E" w:rsidRDefault="0036584E" w:rsidP="0036584E">
      <w:pPr>
        <w:rPr>
          <w:sz w:val="24"/>
          <w:szCs w:val="24"/>
        </w:rPr>
      </w:pPr>
      <w:r>
        <w:rPr>
          <w:sz w:val="24"/>
          <w:szCs w:val="24"/>
        </w:rPr>
        <w:t>Monmouth</w:t>
      </w:r>
      <w:r w:rsidR="00692CC8">
        <w:rPr>
          <w:sz w:val="24"/>
          <w:szCs w:val="24"/>
        </w:rPr>
        <w:t>shire</w:t>
      </w:r>
      <w:r w:rsidRPr="0036584E">
        <w:rPr>
          <w:sz w:val="24"/>
          <w:szCs w:val="24"/>
        </w:rPr>
        <w:t xml:space="preserve"> North saw a </w:t>
      </w:r>
      <w:r>
        <w:rPr>
          <w:sz w:val="24"/>
          <w:szCs w:val="24"/>
        </w:rPr>
        <w:t>5</w:t>
      </w:r>
      <w:r w:rsidRPr="0036584E">
        <w:rPr>
          <w:sz w:val="24"/>
          <w:szCs w:val="24"/>
        </w:rPr>
        <w:t>% (1</w:t>
      </w:r>
      <w:r>
        <w:rPr>
          <w:sz w:val="24"/>
          <w:szCs w:val="24"/>
        </w:rPr>
        <w:t>044</w:t>
      </w:r>
      <w:r w:rsidRPr="0036584E">
        <w:rPr>
          <w:sz w:val="24"/>
          <w:szCs w:val="24"/>
        </w:rPr>
        <w:t xml:space="preserve">) </w:t>
      </w:r>
      <w:r>
        <w:rPr>
          <w:sz w:val="24"/>
          <w:szCs w:val="24"/>
        </w:rPr>
        <w:t>de</w:t>
      </w:r>
      <w:r w:rsidRPr="0036584E">
        <w:rPr>
          <w:sz w:val="24"/>
          <w:szCs w:val="24"/>
        </w:rPr>
        <w:t xml:space="preserve">crease in the number of sight tests performed from 2022/23 (registered premises) </w:t>
      </w:r>
      <w:r>
        <w:rPr>
          <w:sz w:val="24"/>
          <w:szCs w:val="24"/>
        </w:rPr>
        <w:t xml:space="preserve">and </w:t>
      </w:r>
      <w:r w:rsidRPr="0036584E">
        <w:rPr>
          <w:sz w:val="24"/>
          <w:szCs w:val="24"/>
        </w:rPr>
        <w:t xml:space="preserve">the number of domiciliary sight tests </w:t>
      </w:r>
      <w:r>
        <w:rPr>
          <w:sz w:val="24"/>
          <w:szCs w:val="24"/>
        </w:rPr>
        <w:t>decreased by 175%</w:t>
      </w:r>
    </w:p>
    <w:p w14:paraId="03FD70BF" w14:textId="77777777" w:rsidR="005631BD" w:rsidRDefault="005631BD" w:rsidP="005631BD">
      <w:pPr>
        <w:rPr>
          <w:sz w:val="24"/>
          <w:szCs w:val="24"/>
        </w:rPr>
      </w:pPr>
      <w:r w:rsidRPr="005631BD">
        <w:rPr>
          <w:sz w:val="24"/>
          <w:szCs w:val="24"/>
        </w:rPr>
        <w:t>Primary eye health services are available:</w:t>
      </w:r>
    </w:p>
    <w:p w14:paraId="2CDAF959" w14:textId="77777777" w:rsidR="00073788" w:rsidRPr="005631BD" w:rsidRDefault="00073788" w:rsidP="005631BD">
      <w:pPr>
        <w:rPr>
          <w:sz w:val="24"/>
          <w:szCs w:val="24"/>
        </w:rPr>
      </w:pPr>
      <w:r w:rsidRPr="00D5173F">
        <w:rPr>
          <w:rFonts w:ascii="Aptos" w:eastAsia="Aptos" w:hAnsi="Aptos" w:cs="Times New Roman"/>
          <w:b/>
          <w:bCs/>
          <w:sz w:val="24"/>
          <w:szCs w:val="24"/>
        </w:rPr>
        <w:t>Table 2.1.</w:t>
      </w:r>
      <w:r>
        <w:rPr>
          <w:rFonts w:ascii="Aptos" w:eastAsia="Aptos" w:hAnsi="Aptos" w:cs="Times New Roman"/>
          <w:b/>
          <w:bCs/>
          <w:sz w:val="24"/>
          <w:szCs w:val="24"/>
        </w:rPr>
        <w:t>3</w:t>
      </w:r>
      <w:r w:rsidR="00435F7C">
        <w:rPr>
          <w:rFonts w:ascii="Aptos" w:eastAsia="Aptos" w:hAnsi="Aptos" w:cs="Times New Roman"/>
          <w:b/>
          <w:bCs/>
          <w:sz w:val="24"/>
          <w:szCs w:val="24"/>
        </w:rPr>
        <w:t>6</w:t>
      </w:r>
      <w:r>
        <w:rPr>
          <w:rFonts w:ascii="Aptos" w:eastAsia="Aptos" w:hAnsi="Aptos" w:cs="Times New Roman"/>
          <w:b/>
          <w:bCs/>
          <w:sz w:val="24"/>
          <w:szCs w:val="24"/>
        </w:rPr>
        <w:t xml:space="preserve"> - Monmouth</w:t>
      </w:r>
      <w:r w:rsidR="00692CC8">
        <w:rPr>
          <w:rFonts w:ascii="Aptos" w:eastAsia="Aptos" w:hAnsi="Aptos" w:cs="Times New Roman"/>
          <w:b/>
          <w:bCs/>
          <w:sz w:val="24"/>
          <w:szCs w:val="24"/>
        </w:rPr>
        <w:t>shire</w:t>
      </w:r>
      <w:r>
        <w:rPr>
          <w:rFonts w:ascii="Aptos" w:eastAsia="Aptos" w:hAnsi="Aptos" w:cs="Times New Roman"/>
          <w:b/>
          <w:bCs/>
          <w:sz w:val="24"/>
          <w:szCs w:val="24"/>
        </w:rPr>
        <w:t xml:space="preserve"> North hours of services</w:t>
      </w:r>
    </w:p>
    <w:tbl>
      <w:tblPr>
        <w:tblStyle w:val="TableGrid"/>
        <w:tblW w:w="0" w:type="auto"/>
        <w:tblLook w:val="04A0" w:firstRow="1" w:lastRow="0" w:firstColumn="1" w:lastColumn="0" w:noHBand="0" w:noVBand="1"/>
      </w:tblPr>
      <w:tblGrid>
        <w:gridCol w:w="2516"/>
        <w:gridCol w:w="2015"/>
      </w:tblGrid>
      <w:tr w:rsidR="005631BD" w:rsidRPr="005631BD" w14:paraId="65FC282A" w14:textId="77777777" w:rsidTr="00A23200">
        <w:tc>
          <w:tcPr>
            <w:tcW w:w="2516" w:type="dxa"/>
          </w:tcPr>
          <w:p w14:paraId="679C9A61" w14:textId="77777777" w:rsidR="005631BD" w:rsidRPr="005631BD" w:rsidRDefault="005631BD" w:rsidP="005631BD">
            <w:pPr>
              <w:spacing w:after="160" w:line="259" w:lineRule="auto"/>
            </w:pPr>
          </w:p>
        </w:tc>
        <w:tc>
          <w:tcPr>
            <w:tcW w:w="2015" w:type="dxa"/>
          </w:tcPr>
          <w:p w14:paraId="7DDB6D47" w14:textId="77777777" w:rsidR="005631BD" w:rsidRPr="005631BD" w:rsidRDefault="005631BD" w:rsidP="005631BD">
            <w:pPr>
              <w:spacing w:after="160" w:line="259" w:lineRule="auto"/>
              <w:rPr>
                <w:b/>
                <w:bCs/>
              </w:rPr>
            </w:pPr>
            <w:r w:rsidRPr="005631BD">
              <w:rPr>
                <w:b/>
                <w:bCs/>
              </w:rPr>
              <w:t>Hours available</w:t>
            </w:r>
          </w:p>
        </w:tc>
      </w:tr>
      <w:tr w:rsidR="005631BD" w:rsidRPr="005631BD" w14:paraId="7755F619" w14:textId="77777777" w:rsidTr="00A23200">
        <w:tc>
          <w:tcPr>
            <w:tcW w:w="2516" w:type="dxa"/>
          </w:tcPr>
          <w:p w14:paraId="159DB857" w14:textId="77777777" w:rsidR="005631BD" w:rsidRPr="005631BD" w:rsidRDefault="005631BD" w:rsidP="005631BD">
            <w:pPr>
              <w:spacing w:after="160" w:line="259" w:lineRule="auto"/>
            </w:pPr>
            <w:r w:rsidRPr="005631BD">
              <w:t>Monday</w:t>
            </w:r>
          </w:p>
        </w:tc>
        <w:tc>
          <w:tcPr>
            <w:tcW w:w="2015" w:type="dxa"/>
          </w:tcPr>
          <w:p w14:paraId="5EB5965A" w14:textId="77777777" w:rsidR="005631BD" w:rsidRPr="005631BD" w:rsidRDefault="005631BD" w:rsidP="005631BD">
            <w:pPr>
              <w:spacing w:after="160" w:line="259" w:lineRule="auto"/>
            </w:pPr>
            <w:r w:rsidRPr="005631BD">
              <w:t>49.5</w:t>
            </w:r>
          </w:p>
        </w:tc>
      </w:tr>
      <w:tr w:rsidR="005631BD" w:rsidRPr="005631BD" w14:paraId="176284DC" w14:textId="77777777" w:rsidTr="00A23200">
        <w:tc>
          <w:tcPr>
            <w:tcW w:w="2516" w:type="dxa"/>
          </w:tcPr>
          <w:p w14:paraId="37CF2381" w14:textId="77777777" w:rsidR="005631BD" w:rsidRPr="005631BD" w:rsidRDefault="005631BD" w:rsidP="005631BD">
            <w:pPr>
              <w:spacing w:after="160" w:line="259" w:lineRule="auto"/>
            </w:pPr>
            <w:r w:rsidRPr="005631BD">
              <w:t>Tuesday</w:t>
            </w:r>
          </w:p>
        </w:tc>
        <w:tc>
          <w:tcPr>
            <w:tcW w:w="2015" w:type="dxa"/>
          </w:tcPr>
          <w:p w14:paraId="2091E09C" w14:textId="77777777" w:rsidR="005631BD" w:rsidRPr="005631BD" w:rsidRDefault="005631BD" w:rsidP="005631BD">
            <w:pPr>
              <w:spacing w:after="160" w:line="259" w:lineRule="auto"/>
            </w:pPr>
            <w:r w:rsidRPr="005631BD">
              <w:t>53</w:t>
            </w:r>
          </w:p>
        </w:tc>
      </w:tr>
      <w:tr w:rsidR="005631BD" w:rsidRPr="005631BD" w14:paraId="18A30D90" w14:textId="77777777" w:rsidTr="00A23200">
        <w:tc>
          <w:tcPr>
            <w:tcW w:w="2516" w:type="dxa"/>
          </w:tcPr>
          <w:p w14:paraId="398FAAA3" w14:textId="77777777" w:rsidR="005631BD" w:rsidRPr="005631BD" w:rsidRDefault="005631BD" w:rsidP="005631BD">
            <w:pPr>
              <w:spacing w:after="160" w:line="259" w:lineRule="auto"/>
            </w:pPr>
            <w:r w:rsidRPr="005631BD">
              <w:t>Wednesday</w:t>
            </w:r>
          </w:p>
        </w:tc>
        <w:tc>
          <w:tcPr>
            <w:tcW w:w="2015" w:type="dxa"/>
          </w:tcPr>
          <w:p w14:paraId="57920A54" w14:textId="77777777" w:rsidR="005631BD" w:rsidRPr="005631BD" w:rsidRDefault="005631BD" w:rsidP="005631BD">
            <w:pPr>
              <w:spacing w:after="160" w:line="259" w:lineRule="auto"/>
            </w:pPr>
            <w:r w:rsidRPr="005631BD">
              <w:t>49.5</w:t>
            </w:r>
          </w:p>
        </w:tc>
      </w:tr>
      <w:tr w:rsidR="005631BD" w:rsidRPr="005631BD" w14:paraId="49A0A266" w14:textId="77777777" w:rsidTr="00A23200">
        <w:tc>
          <w:tcPr>
            <w:tcW w:w="2516" w:type="dxa"/>
          </w:tcPr>
          <w:p w14:paraId="424C0702" w14:textId="77777777" w:rsidR="005631BD" w:rsidRPr="005631BD" w:rsidRDefault="005631BD" w:rsidP="005631BD">
            <w:pPr>
              <w:spacing w:after="160" w:line="259" w:lineRule="auto"/>
            </w:pPr>
            <w:r w:rsidRPr="005631BD">
              <w:t>Thursday</w:t>
            </w:r>
          </w:p>
        </w:tc>
        <w:tc>
          <w:tcPr>
            <w:tcW w:w="2015" w:type="dxa"/>
          </w:tcPr>
          <w:p w14:paraId="79B5AC51" w14:textId="77777777" w:rsidR="005631BD" w:rsidRPr="005631BD" w:rsidRDefault="005631BD" w:rsidP="005631BD">
            <w:pPr>
              <w:spacing w:after="160" w:line="259" w:lineRule="auto"/>
            </w:pPr>
            <w:r w:rsidRPr="005631BD">
              <w:t>57.5</w:t>
            </w:r>
          </w:p>
        </w:tc>
      </w:tr>
      <w:tr w:rsidR="005631BD" w:rsidRPr="005631BD" w14:paraId="5AC0B93F" w14:textId="77777777" w:rsidTr="00A23200">
        <w:tc>
          <w:tcPr>
            <w:tcW w:w="2516" w:type="dxa"/>
          </w:tcPr>
          <w:p w14:paraId="32831060" w14:textId="77777777" w:rsidR="005631BD" w:rsidRPr="005631BD" w:rsidRDefault="005631BD" w:rsidP="005631BD">
            <w:pPr>
              <w:spacing w:after="160" w:line="259" w:lineRule="auto"/>
            </w:pPr>
            <w:r w:rsidRPr="005631BD">
              <w:t>Friday</w:t>
            </w:r>
          </w:p>
        </w:tc>
        <w:tc>
          <w:tcPr>
            <w:tcW w:w="2015" w:type="dxa"/>
          </w:tcPr>
          <w:p w14:paraId="69180D3D" w14:textId="77777777" w:rsidR="005631BD" w:rsidRPr="005631BD" w:rsidRDefault="005631BD" w:rsidP="005631BD">
            <w:pPr>
              <w:spacing w:after="160" w:line="259" w:lineRule="auto"/>
            </w:pPr>
            <w:r w:rsidRPr="005631BD">
              <w:t>53.5</w:t>
            </w:r>
          </w:p>
        </w:tc>
      </w:tr>
      <w:tr w:rsidR="005631BD" w:rsidRPr="005631BD" w14:paraId="62DA34AE" w14:textId="77777777" w:rsidTr="00A23200">
        <w:tc>
          <w:tcPr>
            <w:tcW w:w="2516" w:type="dxa"/>
          </w:tcPr>
          <w:p w14:paraId="2E8F88CB" w14:textId="77777777" w:rsidR="005631BD" w:rsidRPr="005631BD" w:rsidRDefault="005631BD" w:rsidP="005631BD">
            <w:pPr>
              <w:spacing w:after="160" w:line="259" w:lineRule="auto"/>
            </w:pPr>
            <w:r w:rsidRPr="005631BD">
              <w:t>Saturday</w:t>
            </w:r>
          </w:p>
        </w:tc>
        <w:tc>
          <w:tcPr>
            <w:tcW w:w="2015" w:type="dxa"/>
          </w:tcPr>
          <w:p w14:paraId="537FA498" w14:textId="77777777" w:rsidR="005631BD" w:rsidRPr="005631BD" w:rsidRDefault="005631BD" w:rsidP="005631BD">
            <w:pPr>
              <w:spacing w:after="160" w:line="259" w:lineRule="auto"/>
            </w:pPr>
            <w:r w:rsidRPr="005631BD">
              <w:t>36.5</w:t>
            </w:r>
          </w:p>
        </w:tc>
      </w:tr>
      <w:tr w:rsidR="005631BD" w:rsidRPr="005631BD" w14:paraId="1CC36BE2" w14:textId="77777777" w:rsidTr="00A23200">
        <w:tc>
          <w:tcPr>
            <w:tcW w:w="2516" w:type="dxa"/>
          </w:tcPr>
          <w:p w14:paraId="6823F2C4" w14:textId="77777777" w:rsidR="005631BD" w:rsidRPr="005631BD" w:rsidRDefault="005631BD" w:rsidP="005631BD">
            <w:pPr>
              <w:spacing w:after="160" w:line="259" w:lineRule="auto"/>
            </w:pPr>
            <w:r w:rsidRPr="005631BD">
              <w:t>Sunday</w:t>
            </w:r>
          </w:p>
        </w:tc>
        <w:tc>
          <w:tcPr>
            <w:tcW w:w="2015" w:type="dxa"/>
          </w:tcPr>
          <w:p w14:paraId="46253733" w14:textId="77777777" w:rsidR="005631BD" w:rsidRPr="005631BD" w:rsidRDefault="005631BD" w:rsidP="005631BD">
            <w:pPr>
              <w:spacing w:after="160" w:line="259" w:lineRule="auto"/>
            </w:pPr>
            <w:r w:rsidRPr="005631BD">
              <w:t>13</w:t>
            </w:r>
          </w:p>
        </w:tc>
      </w:tr>
      <w:tr w:rsidR="005631BD" w:rsidRPr="005631BD" w14:paraId="3BA1A5F0" w14:textId="77777777" w:rsidTr="00A23200">
        <w:tc>
          <w:tcPr>
            <w:tcW w:w="2516" w:type="dxa"/>
          </w:tcPr>
          <w:p w14:paraId="100E741A" w14:textId="77777777" w:rsidR="005631BD" w:rsidRPr="005631BD" w:rsidRDefault="005631BD" w:rsidP="005631BD">
            <w:pPr>
              <w:spacing w:after="160" w:line="259" w:lineRule="auto"/>
            </w:pPr>
            <w:r w:rsidRPr="005631BD">
              <w:t>Total</w:t>
            </w:r>
          </w:p>
        </w:tc>
        <w:tc>
          <w:tcPr>
            <w:tcW w:w="2015" w:type="dxa"/>
          </w:tcPr>
          <w:p w14:paraId="1588C95D" w14:textId="77777777" w:rsidR="005631BD" w:rsidRPr="005631BD" w:rsidRDefault="005631BD" w:rsidP="005631BD">
            <w:pPr>
              <w:spacing w:after="160" w:line="259" w:lineRule="auto"/>
              <w:rPr>
                <w:b/>
                <w:bCs/>
              </w:rPr>
            </w:pPr>
            <w:r w:rsidRPr="005631BD">
              <w:rPr>
                <w:b/>
                <w:bCs/>
              </w:rPr>
              <w:t>312.5</w:t>
            </w:r>
          </w:p>
        </w:tc>
      </w:tr>
    </w:tbl>
    <w:p w14:paraId="4367C805" w14:textId="77777777" w:rsidR="005631BD" w:rsidRPr="005631BD" w:rsidRDefault="005631BD" w:rsidP="005631BD">
      <w:pPr>
        <w:rPr>
          <w:sz w:val="24"/>
          <w:szCs w:val="24"/>
        </w:rPr>
      </w:pPr>
    </w:p>
    <w:p w14:paraId="7F714DDD" w14:textId="77777777" w:rsidR="005631BD" w:rsidRPr="005631BD" w:rsidRDefault="005631BD" w:rsidP="005631BD">
      <w:pPr>
        <w:rPr>
          <w:sz w:val="24"/>
          <w:szCs w:val="24"/>
        </w:rPr>
      </w:pPr>
      <w:r w:rsidRPr="005631BD">
        <w:rPr>
          <w:sz w:val="24"/>
          <w:szCs w:val="24"/>
        </w:rPr>
        <w:t>The earliest start time on a weekday is 09.00 and latest finish us 17.30.  On Saturday it is 08.30 and 17.30, for Sunday it is 09.00 and 16.00.</w:t>
      </w:r>
    </w:p>
    <w:p w14:paraId="38C526A0" w14:textId="6D6F3F20" w:rsidR="005631BD" w:rsidRDefault="005631BD" w:rsidP="00ED1095">
      <w:pPr>
        <w:autoSpaceDE w:val="0"/>
        <w:autoSpaceDN w:val="0"/>
        <w:adjustRightInd w:val="0"/>
        <w:spacing w:after="0" w:line="240" w:lineRule="auto"/>
        <w:rPr>
          <w:rFonts w:eastAsiaTheme="majorEastAsia" w:cstheme="majorBidi"/>
          <w:color w:val="0F4761" w:themeColor="accent1" w:themeShade="BF"/>
          <w:sz w:val="24"/>
          <w:szCs w:val="24"/>
        </w:rPr>
      </w:pPr>
      <w:r w:rsidRPr="005631BD">
        <w:rPr>
          <w:rFonts w:eastAsiaTheme="majorEastAsia" w:cstheme="majorBidi"/>
          <w:color w:val="0F4761" w:themeColor="accent1" w:themeShade="BF"/>
          <w:sz w:val="24"/>
          <w:szCs w:val="24"/>
        </w:rPr>
        <w:t>2.</w:t>
      </w:r>
      <w:r w:rsidR="00E031E9">
        <w:rPr>
          <w:rFonts w:eastAsiaTheme="majorEastAsia" w:cstheme="majorBidi"/>
          <w:color w:val="0F4761" w:themeColor="accent1" w:themeShade="BF"/>
          <w:sz w:val="24"/>
          <w:szCs w:val="24"/>
        </w:rPr>
        <w:t>6.</w:t>
      </w:r>
      <w:r w:rsidRPr="005631BD">
        <w:rPr>
          <w:rFonts w:eastAsiaTheme="majorEastAsia" w:cstheme="majorBidi"/>
          <w:color w:val="0F4761" w:themeColor="accent1" w:themeShade="BF"/>
          <w:sz w:val="24"/>
          <w:szCs w:val="24"/>
        </w:rPr>
        <w:t>7 Monmouth</w:t>
      </w:r>
      <w:r w:rsidR="00692CC8">
        <w:rPr>
          <w:rFonts w:eastAsiaTheme="majorEastAsia" w:cstheme="majorBidi"/>
          <w:color w:val="0F4761" w:themeColor="accent1" w:themeShade="BF"/>
          <w:sz w:val="24"/>
          <w:szCs w:val="24"/>
        </w:rPr>
        <w:t>shire</w:t>
      </w:r>
      <w:r w:rsidRPr="005631BD">
        <w:rPr>
          <w:rFonts w:eastAsiaTheme="majorEastAsia" w:cstheme="majorBidi"/>
          <w:color w:val="0F4761" w:themeColor="accent1" w:themeShade="BF"/>
          <w:sz w:val="24"/>
          <w:szCs w:val="24"/>
        </w:rPr>
        <w:t xml:space="preserve"> South </w:t>
      </w:r>
      <w:r w:rsidR="00DD5282" w:rsidRPr="00DD5282">
        <w:rPr>
          <w:rFonts w:eastAsiaTheme="majorEastAsia" w:cstheme="majorBidi"/>
          <w:color w:val="0F4761" w:themeColor="accent1" w:themeShade="BF"/>
          <w:sz w:val="24"/>
          <w:szCs w:val="24"/>
        </w:rPr>
        <w:t>Neighbourhood Care Network</w:t>
      </w:r>
    </w:p>
    <w:p w14:paraId="7E678E08" w14:textId="77777777" w:rsidR="00E031E9" w:rsidRPr="005631BD" w:rsidRDefault="00E031E9" w:rsidP="00ED1095">
      <w:pPr>
        <w:autoSpaceDE w:val="0"/>
        <w:autoSpaceDN w:val="0"/>
        <w:adjustRightInd w:val="0"/>
        <w:spacing w:after="0" w:line="240" w:lineRule="auto"/>
        <w:rPr>
          <w:rFonts w:eastAsiaTheme="majorEastAsia" w:cstheme="majorBidi"/>
          <w:color w:val="0F4761" w:themeColor="accent1" w:themeShade="BF"/>
          <w:sz w:val="24"/>
          <w:szCs w:val="24"/>
        </w:rPr>
      </w:pPr>
    </w:p>
    <w:p w14:paraId="65C0B4CD" w14:textId="486C7E06" w:rsidR="005631BD" w:rsidRPr="005631BD" w:rsidRDefault="005631BD" w:rsidP="005631BD">
      <w:pPr>
        <w:rPr>
          <w:sz w:val="24"/>
          <w:szCs w:val="24"/>
        </w:rPr>
      </w:pPr>
      <w:r w:rsidRPr="005631BD">
        <w:rPr>
          <w:sz w:val="24"/>
          <w:szCs w:val="24"/>
        </w:rPr>
        <w:t xml:space="preserve">There are three </w:t>
      </w:r>
      <w:r w:rsidR="00463270">
        <w:rPr>
          <w:sz w:val="24"/>
          <w:szCs w:val="24"/>
        </w:rPr>
        <w:t>contractor</w:t>
      </w:r>
      <w:r w:rsidRPr="005631BD">
        <w:rPr>
          <w:sz w:val="24"/>
          <w:szCs w:val="24"/>
        </w:rPr>
        <w:t xml:space="preserve">s of </w:t>
      </w:r>
      <w:r w:rsidR="00DC7361">
        <w:rPr>
          <w:sz w:val="24"/>
          <w:szCs w:val="24"/>
        </w:rPr>
        <w:t>WGOS</w:t>
      </w:r>
      <w:r w:rsidRPr="005631BD">
        <w:rPr>
          <w:sz w:val="24"/>
          <w:szCs w:val="24"/>
        </w:rPr>
        <w:t xml:space="preserve"> services from registered premises in Monmouth</w:t>
      </w:r>
      <w:r w:rsidR="00692CC8">
        <w:rPr>
          <w:sz w:val="24"/>
          <w:szCs w:val="24"/>
        </w:rPr>
        <w:t>shire</w:t>
      </w:r>
      <w:r w:rsidRPr="005631BD">
        <w:rPr>
          <w:sz w:val="24"/>
          <w:szCs w:val="24"/>
        </w:rPr>
        <w:t xml:space="preserve"> South and one domiciliary </w:t>
      </w:r>
      <w:r w:rsidR="00463270">
        <w:rPr>
          <w:sz w:val="24"/>
          <w:szCs w:val="24"/>
        </w:rPr>
        <w:t>contractor</w:t>
      </w:r>
      <w:r w:rsidRPr="005631BD">
        <w:rPr>
          <w:sz w:val="24"/>
          <w:szCs w:val="24"/>
        </w:rPr>
        <w:t xml:space="preserve"> based in Monmouth</w:t>
      </w:r>
      <w:r w:rsidR="00692CC8">
        <w:rPr>
          <w:sz w:val="24"/>
          <w:szCs w:val="24"/>
        </w:rPr>
        <w:t>shire</w:t>
      </w:r>
      <w:r w:rsidRPr="005631BD">
        <w:rPr>
          <w:sz w:val="24"/>
          <w:szCs w:val="24"/>
        </w:rPr>
        <w:t xml:space="preserve"> South.</w:t>
      </w:r>
    </w:p>
    <w:p w14:paraId="2CE50BE4" w14:textId="77777777" w:rsidR="005631BD" w:rsidRPr="005631BD" w:rsidRDefault="005631BD" w:rsidP="005631BD">
      <w:pPr>
        <w:rPr>
          <w:sz w:val="24"/>
          <w:szCs w:val="24"/>
        </w:rPr>
      </w:pPr>
      <w:r w:rsidRPr="005631BD">
        <w:rPr>
          <w:sz w:val="24"/>
          <w:szCs w:val="24"/>
        </w:rPr>
        <w:t xml:space="preserve">Two </w:t>
      </w:r>
      <w:r w:rsidR="00463270">
        <w:rPr>
          <w:sz w:val="24"/>
          <w:szCs w:val="24"/>
        </w:rPr>
        <w:t>contractor</w:t>
      </w:r>
      <w:r w:rsidRPr="005631BD">
        <w:rPr>
          <w:sz w:val="24"/>
          <w:szCs w:val="24"/>
        </w:rPr>
        <w:t xml:space="preserve">s are located in the town of Chepstow and one in Caldicot.  The </w:t>
      </w:r>
      <w:r w:rsidR="00463270">
        <w:rPr>
          <w:sz w:val="24"/>
          <w:szCs w:val="24"/>
        </w:rPr>
        <w:t>contractor</w:t>
      </w:r>
      <w:r w:rsidRPr="005631BD">
        <w:rPr>
          <w:sz w:val="24"/>
          <w:szCs w:val="24"/>
        </w:rPr>
        <w:t>s in Chepstow serve a population of 11,934 and are within the areas in the 30-50% most deprived, whilst Caldicot (9,813) is in the 20-30% bracket. It is recognised though that some patients will live in the local authority area but not in the towns or cities.</w:t>
      </w:r>
    </w:p>
    <w:p w14:paraId="6A06077C" w14:textId="77777777" w:rsidR="00073788" w:rsidRPr="002D113C" w:rsidRDefault="00073788" w:rsidP="00073788">
      <w:pPr>
        <w:rPr>
          <w:rFonts w:ascii="Aptos" w:eastAsia="Aptos" w:hAnsi="Aptos" w:cs="Times New Roman"/>
          <w:b/>
          <w:bCs/>
          <w:sz w:val="24"/>
          <w:szCs w:val="24"/>
        </w:rPr>
      </w:pPr>
      <w:r w:rsidRPr="002D113C">
        <w:rPr>
          <w:rFonts w:ascii="Aptos" w:eastAsia="Aptos" w:hAnsi="Aptos" w:cs="Times New Roman"/>
          <w:b/>
          <w:bCs/>
          <w:sz w:val="24"/>
          <w:szCs w:val="24"/>
        </w:rPr>
        <w:t>Map 2.1.</w:t>
      </w:r>
      <w:r>
        <w:rPr>
          <w:rFonts w:ascii="Aptos" w:eastAsia="Aptos" w:hAnsi="Aptos" w:cs="Times New Roman"/>
          <w:b/>
          <w:bCs/>
          <w:sz w:val="24"/>
          <w:szCs w:val="24"/>
        </w:rPr>
        <w:t xml:space="preserve">23 </w:t>
      </w:r>
      <w:r w:rsidRPr="002D113C">
        <w:rPr>
          <w:rFonts w:ascii="Aptos" w:eastAsia="Aptos" w:hAnsi="Aptos" w:cs="Times New Roman"/>
          <w:b/>
          <w:bCs/>
          <w:sz w:val="24"/>
          <w:szCs w:val="24"/>
        </w:rPr>
        <w:t xml:space="preserve">- </w:t>
      </w:r>
      <w:r>
        <w:rPr>
          <w:rFonts w:ascii="Aptos" w:eastAsia="Aptos" w:hAnsi="Aptos" w:cs="Times New Roman"/>
          <w:b/>
          <w:bCs/>
          <w:sz w:val="24"/>
          <w:szCs w:val="24"/>
        </w:rPr>
        <w:t>Monmouth</w:t>
      </w:r>
      <w:r w:rsidR="00692CC8">
        <w:rPr>
          <w:rFonts w:ascii="Aptos" w:eastAsia="Aptos" w:hAnsi="Aptos" w:cs="Times New Roman"/>
          <w:b/>
          <w:bCs/>
          <w:sz w:val="24"/>
          <w:szCs w:val="24"/>
        </w:rPr>
        <w:t>shire</w:t>
      </w:r>
      <w:r>
        <w:rPr>
          <w:rFonts w:ascii="Aptos" w:eastAsia="Aptos" w:hAnsi="Aptos" w:cs="Times New Roman"/>
          <w:b/>
          <w:bCs/>
          <w:sz w:val="24"/>
          <w:szCs w:val="24"/>
        </w:rPr>
        <w:t xml:space="preserve"> South </w:t>
      </w:r>
      <w:r w:rsidRPr="002D113C">
        <w:rPr>
          <w:rFonts w:ascii="Aptos" w:eastAsia="Aptos" w:hAnsi="Aptos" w:cs="Times New Roman"/>
          <w:b/>
          <w:bCs/>
          <w:sz w:val="24"/>
          <w:szCs w:val="24"/>
        </w:rPr>
        <w:t xml:space="preserve">contractors by rurality </w:t>
      </w:r>
    </w:p>
    <w:p w14:paraId="045A2234" w14:textId="77777777" w:rsidR="00073788" w:rsidRPr="002D113C" w:rsidRDefault="00073788" w:rsidP="00073788">
      <w:pPr>
        <w:rPr>
          <w:rFonts w:ascii="Aptos" w:eastAsia="Aptos" w:hAnsi="Aptos" w:cs="Times New Roman"/>
          <w:b/>
          <w:bCs/>
          <w:sz w:val="24"/>
          <w:szCs w:val="24"/>
        </w:rPr>
      </w:pPr>
      <w:r w:rsidRPr="002D113C">
        <w:rPr>
          <w:rFonts w:ascii="Aptos" w:eastAsia="Aptos" w:hAnsi="Aptos" w:cs="Times New Roman"/>
          <w:b/>
          <w:bCs/>
          <w:sz w:val="24"/>
          <w:szCs w:val="24"/>
        </w:rPr>
        <w:t>Map 2.1.</w:t>
      </w:r>
      <w:r>
        <w:rPr>
          <w:rFonts w:ascii="Aptos" w:eastAsia="Aptos" w:hAnsi="Aptos" w:cs="Times New Roman"/>
          <w:b/>
          <w:bCs/>
          <w:sz w:val="24"/>
          <w:szCs w:val="24"/>
        </w:rPr>
        <w:t>24</w:t>
      </w:r>
      <w:r w:rsidRPr="002D113C">
        <w:rPr>
          <w:rFonts w:ascii="Aptos" w:eastAsia="Aptos" w:hAnsi="Aptos" w:cs="Times New Roman"/>
          <w:b/>
          <w:bCs/>
          <w:sz w:val="24"/>
          <w:szCs w:val="24"/>
        </w:rPr>
        <w:t xml:space="preserve"> - </w:t>
      </w:r>
      <w:r>
        <w:rPr>
          <w:rFonts w:ascii="Aptos" w:eastAsia="Aptos" w:hAnsi="Aptos" w:cs="Times New Roman"/>
          <w:b/>
          <w:bCs/>
          <w:sz w:val="24"/>
          <w:szCs w:val="24"/>
        </w:rPr>
        <w:t>Monmouth</w:t>
      </w:r>
      <w:r w:rsidR="00692CC8">
        <w:rPr>
          <w:rFonts w:ascii="Aptos" w:eastAsia="Aptos" w:hAnsi="Aptos" w:cs="Times New Roman"/>
          <w:b/>
          <w:bCs/>
          <w:sz w:val="24"/>
          <w:szCs w:val="24"/>
        </w:rPr>
        <w:t>shire</w:t>
      </w:r>
      <w:r>
        <w:rPr>
          <w:rFonts w:ascii="Aptos" w:eastAsia="Aptos" w:hAnsi="Aptos" w:cs="Times New Roman"/>
          <w:b/>
          <w:bCs/>
          <w:sz w:val="24"/>
          <w:szCs w:val="24"/>
        </w:rPr>
        <w:t xml:space="preserve"> South </w:t>
      </w:r>
      <w:r w:rsidRPr="002D113C">
        <w:rPr>
          <w:rFonts w:ascii="Aptos" w:eastAsia="Aptos" w:hAnsi="Aptos" w:cs="Times New Roman"/>
          <w:b/>
          <w:bCs/>
          <w:sz w:val="24"/>
          <w:szCs w:val="24"/>
        </w:rPr>
        <w:t>contractors by deprivation</w:t>
      </w:r>
    </w:p>
    <w:p w14:paraId="10DEC590" w14:textId="77777777" w:rsidR="005631BD" w:rsidRPr="005631BD" w:rsidRDefault="005631BD" w:rsidP="005631BD">
      <w:pPr>
        <w:rPr>
          <w:sz w:val="24"/>
          <w:szCs w:val="24"/>
        </w:rPr>
      </w:pPr>
    </w:p>
    <w:p w14:paraId="4D4DE048" w14:textId="77777777" w:rsidR="005631BD" w:rsidRDefault="005631BD" w:rsidP="005631BD">
      <w:pPr>
        <w:rPr>
          <w:sz w:val="24"/>
          <w:szCs w:val="24"/>
        </w:rPr>
      </w:pPr>
      <w:r w:rsidRPr="005631BD">
        <w:rPr>
          <w:sz w:val="24"/>
          <w:szCs w:val="24"/>
        </w:rPr>
        <w:t xml:space="preserve">             </w:t>
      </w:r>
      <w:r w:rsidRPr="005631BD">
        <w:rPr>
          <w:noProof/>
          <w:sz w:val="24"/>
          <w:szCs w:val="24"/>
        </w:rPr>
        <w:drawing>
          <wp:inline distT="0" distB="0" distL="0" distR="0" wp14:anchorId="615B1BAD" wp14:editId="7F41B4EE">
            <wp:extent cx="2409825" cy="3248266"/>
            <wp:effectExtent l="0" t="0" r="0" b="9525"/>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2418155" cy="3259494"/>
                    </a:xfrm>
                    <a:prstGeom prst="rect">
                      <a:avLst/>
                    </a:prstGeom>
                  </pic:spPr>
                </pic:pic>
              </a:graphicData>
            </a:graphic>
          </wp:inline>
        </w:drawing>
      </w:r>
      <w:r w:rsidRPr="005631BD">
        <w:rPr>
          <w:sz w:val="24"/>
          <w:szCs w:val="24"/>
        </w:rPr>
        <w:t xml:space="preserve">    </w:t>
      </w:r>
      <w:r w:rsidRPr="005631BD">
        <w:rPr>
          <w:noProof/>
          <w:sz w:val="24"/>
          <w:szCs w:val="24"/>
        </w:rPr>
        <w:drawing>
          <wp:inline distT="0" distB="0" distL="0" distR="0" wp14:anchorId="16C6FCAF" wp14:editId="6AD8808A">
            <wp:extent cx="2350869" cy="3209701"/>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2359620" cy="3221650"/>
                    </a:xfrm>
                    <a:prstGeom prst="rect">
                      <a:avLst/>
                    </a:prstGeom>
                  </pic:spPr>
                </pic:pic>
              </a:graphicData>
            </a:graphic>
          </wp:inline>
        </w:drawing>
      </w:r>
    </w:p>
    <w:p w14:paraId="3FA2021F" w14:textId="77777777" w:rsidR="00073788" w:rsidRPr="005631BD" w:rsidRDefault="00073788" w:rsidP="005631BD">
      <w:pPr>
        <w:rPr>
          <w:sz w:val="24"/>
          <w:szCs w:val="24"/>
        </w:rPr>
      </w:pPr>
    </w:p>
    <w:p w14:paraId="4538428B" w14:textId="77777777" w:rsidR="005631BD" w:rsidRPr="005631BD" w:rsidRDefault="00073788" w:rsidP="005631BD">
      <w:pPr>
        <w:rPr>
          <w:sz w:val="24"/>
          <w:szCs w:val="24"/>
        </w:rPr>
      </w:pPr>
      <w:r w:rsidRPr="00D5173F">
        <w:rPr>
          <w:rFonts w:ascii="Aptos" w:eastAsia="Aptos" w:hAnsi="Aptos" w:cs="Times New Roman"/>
          <w:b/>
          <w:bCs/>
          <w:sz w:val="24"/>
          <w:szCs w:val="24"/>
        </w:rPr>
        <w:t>Table 2.1.</w:t>
      </w:r>
      <w:r>
        <w:rPr>
          <w:rFonts w:ascii="Aptos" w:eastAsia="Aptos" w:hAnsi="Aptos" w:cs="Times New Roman"/>
          <w:b/>
          <w:bCs/>
          <w:sz w:val="24"/>
          <w:szCs w:val="24"/>
        </w:rPr>
        <w:t>3</w:t>
      </w:r>
      <w:r w:rsidR="00435F7C">
        <w:rPr>
          <w:rFonts w:ascii="Aptos" w:eastAsia="Aptos" w:hAnsi="Aptos" w:cs="Times New Roman"/>
          <w:b/>
          <w:bCs/>
          <w:sz w:val="24"/>
          <w:szCs w:val="24"/>
        </w:rPr>
        <w:t>7</w:t>
      </w:r>
      <w:r w:rsidRPr="00D5173F">
        <w:rPr>
          <w:rFonts w:ascii="Aptos" w:eastAsia="Aptos" w:hAnsi="Aptos" w:cs="Times New Roman"/>
          <w:b/>
          <w:bCs/>
          <w:sz w:val="24"/>
          <w:szCs w:val="24"/>
        </w:rPr>
        <w:t xml:space="preserve"> –</w:t>
      </w:r>
      <w:r>
        <w:rPr>
          <w:rFonts w:ascii="Aptos" w:eastAsia="Aptos" w:hAnsi="Aptos" w:cs="Times New Roman"/>
          <w:b/>
          <w:bCs/>
          <w:sz w:val="24"/>
          <w:szCs w:val="24"/>
        </w:rPr>
        <w:t xml:space="preserve"> Monmouth</w:t>
      </w:r>
      <w:r w:rsidR="00692CC8">
        <w:rPr>
          <w:rFonts w:ascii="Aptos" w:eastAsia="Aptos" w:hAnsi="Aptos" w:cs="Times New Roman"/>
          <w:b/>
          <w:bCs/>
          <w:sz w:val="24"/>
          <w:szCs w:val="24"/>
        </w:rPr>
        <w:t>shire</w:t>
      </w:r>
      <w:r>
        <w:rPr>
          <w:rFonts w:ascii="Aptos" w:eastAsia="Aptos" w:hAnsi="Aptos" w:cs="Times New Roman"/>
          <w:b/>
          <w:bCs/>
          <w:sz w:val="24"/>
          <w:szCs w:val="24"/>
        </w:rPr>
        <w:t xml:space="preserve"> South contractors and number of claims</w:t>
      </w:r>
    </w:p>
    <w:tbl>
      <w:tblPr>
        <w:tblStyle w:val="TableGrid"/>
        <w:tblW w:w="0" w:type="auto"/>
        <w:tblLook w:val="04A0" w:firstRow="1" w:lastRow="0" w:firstColumn="1" w:lastColumn="0" w:noHBand="0" w:noVBand="1"/>
      </w:tblPr>
      <w:tblGrid>
        <w:gridCol w:w="3005"/>
        <w:gridCol w:w="3005"/>
        <w:gridCol w:w="3005"/>
      </w:tblGrid>
      <w:tr w:rsidR="005631BD" w:rsidRPr="005631BD" w14:paraId="259E636B" w14:textId="77777777" w:rsidTr="00A23200">
        <w:tc>
          <w:tcPr>
            <w:tcW w:w="3005" w:type="dxa"/>
          </w:tcPr>
          <w:p w14:paraId="1A5D9BD3" w14:textId="77777777" w:rsidR="005631BD" w:rsidRPr="005631BD" w:rsidRDefault="005631BD" w:rsidP="005631BD">
            <w:pPr>
              <w:spacing w:after="160" w:line="259" w:lineRule="auto"/>
              <w:rPr>
                <w:b/>
                <w:bCs/>
              </w:rPr>
            </w:pPr>
            <w:r w:rsidRPr="005631BD">
              <w:rPr>
                <w:b/>
                <w:bCs/>
              </w:rPr>
              <w:t>Service</w:t>
            </w:r>
          </w:p>
        </w:tc>
        <w:tc>
          <w:tcPr>
            <w:tcW w:w="3005" w:type="dxa"/>
          </w:tcPr>
          <w:p w14:paraId="142FB284" w14:textId="77777777" w:rsidR="005631BD" w:rsidRPr="005631BD" w:rsidRDefault="005631BD" w:rsidP="005631BD">
            <w:pPr>
              <w:spacing w:after="160" w:line="259" w:lineRule="auto"/>
              <w:rPr>
                <w:b/>
                <w:bCs/>
              </w:rPr>
            </w:pPr>
            <w:r w:rsidRPr="005631BD">
              <w:rPr>
                <w:b/>
                <w:bCs/>
              </w:rPr>
              <w:t xml:space="preserve">Number of </w:t>
            </w:r>
            <w:r w:rsidR="00463270">
              <w:rPr>
                <w:b/>
                <w:bCs/>
              </w:rPr>
              <w:t>contractor</w:t>
            </w:r>
            <w:r w:rsidRPr="005631BD">
              <w:rPr>
                <w:b/>
                <w:bCs/>
              </w:rPr>
              <w:t>s</w:t>
            </w:r>
          </w:p>
        </w:tc>
        <w:tc>
          <w:tcPr>
            <w:tcW w:w="3005" w:type="dxa"/>
          </w:tcPr>
          <w:p w14:paraId="04E022A9" w14:textId="77777777" w:rsidR="005631BD" w:rsidRPr="005631BD" w:rsidRDefault="005631BD" w:rsidP="005631BD">
            <w:pPr>
              <w:spacing w:after="160" w:line="259" w:lineRule="auto"/>
              <w:rPr>
                <w:b/>
                <w:bCs/>
              </w:rPr>
            </w:pPr>
            <w:r w:rsidRPr="005631BD">
              <w:rPr>
                <w:b/>
                <w:bCs/>
              </w:rPr>
              <w:t>Number of claims 2023/24</w:t>
            </w:r>
          </w:p>
        </w:tc>
      </w:tr>
      <w:tr w:rsidR="005631BD" w:rsidRPr="005631BD" w14:paraId="6457B84D" w14:textId="77777777" w:rsidTr="00A23200">
        <w:tc>
          <w:tcPr>
            <w:tcW w:w="3005" w:type="dxa"/>
          </w:tcPr>
          <w:p w14:paraId="4858D849" w14:textId="7464C118" w:rsidR="005631BD" w:rsidRPr="005631BD" w:rsidRDefault="00DC7361" w:rsidP="005631BD">
            <w:pPr>
              <w:spacing w:after="160" w:line="259" w:lineRule="auto"/>
            </w:pPr>
            <w:r>
              <w:t>WGOS</w:t>
            </w:r>
            <w:r w:rsidR="005631BD" w:rsidRPr="005631BD">
              <w:t xml:space="preserve"> 1</w:t>
            </w:r>
          </w:p>
        </w:tc>
        <w:tc>
          <w:tcPr>
            <w:tcW w:w="3005" w:type="dxa"/>
          </w:tcPr>
          <w:p w14:paraId="136E4F40" w14:textId="77777777" w:rsidR="005631BD" w:rsidRPr="005631BD" w:rsidRDefault="005631BD" w:rsidP="005631BD">
            <w:pPr>
              <w:spacing w:after="160" w:line="259" w:lineRule="auto"/>
            </w:pPr>
            <w:r w:rsidRPr="005631BD">
              <w:t>3</w:t>
            </w:r>
          </w:p>
        </w:tc>
        <w:tc>
          <w:tcPr>
            <w:tcW w:w="3005" w:type="dxa"/>
          </w:tcPr>
          <w:p w14:paraId="09E2FEDA" w14:textId="77777777" w:rsidR="005631BD" w:rsidRPr="005631BD" w:rsidRDefault="005631BD" w:rsidP="005631BD">
            <w:pPr>
              <w:spacing w:after="160" w:line="259" w:lineRule="auto"/>
            </w:pPr>
            <w:r w:rsidRPr="005631BD">
              <w:t>7,126</w:t>
            </w:r>
          </w:p>
        </w:tc>
      </w:tr>
      <w:tr w:rsidR="005631BD" w:rsidRPr="005631BD" w14:paraId="56F873E6" w14:textId="77777777" w:rsidTr="00A23200">
        <w:tc>
          <w:tcPr>
            <w:tcW w:w="3005" w:type="dxa"/>
          </w:tcPr>
          <w:p w14:paraId="14464A47" w14:textId="29E76159" w:rsidR="005631BD" w:rsidRPr="005631BD" w:rsidRDefault="00DC7361" w:rsidP="005631BD">
            <w:pPr>
              <w:spacing w:after="160" w:line="259" w:lineRule="auto"/>
            </w:pPr>
            <w:r>
              <w:t>WGOS</w:t>
            </w:r>
            <w:r w:rsidR="005631BD" w:rsidRPr="005631BD">
              <w:t xml:space="preserve"> 2</w:t>
            </w:r>
          </w:p>
          <w:p w14:paraId="679C3346" w14:textId="77777777" w:rsidR="005631BD" w:rsidRPr="005631BD" w:rsidRDefault="005631BD" w:rsidP="005631BD">
            <w:pPr>
              <w:spacing w:after="160" w:line="259" w:lineRule="auto"/>
            </w:pPr>
            <w:r w:rsidRPr="005631BD">
              <w:t>Band 1</w:t>
            </w:r>
          </w:p>
          <w:p w14:paraId="6E67E815" w14:textId="77777777" w:rsidR="005631BD" w:rsidRPr="005631BD" w:rsidRDefault="005631BD" w:rsidP="005631BD">
            <w:pPr>
              <w:spacing w:after="160" w:line="259" w:lineRule="auto"/>
            </w:pPr>
            <w:r w:rsidRPr="005631BD">
              <w:t xml:space="preserve">Band 2 </w:t>
            </w:r>
          </w:p>
          <w:p w14:paraId="233F5DCC" w14:textId="77777777" w:rsidR="005631BD" w:rsidRPr="005631BD" w:rsidRDefault="005631BD" w:rsidP="005631BD">
            <w:pPr>
              <w:spacing w:after="160" w:line="259" w:lineRule="auto"/>
            </w:pPr>
            <w:r w:rsidRPr="005631BD">
              <w:t>Band 3</w:t>
            </w:r>
          </w:p>
        </w:tc>
        <w:tc>
          <w:tcPr>
            <w:tcW w:w="3005" w:type="dxa"/>
          </w:tcPr>
          <w:p w14:paraId="50FE31CD" w14:textId="77777777" w:rsidR="005631BD" w:rsidRPr="005631BD" w:rsidRDefault="005631BD" w:rsidP="005631BD">
            <w:pPr>
              <w:spacing w:after="160" w:line="259" w:lineRule="auto"/>
            </w:pPr>
            <w:r w:rsidRPr="005631BD">
              <w:t>3</w:t>
            </w:r>
          </w:p>
        </w:tc>
        <w:tc>
          <w:tcPr>
            <w:tcW w:w="3005" w:type="dxa"/>
          </w:tcPr>
          <w:p w14:paraId="42C96562" w14:textId="77777777" w:rsidR="005631BD" w:rsidRPr="005631BD" w:rsidRDefault="005631BD" w:rsidP="005631BD">
            <w:pPr>
              <w:spacing w:after="160" w:line="259" w:lineRule="auto"/>
            </w:pPr>
          </w:p>
          <w:p w14:paraId="43432742" w14:textId="77777777" w:rsidR="005631BD" w:rsidRPr="005631BD" w:rsidRDefault="005631BD" w:rsidP="005631BD">
            <w:pPr>
              <w:spacing w:after="160" w:line="259" w:lineRule="auto"/>
            </w:pPr>
            <w:r w:rsidRPr="005631BD">
              <w:t>1,374</w:t>
            </w:r>
          </w:p>
          <w:p w14:paraId="0245F3D6" w14:textId="77777777" w:rsidR="005631BD" w:rsidRPr="005631BD" w:rsidRDefault="005631BD" w:rsidP="005631BD">
            <w:pPr>
              <w:spacing w:after="160" w:line="259" w:lineRule="auto"/>
            </w:pPr>
            <w:r w:rsidRPr="005631BD">
              <w:t>522</w:t>
            </w:r>
          </w:p>
          <w:p w14:paraId="50A7F896" w14:textId="77777777" w:rsidR="005631BD" w:rsidRPr="005631BD" w:rsidRDefault="005631BD" w:rsidP="005631BD">
            <w:pPr>
              <w:spacing w:after="160" w:line="259" w:lineRule="auto"/>
            </w:pPr>
            <w:r w:rsidRPr="005631BD">
              <w:t>346</w:t>
            </w:r>
          </w:p>
        </w:tc>
      </w:tr>
      <w:tr w:rsidR="005631BD" w:rsidRPr="005631BD" w14:paraId="53D4199C" w14:textId="77777777" w:rsidTr="00A23200">
        <w:tc>
          <w:tcPr>
            <w:tcW w:w="3005" w:type="dxa"/>
          </w:tcPr>
          <w:p w14:paraId="1483347F" w14:textId="6F581EA5" w:rsidR="005631BD" w:rsidRPr="005631BD" w:rsidRDefault="00DC7361" w:rsidP="005631BD">
            <w:pPr>
              <w:spacing w:after="160" w:line="259" w:lineRule="auto"/>
            </w:pPr>
            <w:r>
              <w:t>WGOS</w:t>
            </w:r>
            <w:r w:rsidR="005631BD" w:rsidRPr="005631BD">
              <w:t xml:space="preserve"> 3</w:t>
            </w:r>
          </w:p>
        </w:tc>
        <w:tc>
          <w:tcPr>
            <w:tcW w:w="3005" w:type="dxa"/>
          </w:tcPr>
          <w:p w14:paraId="08819BDF" w14:textId="77777777" w:rsidR="005631BD" w:rsidRPr="005631BD" w:rsidRDefault="005631BD" w:rsidP="005631BD">
            <w:pPr>
              <w:spacing w:after="160" w:line="259" w:lineRule="auto"/>
            </w:pPr>
            <w:r w:rsidRPr="005631BD">
              <w:t>1</w:t>
            </w:r>
          </w:p>
        </w:tc>
        <w:tc>
          <w:tcPr>
            <w:tcW w:w="3005" w:type="dxa"/>
          </w:tcPr>
          <w:p w14:paraId="6F45622C" w14:textId="77777777" w:rsidR="005631BD" w:rsidRPr="005631BD" w:rsidRDefault="005631BD" w:rsidP="005631BD">
            <w:pPr>
              <w:spacing w:after="160" w:line="259" w:lineRule="auto"/>
            </w:pPr>
            <w:r w:rsidRPr="005631BD">
              <w:t>20</w:t>
            </w:r>
          </w:p>
        </w:tc>
      </w:tr>
      <w:tr w:rsidR="005631BD" w:rsidRPr="005631BD" w14:paraId="53FAF70E" w14:textId="77777777" w:rsidTr="00A23200">
        <w:tc>
          <w:tcPr>
            <w:tcW w:w="3005" w:type="dxa"/>
          </w:tcPr>
          <w:p w14:paraId="0AE7579B" w14:textId="6BC173BE" w:rsidR="005631BD" w:rsidRPr="005631BD" w:rsidRDefault="00DC7361" w:rsidP="005631BD">
            <w:pPr>
              <w:spacing w:after="160" w:line="259" w:lineRule="auto"/>
            </w:pPr>
            <w:r>
              <w:t>WGOS</w:t>
            </w:r>
            <w:r w:rsidR="005631BD" w:rsidRPr="005631BD">
              <w:t xml:space="preserve"> 4 - Glaucoma (previously ODTC)</w:t>
            </w:r>
          </w:p>
        </w:tc>
        <w:tc>
          <w:tcPr>
            <w:tcW w:w="3005" w:type="dxa"/>
          </w:tcPr>
          <w:p w14:paraId="6818984B" w14:textId="77777777" w:rsidR="005631BD" w:rsidRPr="005631BD" w:rsidRDefault="005631BD" w:rsidP="005631BD">
            <w:pPr>
              <w:spacing w:after="160" w:line="259" w:lineRule="auto"/>
            </w:pPr>
            <w:r w:rsidRPr="005631BD">
              <w:t>0</w:t>
            </w:r>
          </w:p>
        </w:tc>
        <w:tc>
          <w:tcPr>
            <w:tcW w:w="3005" w:type="dxa"/>
          </w:tcPr>
          <w:p w14:paraId="12975DED" w14:textId="77777777" w:rsidR="005631BD" w:rsidRPr="005631BD" w:rsidRDefault="005631BD" w:rsidP="005631BD">
            <w:pPr>
              <w:spacing w:after="160" w:line="259" w:lineRule="auto"/>
            </w:pPr>
            <w:r w:rsidRPr="005631BD">
              <w:t>0</w:t>
            </w:r>
          </w:p>
        </w:tc>
      </w:tr>
      <w:tr w:rsidR="005631BD" w:rsidRPr="005631BD" w14:paraId="079013DA" w14:textId="77777777" w:rsidTr="00A23200">
        <w:tc>
          <w:tcPr>
            <w:tcW w:w="3005" w:type="dxa"/>
          </w:tcPr>
          <w:p w14:paraId="5DE4C97F" w14:textId="59AD70FD" w:rsidR="005631BD" w:rsidRPr="005631BD" w:rsidRDefault="00DC7361" w:rsidP="005631BD">
            <w:pPr>
              <w:spacing w:after="160" w:line="259" w:lineRule="auto"/>
            </w:pPr>
            <w:r>
              <w:t>WGOS</w:t>
            </w:r>
            <w:r w:rsidR="005631BD" w:rsidRPr="005631BD">
              <w:t xml:space="preserve"> 4 – Medical Retina</w:t>
            </w:r>
          </w:p>
        </w:tc>
        <w:tc>
          <w:tcPr>
            <w:tcW w:w="3005" w:type="dxa"/>
          </w:tcPr>
          <w:p w14:paraId="2D12FF2E" w14:textId="77777777" w:rsidR="005631BD" w:rsidRPr="005631BD" w:rsidRDefault="005631BD" w:rsidP="005631BD">
            <w:pPr>
              <w:spacing w:after="160" w:line="259" w:lineRule="auto"/>
            </w:pPr>
            <w:r w:rsidRPr="005631BD">
              <w:t>1</w:t>
            </w:r>
          </w:p>
        </w:tc>
        <w:tc>
          <w:tcPr>
            <w:tcW w:w="3005" w:type="dxa"/>
          </w:tcPr>
          <w:p w14:paraId="4CD44CB8" w14:textId="77777777" w:rsidR="005631BD" w:rsidRPr="005631BD" w:rsidRDefault="005631BD" w:rsidP="005631BD">
            <w:pPr>
              <w:spacing w:after="160" w:line="259" w:lineRule="auto"/>
            </w:pPr>
          </w:p>
        </w:tc>
      </w:tr>
      <w:tr w:rsidR="005631BD" w:rsidRPr="005631BD" w14:paraId="7167288C" w14:textId="77777777" w:rsidTr="00A23200">
        <w:tc>
          <w:tcPr>
            <w:tcW w:w="3005" w:type="dxa"/>
          </w:tcPr>
          <w:p w14:paraId="3D563FFA" w14:textId="0AC55A49" w:rsidR="005631BD" w:rsidRPr="005631BD" w:rsidRDefault="00DC7361" w:rsidP="005631BD">
            <w:pPr>
              <w:spacing w:after="160" w:line="259" w:lineRule="auto"/>
            </w:pPr>
            <w:r>
              <w:t>WGOS</w:t>
            </w:r>
            <w:r w:rsidR="005631BD" w:rsidRPr="005631BD">
              <w:t xml:space="preserve"> 4 – HCQ</w:t>
            </w:r>
          </w:p>
        </w:tc>
        <w:tc>
          <w:tcPr>
            <w:tcW w:w="3005" w:type="dxa"/>
          </w:tcPr>
          <w:p w14:paraId="30E132FC" w14:textId="77777777" w:rsidR="005631BD" w:rsidRPr="005631BD" w:rsidRDefault="005631BD" w:rsidP="005631BD">
            <w:pPr>
              <w:spacing w:after="160" w:line="259" w:lineRule="auto"/>
            </w:pPr>
            <w:r w:rsidRPr="005631BD">
              <w:t>1</w:t>
            </w:r>
          </w:p>
        </w:tc>
        <w:tc>
          <w:tcPr>
            <w:tcW w:w="3005" w:type="dxa"/>
          </w:tcPr>
          <w:p w14:paraId="4A6DCD3B" w14:textId="77777777" w:rsidR="005631BD" w:rsidRPr="005631BD" w:rsidRDefault="005631BD" w:rsidP="005631BD">
            <w:pPr>
              <w:spacing w:after="160" w:line="259" w:lineRule="auto"/>
            </w:pPr>
          </w:p>
        </w:tc>
      </w:tr>
      <w:tr w:rsidR="005631BD" w:rsidRPr="005631BD" w14:paraId="09230C41" w14:textId="77777777" w:rsidTr="00A23200">
        <w:tc>
          <w:tcPr>
            <w:tcW w:w="3005" w:type="dxa"/>
          </w:tcPr>
          <w:p w14:paraId="1D8B7414" w14:textId="46914494" w:rsidR="005631BD" w:rsidRPr="005631BD" w:rsidRDefault="00DC7361" w:rsidP="005631BD">
            <w:pPr>
              <w:spacing w:after="160" w:line="259" w:lineRule="auto"/>
            </w:pPr>
            <w:r>
              <w:t>WGOS</w:t>
            </w:r>
            <w:r w:rsidR="005631BD" w:rsidRPr="005631BD">
              <w:t xml:space="preserve"> 5</w:t>
            </w:r>
          </w:p>
        </w:tc>
        <w:tc>
          <w:tcPr>
            <w:tcW w:w="3005" w:type="dxa"/>
          </w:tcPr>
          <w:p w14:paraId="09F0E86E" w14:textId="77777777" w:rsidR="005631BD" w:rsidRPr="005631BD" w:rsidRDefault="005631BD" w:rsidP="005631BD">
            <w:pPr>
              <w:spacing w:after="160" w:line="259" w:lineRule="auto"/>
            </w:pPr>
            <w:r w:rsidRPr="005631BD">
              <w:t>1</w:t>
            </w:r>
          </w:p>
        </w:tc>
        <w:tc>
          <w:tcPr>
            <w:tcW w:w="3005" w:type="dxa"/>
          </w:tcPr>
          <w:p w14:paraId="7A116A2C" w14:textId="77777777" w:rsidR="005631BD" w:rsidRPr="005631BD" w:rsidRDefault="005631BD" w:rsidP="005631BD">
            <w:pPr>
              <w:spacing w:after="160" w:line="259" w:lineRule="auto"/>
            </w:pPr>
            <w:r w:rsidRPr="005631BD">
              <w:t>40</w:t>
            </w:r>
          </w:p>
        </w:tc>
      </w:tr>
      <w:tr w:rsidR="005631BD" w:rsidRPr="005631BD" w14:paraId="45F5D574" w14:textId="77777777" w:rsidTr="00A23200">
        <w:tc>
          <w:tcPr>
            <w:tcW w:w="3005" w:type="dxa"/>
          </w:tcPr>
          <w:p w14:paraId="2099CD3E" w14:textId="77777777" w:rsidR="005631BD" w:rsidRPr="005631BD" w:rsidRDefault="005631BD" w:rsidP="005631BD">
            <w:pPr>
              <w:spacing w:after="160" w:line="259" w:lineRule="auto"/>
            </w:pPr>
            <w:r w:rsidRPr="005631BD">
              <w:t>Domiciliary</w:t>
            </w:r>
          </w:p>
        </w:tc>
        <w:tc>
          <w:tcPr>
            <w:tcW w:w="3005" w:type="dxa"/>
          </w:tcPr>
          <w:p w14:paraId="47637CC5" w14:textId="77777777" w:rsidR="005631BD" w:rsidRPr="005631BD" w:rsidRDefault="005631BD" w:rsidP="005631BD">
            <w:pPr>
              <w:spacing w:after="160" w:line="259" w:lineRule="auto"/>
            </w:pPr>
            <w:r w:rsidRPr="005631BD">
              <w:t>1</w:t>
            </w:r>
          </w:p>
        </w:tc>
        <w:tc>
          <w:tcPr>
            <w:tcW w:w="3005" w:type="dxa"/>
          </w:tcPr>
          <w:p w14:paraId="4EB662B7" w14:textId="77777777" w:rsidR="005631BD" w:rsidRPr="005631BD" w:rsidRDefault="005631BD" w:rsidP="005631BD">
            <w:pPr>
              <w:spacing w:after="160" w:line="259" w:lineRule="auto"/>
            </w:pPr>
            <w:r w:rsidRPr="005631BD">
              <w:t>20</w:t>
            </w:r>
          </w:p>
        </w:tc>
      </w:tr>
    </w:tbl>
    <w:p w14:paraId="030AAE38" w14:textId="77777777" w:rsidR="005631BD" w:rsidRDefault="005631BD" w:rsidP="005631BD">
      <w:pPr>
        <w:rPr>
          <w:sz w:val="24"/>
          <w:szCs w:val="24"/>
        </w:rPr>
      </w:pPr>
    </w:p>
    <w:p w14:paraId="4BCA3D1C" w14:textId="77777777" w:rsidR="00073788" w:rsidRPr="002D113C" w:rsidRDefault="00073788" w:rsidP="00073788">
      <w:pPr>
        <w:rPr>
          <w:rFonts w:ascii="Aptos" w:eastAsia="Aptos" w:hAnsi="Aptos" w:cs="Times New Roman"/>
          <w:b/>
          <w:bCs/>
          <w:sz w:val="24"/>
          <w:szCs w:val="24"/>
        </w:rPr>
      </w:pPr>
      <w:r w:rsidRPr="002D113C">
        <w:rPr>
          <w:rFonts w:ascii="Aptos" w:eastAsia="Aptos" w:hAnsi="Aptos" w:cs="Times New Roman"/>
          <w:b/>
          <w:bCs/>
          <w:sz w:val="24"/>
          <w:szCs w:val="24"/>
        </w:rPr>
        <w:t>Table 2.1.</w:t>
      </w:r>
      <w:r>
        <w:rPr>
          <w:rFonts w:ascii="Aptos" w:eastAsia="Aptos" w:hAnsi="Aptos" w:cs="Times New Roman"/>
          <w:b/>
          <w:bCs/>
          <w:sz w:val="24"/>
          <w:szCs w:val="24"/>
        </w:rPr>
        <w:t>3</w:t>
      </w:r>
      <w:r w:rsidR="00435F7C">
        <w:rPr>
          <w:rFonts w:ascii="Aptos" w:eastAsia="Aptos" w:hAnsi="Aptos" w:cs="Times New Roman"/>
          <w:b/>
          <w:bCs/>
          <w:sz w:val="24"/>
          <w:szCs w:val="24"/>
        </w:rPr>
        <w:t>8</w:t>
      </w:r>
      <w:r w:rsidRPr="002D113C">
        <w:rPr>
          <w:rFonts w:ascii="Aptos" w:eastAsia="Aptos" w:hAnsi="Aptos" w:cs="Times New Roman"/>
          <w:b/>
          <w:bCs/>
          <w:sz w:val="24"/>
          <w:szCs w:val="24"/>
        </w:rPr>
        <w:t xml:space="preserve"> </w:t>
      </w:r>
      <w:r>
        <w:rPr>
          <w:rFonts w:ascii="Aptos" w:eastAsia="Aptos" w:hAnsi="Aptos" w:cs="Times New Roman"/>
          <w:b/>
          <w:bCs/>
          <w:sz w:val="24"/>
          <w:szCs w:val="24"/>
        </w:rPr>
        <w:t>- Monmouth</w:t>
      </w:r>
      <w:r w:rsidR="00692CC8">
        <w:rPr>
          <w:rFonts w:ascii="Aptos" w:eastAsia="Aptos" w:hAnsi="Aptos" w:cs="Times New Roman"/>
          <w:b/>
          <w:bCs/>
          <w:sz w:val="24"/>
          <w:szCs w:val="24"/>
        </w:rPr>
        <w:t>shire</w:t>
      </w:r>
      <w:r>
        <w:rPr>
          <w:rFonts w:ascii="Aptos" w:eastAsia="Aptos" w:hAnsi="Aptos" w:cs="Times New Roman"/>
          <w:b/>
          <w:bCs/>
          <w:sz w:val="24"/>
          <w:szCs w:val="24"/>
        </w:rPr>
        <w:t xml:space="preserve"> South </w:t>
      </w:r>
      <w:r w:rsidRPr="002D113C">
        <w:rPr>
          <w:rFonts w:ascii="Aptos" w:eastAsia="Aptos" w:hAnsi="Aptos" w:cs="Times New Roman"/>
          <w:b/>
          <w:bCs/>
          <w:sz w:val="24"/>
          <w:szCs w:val="24"/>
        </w:rPr>
        <w:t>sight test claims</w:t>
      </w:r>
    </w:p>
    <w:tbl>
      <w:tblPr>
        <w:tblStyle w:val="TableGrid"/>
        <w:tblW w:w="0" w:type="auto"/>
        <w:tblLook w:val="04A0" w:firstRow="1" w:lastRow="0" w:firstColumn="1" w:lastColumn="0" w:noHBand="0" w:noVBand="1"/>
      </w:tblPr>
      <w:tblGrid>
        <w:gridCol w:w="1280"/>
        <w:gridCol w:w="1267"/>
        <w:gridCol w:w="1843"/>
      </w:tblGrid>
      <w:tr w:rsidR="0036584E" w:rsidRPr="0036584E" w14:paraId="3162B64B" w14:textId="77777777" w:rsidTr="00A64184">
        <w:trPr>
          <w:trHeight w:val="698"/>
        </w:trPr>
        <w:tc>
          <w:tcPr>
            <w:tcW w:w="1280" w:type="dxa"/>
            <w:hideMark/>
          </w:tcPr>
          <w:p w14:paraId="28973FCE" w14:textId="77777777" w:rsidR="0036584E" w:rsidRPr="0036584E" w:rsidRDefault="0036584E" w:rsidP="00A64184">
            <w:pPr>
              <w:spacing w:after="160" w:line="259" w:lineRule="auto"/>
              <w:rPr>
                <w:b/>
                <w:bCs/>
              </w:rPr>
            </w:pPr>
          </w:p>
        </w:tc>
        <w:tc>
          <w:tcPr>
            <w:tcW w:w="1267" w:type="dxa"/>
            <w:hideMark/>
          </w:tcPr>
          <w:p w14:paraId="4D778A24" w14:textId="77777777" w:rsidR="0036584E" w:rsidRPr="0036584E" w:rsidRDefault="0036584E" w:rsidP="00A64184">
            <w:pPr>
              <w:spacing w:after="160" w:line="259" w:lineRule="auto"/>
              <w:rPr>
                <w:b/>
                <w:bCs/>
              </w:rPr>
            </w:pPr>
            <w:r w:rsidRPr="0036584E">
              <w:rPr>
                <w:b/>
                <w:bCs/>
              </w:rPr>
              <w:t>Sight Test</w:t>
            </w:r>
          </w:p>
        </w:tc>
        <w:tc>
          <w:tcPr>
            <w:tcW w:w="1843" w:type="dxa"/>
            <w:hideMark/>
          </w:tcPr>
          <w:p w14:paraId="7DFB6BC7" w14:textId="77777777" w:rsidR="0036584E" w:rsidRPr="0036584E" w:rsidRDefault="0036584E" w:rsidP="00A64184">
            <w:pPr>
              <w:spacing w:after="160" w:line="259" w:lineRule="auto"/>
              <w:rPr>
                <w:b/>
                <w:bCs/>
              </w:rPr>
            </w:pPr>
            <w:r w:rsidRPr="0036584E">
              <w:rPr>
                <w:b/>
                <w:bCs/>
              </w:rPr>
              <w:t>Domiciliary Sight Test</w:t>
            </w:r>
          </w:p>
        </w:tc>
      </w:tr>
      <w:tr w:rsidR="0036584E" w:rsidRPr="0036584E" w14:paraId="2A337847" w14:textId="77777777" w:rsidTr="00A64184">
        <w:trPr>
          <w:trHeight w:val="300"/>
        </w:trPr>
        <w:tc>
          <w:tcPr>
            <w:tcW w:w="1280" w:type="dxa"/>
            <w:noWrap/>
            <w:hideMark/>
          </w:tcPr>
          <w:p w14:paraId="32F81E9C" w14:textId="77777777" w:rsidR="0036584E" w:rsidRPr="0036584E" w:rsidRDefault="0036584E" w:rsidP="00A64184">
            <w:pPr>
              <w:spacing w:after="160" w:line="259" w:lineRule="auto"/>
            </w:pPr>
            <w:r w:rsidRPr="0036584E">
              <w:t>2021/22</w:t>
            </w:r>
          </w:p>
        </w:tc>
        <w:tc>
          <w:tcPr>
            <w:tcW w:w="1267" w:type="dxa"/>
            <w:noWrap/>
          </w:tcPr>
          <w:p w14:paraId="73BB0575" w14:textId="77777777" w:rsidR="0036584E" w:rsidRPr="0036584E" w:rsidRDefault="0036584E" w:rsidP="00A64184">
            <w:pPr>
              <w:spacing w:after="160" w:line="259" w:lineRule="auto"/>
            </w:pPr>
            <w:r>
              <w:t>8</w:t>
            </w:r>
            <w:r w:rsidR="00A03A1D">
              <w:t>,</w:t>
            </w:r>
            <w:r>
              <w:t>108</w:t>
            </w:r>
          </w:p>
        </w:tc>
        <w:tc>
          <w:tcPr>
            <w:tcW w:w="1843" w:type="dxa"/>
            <w:noWrap/>
          </w:tcPr>
          <w:p w14:paraId="68CD61F2" w14:textId="77777777" w:rsidR="0036584E" w:rsidRPr="0036584E" w:rsidRDefault="0036584E" w:rsidP="00A64184">
            <w:pPr>
              <w:spacing w:after="160" w:line="259" w:lineRule="auto"/>
            </w:pPr>
            <w:r>
              <w:t>8</w:t>
            </w:r>
          </w:p>
        </w:tc>
      </w:tr>
      <w:tr w:rsidR="0036584E" w:rsidRPr="0036584E" w14:paraId="41F084A6" w14:textId="77777777" w:rsidTr="00A64184">
        <w:trPr>
          <w:trHeight w:val="300"/>
        </w:trPr>
        <w:tc>
          <w:tcPr>
            <w:tcW w:w="1280" w:type="dxa"/>
            <w:noWrap/>
            <w:hideMark/>
          </w:tcPr>
          <w:p w14:paraId="1399FCD5" w14:textId="77777777" w:rsidR="0036584E" w:rsidRPr="0036584E" w:rsidRDefault="0036584E" w:rsidP="00A64184">
            <w:pPr>
              <w:spacing w:after="160" w:line="259" w:lineRule="auto"/>
            </w:pPr>
            <w:r w:rsidRPr="0036584E">
              <w:t>2022/23</w:t>
            </w:r>
          </w:p>
        </w:tc>
        <w:tc>
          <w:tcPr>
            <w:tcW w:w="1267" w:type="dxa"/>
            <w:noWrap/>
          </w:tcPr>
          <w:p w14:paraId="15854455" w14:textId="77777777" w:rsidR="0036584E" w:rsidRPr="0036584E" w:rsidRDefault="0036584E" w:rsidP="00A64184">
            <w:pPr>
              <w:spacing w:after="160" w:line="259" w:lineRule="auto"/>
            </w:pPr>
            <w:r>
              <w:t>7</w:t>
            </w:r>
            <w:r w:rsidR="00A03A1D">
              <w:t>,</w:t>
            </w:r>
            <w:r>
              <w:t>659</w:t>
            </w:r>
          </w:p>
        </w:tc>
        <w:tc>
          <w:tcPr>
            <w:tcW w:w="1843" w:type="dxa"/>
            <w:noWrap/>
          </w:tcPr>
          <w:p w14:paraId="349B3943" w14:textId="77777777" w:rsidR="0036584E" w:rsidRPr="0036584E" w:rsidRDefault="0036584E" w:rsidP="00A64184">
            <w:pPr>
              <w:spacing w:after="160" w:line="259" w:lineRule="auto"/>
            </w:pPr>
            <w:r>
              <w:t>16</w:t>
            </w:r>
          </w:p>
        </w:tc>
      </w:tr>
      <w:tr w:rsidR="0036584E" w:rsidRPr="0036584E" w14:paraId="37FC5C26" w14:textId="77777777" w:rsidTr="00A64184">
        <w:trPr>
          <w:trHeight w:val="315"/>
        </w:trPr>
        <w:tc>
          <w:tcPr>
            <w:tcW w:w="1280" w:type="dxa"/>
            <w:noWrap/>
            <w:hideMark/>
          </w:tcPr>
          <w:p w14:paraId="431DAED1" w14:textId="77777777" w:rsidR="0036584E" w:rsidRPr="0036584E" w:rsidRDefault="0036584E" w:rsidP="00A64184">
            <w:pPr>
              <w:spacing w:after="160" w:line="259" w:lineRule="auto"/>
            </w:pPr>
            <w:r w:rsidRPr="0036584E">
              <w:t>2023/24</w:t>
            </w:r>
          </w:p>
        </w:tc>
        <w:tc>
          <w:tcPr>
            <w:tcW w:w="1267" w:type="dxa"/>
            <w:noWrap/>
          </w:tcPr>
          <w:p w14:paraId="64C871F3" w14:textId="77777777" w:rsidR="0036584E" w:rsidRPr="0036584E" w:rsidRDefault="0036584E" w:rsidP="00A64184">
            <w:pPr>
              <w:spacing w:after="160" w:line="259" w:lineRule="auto"/>
            </w:pPr>
            <w:r>
              <w:t>7</w:t>
            </w:r>
            <w:r w:rsidR="00A03A1D">
              <w:t>,</w:t>
            </w:r>
            <w:r>
              <w:t>126</w:t>
            </w:r>
          </w:p>
        </w:tc>
        <w:tc>
          <w:tcPr>
            <w:tcW w:w="1843" w:type="dxa"/>
            <w:noWrap/>
          </w:tcPr>
          <w:p w14:paraId="78C851F0" w14:textId="77777777" w:rsidR="0036584E" w:rsidRPr="0036584E" w:rsidRDefault="0036584E" w:rsidP="00A64184">
            <w:pPr>
              <w:spacing w:after="160" w:line="259" w:lineRule="auto"/>
            </w:pPr>
            <w:r>
              <w:t>20</w:t>
            </w:r>
          </w:p>
        </w:tc>
      </w:tr>
    </w:tbl>
    <w:p w14:paraId="6767F04C" w14:textId="77777777" w:rsidR="0036584E" w:rsidRDefault="0036584E" w:rsidP="0036584E">
      <w:pPr>
        <w:rPr>
          <w:color w:val="FF0000"/>
          <w:sz w:val="24"/>
          <w:szCs w:val="24"/>
        </w:rPr>
      </w:pPr>
    </w:p>
    <w:p w14:paraId="197A934A" w14:textId="77777777" w:rsidR="0036584E" w:rsidRPr="0036584E" w:rsidRDefault="0036584E" w:rsidP="0036584E">
      <w:pPr>
        <w:rPr>
          <w:sz w:val="24"/>
          <w:szCs w:val="24"/>
        </w:rPr>
      </w:pPr>
      <w:r>
        <w:rPr>
          <w:sz w:val="24"/>
          <w:szCs w:val="24"/>
        </w:rPr>
        <w:t>Monmouth</w:t>
      </w:r>
      <w:r w:rsidR="00692CC8">
        <w:rPr>
          <w:sz w:val="24"/>
          <w:szCs w:val="24"/>
        </w:rPr>
        <w:t>shire</w:t>
      </w:r>
      <w:r w:rsidRPr="0036584E">
        <w:rPr>
          <w:sz w:val="24"/>
          <w:szCs w:val="24"/>
        </w:rPr>
        <w:t xml:space="preserve"> </w:t>
      </w:r>
      <w:r>
        <w:rPr>
          <w:sz w:val="24"/>
          <w:szCs w:val="24"/>
        </w:rPr>
        <w:t>South</w:t>
      </w:r>
      <w:r w:rsidRPr="0036584E">
        <w:rPr>
          <w:sz w:val="24"/>
          <w:szCs w:val="24"/>
        </w:rPr>
        <w:t xml:space="preserve"> saw a </w:t>
      </w:r>
      <w:r>
        <w:rPr>
          <w:sz w:val="24"/>
          <w:szCs w:val="24"/>
        </w:rPr>
        <w:t>7</w:t>
      </w:r>
      <w:r w:rsidRPr="0036584E">
        <w:rPr>
          <w:sz w:val="24"/>
          <w:szCs w:val="24"/>
        </w:rPr>
        <w:t>% (</w:t>
      </w:r>
      <w:r>
        <w:rPr>
          <w:sz w:val="24"/>
          <w:szCs w:val="24"/>
        </w:rPr>
        <w:t>533</w:t>
      </w:r>
      <w:r w:rsidRPr="0036584E">
        <w:rPr>
          <w:sz w:val="24"/>
          <w:szCs w:val="24"/>
        </w:rPr>
        <w:t xml:space="preserve">) </w:t>
      </w:r>
      <w:r>
        <w:rPr>
          <w:sz w:val="24"/>
          <w:szCs w:val="24"/>
        </w:rPr>
        <w:t>de</w:t>
      </w:r>
      <w:r w:rsidRPr="0036584E">
        <w:rPr>
          <w:sz w:val="24"/>
          <w:szCs w:val="24"/>
        </w:rPr>
        <w:t xml:space="preserve">crease in the number of sight tests performed from 2022/23 (registered premises) </w:t>
      </w:r>
      <w:r w:rsidR="001E2851">
        <w:rPr>
          <w:sz w:val="24"/>
          <w:szCs w:val="24"/>
        </w:rPr>
        <w:t xml:space="preserve">but </w:t>
      </w:r>
      <w:r w:rsidRPr="0036584E">
        <w:rPr>
          <w:sz w:val="24"/>
          <w:szCs w:val="24"/>
        </w:rPr>
        <w:t xml:space="preserve">the number of domiciliary sight tests </w:t>
      </w:r>
      <w:r w:rsidR="001E2851">
        <w:rPr>
          <w:sz w:val="24"/>
          <w:szCs w:val="24"/>
        </w:rPr>
        <w:t>increased by 20%.</w:t>
      </w:r>
    </w:p>
    <w:p w14:paraId="0E714525" w14:textId="77777777" w:rsidR="005631BD" w:rsidRDefault="005631BD" w:rsidP="005631BD">
      <w:pPr>
        <w:rPr>
          <w:sz w:val="24"/>
          <w:szCs w:val="24"/>
        </w:rPr>
      </w:pPr>
      <w:r w:rsidRPr="005631BD">
        <w:rPr>
          <w:sz w:val="24"/>
          <w:szCs w:val="24"/>
        </w:rPr>
        <w:t>Primary eye health services are available:</w:t>
      </w:r>
    </w:p>
    <w:p w14:paraId="2A7645F4" w14:textId="77777777" w:rsidR="00073788" w:rsidRPr="005631BD" w:rsidRDefault="00073788" w:rsidP="005631BD">
      <w:pPr>
        <w:rPr>
          <w:sz w:val="24"/>
          <w:szCs w:val="24"/>
        </w:rPr>
      </w:pPr>
      <w:r w:rsidRPr="00D5173F">
        <w:rPr>
          <w:rFonts w:ascii="Aptos" w:eastAsia="Aptos" w:hAnsi="Aptos" w:cs="Times New Roman"/>
          <w:b/>
          <w:bCs/>
          <w:sz w:val="24"/>
          <w:szCs w:val="24"/>
        </w:rPr>
        <w:t>Table 2.1.</w:t>
      </w:r>
      <w:r>
        <w:rPr>
          <w:rFonts w:ascii="Aptos" w:eastAsia="Aptos" w:hAnsi="Aptos" w:cs="Times New Roman"/>
          <w:b/>
          <w:bCs/>
          <w:sz w:val="24"/>
          <w:szCs w:val="24"/>
        </w:rPr>
        <w:t>3</w:t>
      </w:r>
      <w:r w:rsidR="00435F7C">
        <w:rPr>
          <w:rFonts w:ascii="Aptos" w:eastAsia="Aptos" w:hAnsi="Aptos" w:cs="Times New Roman"/>
          <w:b/>
          <w:bCs/>
          <w:sz w:val="24"/>
          <w:szCs w:val="24"/>
        </w:rPr>
        <w:t>9</w:t>
      </w:r>
      <w:r>
        <w:rPr>
          <w:rFonts w:ascii="Aptos" w:eastAsia="Aptos" w:hAnsi="Aptos" w:cs="Times New Roman"/>
          <w:b/>
          <w:bCs/>
          <w:sz w:val="24"/>
          <w:szCs w:val="24"/>
        </w:rPr>
        <w:t xml:space="preserve"> - Monmouth</w:t>
      </w:r>
      <w:r w:rsidR="00692CC8">
        <w:rPr>
          <w:rFonts w:ascii="Aptos" w:eastAsia="Aptos" w:hAnsi="Aptos" w:cs="Times New Roman"/>
          <w:b/>
          <w:bCs/>
          <w:sz w:val="24"/>
          <w:szCs w:val="24"/>
        </w:rPr>
        <w:t>shire</w:t>
      </w:r>
      <w:r>
        <w:rPr>
          <w:rFonts w:ascii="Aptos" w:eastAsia="Aptos" w:hAnsi="Aptos" w:cs="Times New Roman"/>
          <w:b/>
          <w:bCs/>
          <w:sz w:val="24"/>
          <w:szCs w:val="24"/>
        </w:rPr>
        <w:t xml:space="preserve"> South hours of services</w:t>
      </w:r>
    </w:p>
    <w:tbl>
      <w:tblPr>
        <w:tblStyle w:val="TableGrid"/>
        <w:tblpPr w:leftFromText="180" w:rightFromText="180" w:vertAnchor="text" w:tblpY="1"/>
        <w:tblOverlap w:val="never"/>
        <w:tblW w:w="0" w:type="auto"/>
        <w:tblLook w:val="04A0" w:firstRow="1" w:lastRow="0" w:firstColumn="1" w:lastColumn="0" w:noHBand="0" w:noVBand="1"/>
      </w:tblPr>
      <w:tblGrid>
        <w:gridCol w:w="2516"/>
        <w:gridCol w:w="2015"/>
      </w:tblGrid>
      <w:tr w:rsidR="00E031E9" w:rsidRPr="005631BD" w14:paraId="44F7B839" w14:textId="77777777" w:rsidTr="00A23200">
        <w:tc>
          <w:tcPr>
            <w:tcW w:w="2516" w:type="dxa"/>
          </w:tcPr>
          <w:p w14:paraId="16666D3F" w14:textId="77777777" w:rsidR="00E031E9" w:rsidRPr="005631BD" w:rsidRDefault="00E031E9" w:rsidP="00A23200">
            <w:pPr>
              <w:spacing w:after="160" w:line="259" w:lineRule="auto"/>
            </w:pPr>
          </w:p>
        </w:tc>
        <w:tc>
          <w:tcPr>
            <w:tcW w:w="2015" w:type="dxa"/>
          </w:tcPr>
          <w:p w14:paraId="7279C7ED" w14:textId="77777777" w:rsidR="00E031E9" w:rsidRPr="005631BD" w:rsidRDefault="00E031E9" w:rsidP="00A23200">
            <w:pPr>
              <w:spacing w:after="160" w:line="259" w:lineRule="auto"/>
              <w:rPr>
                <w:b/>
                <w:bCs/>
              </w:rPr>
            </w:pPr>
            <w:r w:rsidRPr="005631BD">
              <w:rPr>
                <w:b/>
                <w:bCs/>
              </w:rPr>
              <w:t>Hours available</w:t>
            </w:r>
          </w:p>
        </w:tc>
      </w:tr>
      <w:tr w:rsidR="00E031E9" w:rsidRPr="005631BD" w14:paraId="37E55BB1" w14:textId="77777777" w:rsidTr="00A23200">
        <w:tc>
          <w:tcPr>
            <w:tcW w:w="2516" w:type="dxa"/>
          </w:tcPr>
          <w:p w14:paraId="6E63368D" w14:textId="77777777" w:rsidR="00E031E9" w:rsidRPr="005631BD" w:rsidRDefault="00E031E9" w:rsidP="00A23200">
            <w:pPr>
              <w:spacing w:after="160" w:line="259" w:lineRule="auto"/>
            </w:pPr>
            <w:r w:rsidRPr="005631BD">
              <w:t>Monday</w:t>
            </w:r>
          </w:p>
        </w:tc>
        <w:tc>
          <w:tcPr>
            <w:tcW w:w="2015" w:type="dxa"/>
          </w:tcPr>
          <w:p w14:paraId="6F30A2E0" w14:textId="77777777" w:rsidR="00E031E9" w:rsidRPr="005631BD" w:rsidRDefault="00E031E9" w:rsidP="00A23200">
            <w:pPr>
              <w:spacing w:after="160" w:line="259" w:lineRule="auto"/>
            </w:pPr>
            <w:r w:rsidRPr="005631BD">
              <w:t>23</w:t>
            </w:r>
          </w:p>
        </w:tc>
      </w:tr>
      <w:tr w:rsidR="00E031E9" w:rsidRPr="005631BD" w14:paraId="77C3F48B" w14:textId="77777777" w:rsidTr="00A23200">
        <w:tc>
          <w:tcPr>
            <w:tcW w:w="2516" w:type="dxa"/>
          </w:tcPr>
          <w:p w14:paraId="74FB79ED" w14:textId="77777777" w:rsidR="00E031E9" w:rsidRPr="005631BD" w:rsidRDefault="00E031E9" w:rsidP="00A23200">
            <w:pPr>
              <w:spacing w:after="160" w:line="259" w:lineRule="auto"/>
            </w:pPr>
            <w:r w:rsidRPr="005631BD">
              <w:t>Tuesday</w:t>
            </w:r>
          </w:p>
        </w:tc>
        <w:tc>
          <w:tcPr>
            <w:tcW w:w="2015" w:type="dxa"/>
          </w:tcPr>
          <w:p w14:paraId="6E817720" w14:textId="77777777" w:rsidR="00E031E9" w:rsidRPr="005631BD" w:rsidRDefault="00E031E9" w:rsidP="00A23200">
            <w:pPr>
              <w:spacing w:after="160" w:line="259" w:lineRule="auto"/>
            </w:pPr>
            <w:r w:rsidRPr="005631BD">
              <w:t>23</w:t>
            </w:r>
          </w:p>
        </w:tc>
      </w:tr>
      <w:tr w:rsidR="00E031E9" w:rsidRPr="005631BD" w14:paraId="2C9FD607" w14:textId="77777777" w:rsidTr="00A23200">
        <w:tc>
          <w:tcPr>
            <w:tcW w:w="2516" w:type="dxa"/>
          </w:tcPr>
          <w:p w14:paraId="33896452" w14:textId="77777777" w:rsidR="00E031E9" w:rsidRPr="005631BD" w:rsidRDefault="00E031E9" w:rsidP="00A23200">
            <w:pPr>
              <w:spacing w:after="160" w:line="259" w:lineRule="auto"/>
            </w:pPr>
            <w:r w:rsidRPr="005631BD">
              <w:t>Wednesday</w:t>
            </w:r>
          </w:p>
        </w:tc>
        <w:tc>
          <w:tcPr>
            <w:tcW w:w="2015" w:type="dxa"/>
          </w:tcPr>
          <w:p w14:paraId="38DA5FF4" w14:textId="77777777" w:rsidR="00E031E9" w:rsidRPr="005631BD" w:rsidRDefault="00E031E9" w:rsidP="00A23200">
            <w:pPr>
              <w:spacing w:after="160" w:line="259" w:lineRule="auto"/>
            </w:pPr>
            <w:r w:rsidRPr="005631BD">
              <w:t>23</w:t>
            </w:r>
          </w:p>
        </w:tc>
      </w:tr>
      <w:tr w:rsidR="00E031E9" w:rsidRPr="005631BD" w14:paraId="1EE7E78A" w14:textId="77777777" w:rsidTr="00A23200">
        <w:tc>
          <w:tcPr>
            <w:tcW w:w="2516" w:type="dxa"/>
          </w:tcPr>
          <w:p w14:paraId="0AE2A1D7" w14:textId="77777777" w:rsidR="00E031E9" w:rsidRPr="005631BD" w:rsidRDefault="00E031E9" w:rsidP="00A23200">
            <w:pPr>
              <w:spacing w:after="160" w:line="259" w:lineRule="auto"/>
            </w:pPr>
            <w:r w:rsidRPr="005631BD">
              <w:t>Thursday</w:t>
            </w:r>
          </w:p>
        </w:tc>
        <w:tc>
          <w:tcPr>
            <w:tcW w:w="2015" w:type="dxa"/>
          </w:tcPr>
          <w:p w14:paraId="336759AC" w14:textId="77777777" w:rsidR="00E031E9" w:rsidRPr="005631BD" w:rsidRDefault="00E031E9" w:rsidP="00A23200">
            <w:pPr>
              <w:spacing w:after="160" w:line="259" w:lineRule="auto"/>
            </w:pPr>
            <w:r w:rsidRPr="005631BD">
              <w:t>25</w:t>
            </w:r>
          </w:p>
        </w:tc>
      </w:tr>
      <w:tr w:rsidR="00E031E9" w:rsidRPr="005631BD" w14:paraId="60ED38E9" w14:textId="77777777" w:rsidTr="00A23200">
        <w:tc>
          <w:tcPr>
            <w:tcW w:w="2516" w:type="dxa"/>
          </w:tcPr>
          <w:p w14:paraId="41AA5A9F" w14:textId="77777777" w:rsidR="00E031E9" w:rsidRPr="005631BD" w:rsidRDefault="00E031E9" w:rsidP="00A23200">
            <w:pPr>
              <w:spacing w:after="160" w:line="259" w:lineRule="auto"/>
            </w:pPr>
            <w:r w:rsidRPr="005631BD">
              <w:t>Friday</w:t>
            </w:r>
          </w:p>
        </w:tc>
        <w:tc>
          <w:tcPr>
            <w:tcW w:w="2015" w:type="dxa"/>
          </w:tcPr>
          <w:p w14:paraId="3F635629" w14:textId="77777777" w:rsidR="00E031E9" w:rsidRPr="005631BD" w:rsidRDefault="00E031E9" w:rsidP="00A23200">
            <w:pPr>
              <w:spacing w:after="160" w:line="259" w:lineRule="auto"/>
            </w:pPr>
            <w:r w:rsidRPr="005631BD">
              <w:t>23</w:t>
            </w:r>
          </w:p>
        </w:tc>
      </w:tr>
      <w:tr w:rsidR="00E031E9" w:rsidRPr="005631BD" w14:paraId="490250EE" w14:textId="77777777" w:rsidTr="00A23200">
        <w:tc>
          <w:tcPr>
            <w:tcW w:w="2516" w:type="dxa"/>
          </w:tcPr>
          <w:p w14:paraId="07AD3091" w14:textId="77777777" w:rsidR="00E031E9" w:rsidRPr="005631BD" w:rsidRDefault="00E031E9" w:rsidP="00A23200">
            <w:pPr>
              <w:spacing w:after="160" w:line="259" w:lineRule="auto"/>
            </w:pPr>
            <w:r w:rsidRPr="005631BD">
              <w:t>Saturday</w:t>
            </w:r>
          </w:p>
        </w:tc>
        <w:tc>
          <w:tcPr>
            <w:tcW w:w="2015" w:type="dxa"/>
          </w:tcPr>
          <w:p w14:paraId="1A2CF010" w14:textId="77777777" w:rsidR="00E031E9" w:rsidRPr="005631BD" w:rsidRDefault="00E031E9" w:rsidP="00A23200">
            <w:pPr>
              <w:spacing w:after="160" w:line="259" w:lineRule="auto"/>
            </w:pPr>
            <w:r w:rsidRPr="005631BD">
              <w:t>14.5</w:t>
            </w:r>
          </w:p>
        </w:tc>
      </w:tr>
      <w:tr w:rsidR="00E031E9" w:rsidRPr="005631BD" w14:paraId="3CE06ECE" w14:textId="77777777" w:rsidTr="00A23200">
        <w:tc>
          <w:tcPr>
            <w:tcW w:w="2516" w:type="dxa"/>
          </w:tcPr>
          <w:p w14:paraId="78E7A05C" w14:textId="77777777" w:rsidR="00E031E9" w:rsidRPr="005631BD" w:rsidRDefault="00E031E9" w:rsidP="00A23200">
            <w:pPr>
              <w:spacing w:after="160" w:line="259" w:lineRule="auto"/>
            </w:pPr>
            <w:r w:rsidRPr="005631BD">
              <w:t>Sunday</w:t>
            </w:r>
          </w:p>
        </w:tc>
        <w:tc>
          <w:tcPr>
            <w:tcW w:w="2015" w:type="dxa"/>
          </w:tcPr>
          <w:p w14:paraId="68FFEAD2" w14:textId="77777777" w:rsidR="00E031E9" w:rsidRPr="005631BD" w:rsidRDefault="00E031E9" w:rsidP="00A23200">
            <w:pPr>
              <w:spacing w:after="160" w:line="259" w:lineRule="auto"/>
            </w:pPr>
            <w:r w:rsidRPr="005631BD">
              <w:t>0</w:t>
            </w:r>
          </w:p>
        </w:tc>
      </w:tr>
      <w:tr w:rsidR="00E031E9" w:rsidRPr="005631BD" w14:paraId="419B306E" w14:textId="77777777" w:rsidTr="00A23200">
        <w:tc>
          <w:tcPr>
            <w:tcW w:w="2516" w:type="dxa"/>
          </w:tcPr>
          <w:p w14:paraId="090799A0" w14:textId="77777777" w:rsidR="00E031E9" w:rsidRPr="005631BD" w:rsidRDefault="00E031E9" w:rsidP="00A23200">
            <w:pPr>
              <w:spacing w:after="160" w:line="259" w:lineRule="auto"/>
            </w:pPr>
            <w:r w:rsidRPr="005631BD">
              <w:t>Total</w:t>
            </w:r>
          </w:p>
        </w:tc>
        <w:tc>
          <w:tcPr>
            <w:tcW w:w="2015" w:type="dxa"/>
          </w:tcPr>
          <w:p w14:paraId="039D38DD" w14:textId="77777777" w:rsidR="00E031E9" w:rsidRPr="005631BD" w:rsidRDefault="00E031E9" w:rsidP="00A23200">
            <w:pPr>
              <w:spacing w:after="160" w:line="259" w:lineRule="auto"/>
              <w:rPr>
                <w:b/>
                <w:bCs/>
              </w:rPr>
            </w:pPr>
            <w:r w:rsidRPr="005631BD">
              <w:rPr>
                <w:b/>
                <w:bCs/>
              </w:rPr>
              <w:t>131.5</w:t>
            </w:r>
          </w:p>
        </w:tc>
      </w:tr>
    </w:tbl>
    <w:p w14:paraId="799DC400" w14:textId="77777777" w:rsidR="00E031E9" w:rsidRDefault="00E031E9" w:rsidP="005631BD">
      <w:pPr>
        <w:rPr>
          <w:sz w:val="24"/>
          <w:szCs w:val="24"/>
        </w:rPr>
      </w:pPr>
    </w:p>
    <w:p w14:paraId="34751E40" w14:textId="77777777" w:rsidR="00E031E9" w:rsidRDefault="00E031E9" w:rsidP="005631BD">
      <w:pPr>
        <w:rPr>
          <w:sz w:val="24"/>
          <w:szCs w:val="24"/>
        </w:rPr>
      </w:pPr>
    </w:p>
    <w:p w14:paraId="0EE59CCD" w14:textId="77777777" w:rsidR="00DD5282" w:rsidRDefault="00DD5282" w:rsidP="005631BD">
      <w:pPr>
        <w:rPr>
          <w:sz w:val="24"/>
          <w:szCs w:val="24"/>
        </w:rPr>
      </w:pPr>
    </w:p>
    <w:p w14:paraId="0954B409" w14:textId="77777777" w:rsidR="00DD5282" w:rsidRDefault="00DD5282" w:rsidP="005631BD">
      <w:pPr>
        <w:rPr>
          <w:sz w:val="24"/>
          <w:szCs w:val="24"/>
        </w:rPr>
      </w:pPr>
    </w:p>
    <w:p w14:paraId="2D5A2218" w14:textId="77777777" w:rsidR="00DD5282" w:rsidRDefault="00DD5282" w:rsidP="005631BD">
      <w:pPr>
        <w:rPr>
          <w:sz w:val="24"/>
          <w:szCs w:val="24"/>
        </w:rPr>
      </w:pPr>
    </w:p>
    <w:p w14:paraId="650625B5" w14:textId="77777777" w:rsidR="00DD5282" w:rsidRDefault="00DD5282" w:rsidP="005631BD">
      <w:pPr>
        <w:rPr>
          <w:sz w:val="24"/>
          <w:szCs w:val="24"/>
        </w:rPr>
      </w:pPr>
    </w:p>
    <w:p w14:paraId="5FDF8293" w14:textId="77777777" w:rsidR="00DD5282" w:rsidRDefault="00DD5282" w:rsidP="005631BD">
      <w:pPr>
        <w:rPr>
          <w:sz w:val="24"/>
          <w:szCs w:val="24"/>
        </w:rPr>
      </w:pPr>
    </w:p>
    <w:p w14:paraId="702DF6B0" w14:textId="77777777" w:rsidR="00DD5282" w:rsidRDefault="00DD5282" w:rsidP="005631BD">
      <w:pPr>
        <w:rPr>
          <w:sz w:val="24"/>
          <w:szCs w:val="24"/>
        </w:rPr>
      </w:pPr>
    </w:p>
    <w:p w14:paraId="59BC6635" w14:textId="77777777" w:rsidR="00DD5282" w:rsidRDefault="00DD5282" w:rsidP="005631BD">
      <w:pPr>
        <w:rPr>
          <w:sz w:val="24"/>
          <w:szCs w:val="24"/>
        </w:rPr>
      </w:pPr>
    </w:p>
    <w:p w14:paraId="311C3B4F" w14:textId="77777777" w:rsidR="00DD5282" w:rsidRDefault="00DD5282" w:rsidP="005631BD">
      <w:pPr>
        <w:rPr>
          <w:sz w:val="24"/>
          <w:szCs w:val="24"/>
        </w:rPr>
      </w:pPr>
    </w:p>
    <w:p w14:paraId="68A117BA" w14:textId="55AC4C4B" w:rsidR="00DD5282" w:rsidRPr="00DD5282" w:rsidRDefault="005631BD" w:rsidP="00DD5282">
      <w:pPr>
        <w:rPr>
          <w:sz w:val="24"/>
          <w:szCs w:val="24"/>
        </w:rPr>
      </w:pPr>
      <w:r w:rsidRPr="005631BD">
        <w:rPr>
          <w:sz w:val="24"/>
          <w:szCs w:val="24"/>
        </w:rPr>
        <w:t>The earliest start time on a weekday is 09.00 and latest finish us 17.30.  On Saturday it is 09.00 and 17.30. No service is available on a Sunday</w:t>
      </w:r>
    </w:p>
    <w:p w14:paraId="45C1E48D" w14:textId="77777777" w:rsidR="00DD5282" w:rsidRDefault="00DD5282" w:rsidP="00ED1095">
      <w:pPr>
        <w:autoSpaceDE w:val="0"/>
        <w:autoSpaceDN w:val="0"/>
        <w:adjustRightInd w:val="0"/>
        <w:spacing w:after="0" w:line="240" w:lineRule="auto"/>
        <w:rPr>
          <w:rFonts w:eastAsiaTheme="majorEastAsia" w:cstheme="majorBidi"/>
          <w:color w:val="0F4761" w:themeColor="accent1" w:themeShade="BF"/>
          <w:sz w:val="24"/>
          <w:szCs w:val="24"/>
        </w:rPr>
      </w:pPr>
    </w:p>
    <w:p w14:paraId="4D9F7B7A" w14:textId="60BD7019" w:rsidR="005631BD" w:rsidRDefault="005631BD" w:rsidP="00ED1095">
      <w:pPr>
        <w:autoSpaceDE w:val="0"/>
        <w:autoSpaceDN w:val="0"/>
        <w:adjustRightInd w:val="0"/>
        <w:spacing w:after="0" w:line="240" w:lineRule="auto"/>
        <w:rPr>
          <w:rFonts w:eastAsiaTheme="majorEastAsia" w:cstheme="majorBidi"/>
          <w:color w:val="0F4761" w:themeColor="accent1" w:themeShade="BF"/>
          <w:sz w:val="24"/>
          <w:szCs w:val="24"/>
        </w:rPr>
      </w:pPr>
      <w:r w:rsidRPr="005631BD">
        <w:rPr>
          <w:rFonts w:eastAsiaTheme="majorEastAsia" w:cstheme="majorBidi"/>
          <w:color w:val="0F4761" w:themeColor="accent1" w:themeShade="BF"/>
          <w:sz w:val="24"/>
          <w:szCs w:val="24"/>
        </w:rPr>
        <w:t>2.</w:t>
      </w:r>
      <w:r w:rsidR="00E031E9">
        <w:rPr>
          <w:rFonts w:eastAsiaTheme="majorEastAsia" w:cstheme="majorBidi"/>
          <w:color w:val="0F4761" w:themeColor="accent1" w:themeShade="BF"/>
          <w:sz w:val="24"/>
          <w:szCs w:val="24"/>
        </w:rPr>
        <w:t>6.</w:t>
      </w:r>
      <w:r w:rsidRPr="005631BD">
        <w:rPr>
          <w:rFonts w:eastAsiaTheme="majorEastAsia" w:cstheme="majorBidi"/>
          <w:color w:val="0F4761" w:themeColor="accent1" w:themeShade="BF"/>
          <w:sz w:val="24"/>
          <w:szCs w:val="24"/>
        </w:rPr>
        <w:t xml:space="preserve">8 Newport East </w:t>
      </w:r>
      <w:r w:rsidR="00DD5282" w:rsidRPr="00DD5282">
        <w:rPr>
          <w:rFonts w:eastAsiaTheme="majorEastAsia" w:cstheme="majorBidi"/>
          <w:color w:val="0F4761" w:themeColor="accent1" w:themeShade="BF"/>
          <w:sz w:val="24"/>
          <w:szCs w:val="24"/>
        </w:rPr>
        <w:t>Neighbourhood Care Network</w:t>
      </w:r>
    </w:p>
    <w:p w14:paraId="36D9D3E9" w14:textId="77777777" w:rsidR="00DD5282" w:rsidRPr="005631BD" w:rsidRDefault="00DD5282" w:rsidP="00ED1095">
      <w:pPr>
        <w:autoSpaceDE w:val="0"/>
        <w:autoSpaceDN w:val="0"/>
        <w:adjustRightInd w:val="0"/>
        <w:spacing w:after="0" w:line="240" w:lineRule="auto"/>
        <w:rPr>
          <w:rFonts w:eastAsiaTheme="majorEastAsia" w:cstheme="majorBidi"/>
          <w:color w:val="0F4761" w:themeColor="accent1" w:themeShade="BF"/>
          <w:sz w:val="24"/>
          <w:szCs w:val="24"/>
        </w:rPr>
      </w:pPr>
    </w:p>
    <w:p w14:paraId="7A50E8FC" w14:textId="0FED1B2B" w:rsidR="005631BD" w:rsidRPr="005631BD" w:rsidRDefault="005631BD" w:rsidP="005631BD">
      <w:pPr>
        <w:rPr>
          <w:sz w:val="24"/>
          <w:szCs w:val="24"/>
        </w:rPr>
      </w:pPr>
      <w:r w:rsidRPr="005631BD">
        <w:rPr>
          <w:sz w:val="24"/>
          <w:szCs w:val="24"/>
        </w:rPr>
        <w:t xml:space="preserve">There are </w:t>
      </w:r>
      <w:r w:rsidR="00692CC8">
        <w:rPr>
          <w:sz w:val="24"/>
          <w:szCs w:val="24"/>
        </w:rPr>
        <w:t>five</w:t>
      </w:r>
      <w:r w:rsidR="009B42F8">
        <w:rPr>
          <w:sz w:val="24"/>
          <w:szCs w:val="24"/>
        </w:rPr>
        <w:t xml:space="preserve"> </w:t>
      </w:r>
      <w:r w:rsidR="00463270">
        <w:rPr>
          <w:sz w:val="24"/>
          <w:szCs w:val="24"/>
        </w:rPr>
        <w:t>contractor</w:t>
      </w:r>
      <w:r w:rsidRPr="005631BD">
        <w:rPr>
          <w:sz w:val="24"/>
          <w:szCs w:val="24"/>
        </w:rPr>
        <w:t xml:space="preserve">s of </w:t>
      </w:r>
      <w:r w:rsidR="00DC7361">
        <w:rPr>
          <w:sz w:val="24"/>
          <w:szCs w:val="24"/>
        </w:rPr>
        <w:t>WGOS</w:t>
      </w:r>
      <w:r w:rsidRPr="005631BD">
        <w:rPr>
          <w:sz w:val="24"/>
          <w:szCs w:val="24"/>
        </w:rPr>
        <w:t xml:space="preserve"> services from registered premises in Newport East and no domiciliary </w:t>
      </w:r>
      <w:r w:rsidR="00463270">
        <w:rPr>
          <w:sz w:val="24"/>
          <w:szCs w:val="24"/>
        </w:rPr>
        <w:t>contractor</w:t>
      </w:r>
      <w:r w:rsidRPr="005631BD">
        <w:rPr>
          <w:sz w:val="24"/>
          <w:szCs w:val="24"/>
        </w:rPr>
        <w:t>s who are based in Newport East.</w:t>
      </w:r>
    </w:p>
    <w:p w14:paraId="0D06FA72" w14:textId="77777777" w:rsidR="005631BD" w:rsidRPr="005631BD" w:rsidRDefault="005631BD" w:rsidP="005631BD">
      <w:pPr>
        <w:rPr>
          <w:sz w:val="24"/>
          <w:szCs w:val="24"/>
        </w:rPr>
      </w:pPr>
      <w:r w:rsidRPr="005631BD">
        <w:rPr>
          <w:sz w:val="24"/>
          <w:szCs w:val="24"/>
        </w:rPr>
        <w:t xml:space="preserve">One </w:t>
      </w:r>
      <w:r w:rsidR="00463270">
        <w:rPr>
          <w:sz w:val="24"/>
          <w:szCs w:val="24"/>
        </w:rPr>
        <w:t>contractor</w:t>
      </w:r>
      <w:r w:rsidRPr="005631BD">
        <w:rPr>
          <w:sz w:val="24"/>
          <w:szCs w:val="24"/>
        </w:rPr>
        <w:t xml:space="preserve"> is located in Caerleon with the other </w:t>
      </w:r>
      <w:r w:rsidR="00463270">
        <w:rPr>
          <w:sz w:val="24"/>
          <w:szCs w:val="24"/>
        </w:rPr>
        <w:t>contractor</w:t>
      </w:r>
      <w:r w:rsidRPr="005631BD">
        <w:rPr>
          <w:sz w:val="24"/>
          <w:szCs w:val="24"/>
        </w:rPr>
        <w:t>s in Newport city itself. Caerleon has a population of 7,967 and is in the 50% least deprived but the locations of the practices in Newport East sit within the 10% most deprived areas and serve a population of 11,644. It is recognised though that some patients will live in the local authority area but not in the towns or cities.</w:t>
      </w:r>
    </w:p>
    <w:p w14:paraId="5FC2944B" w14:textId="77777777" w:rsidR="005631BD" w:rsidRDefault="005631BD" w:rsidP="005631BD">
      <w:pPr>
        <w:rPr>
          <w:sz w:val="24"/>
          <w:szCs w:val="24"/>
        </w:rPr>
      </w:pPr>
      <w:r w:rsidRPr="005631BD">
        <w:rPr>
          <w:sz w:val="24"/>
          <w:szCs w:val="24"/>
        </w:rPr>
        <w:t>.</w:t>
      </w:r>
    </w:p>
    <w:p w14:paraId="46BFF9E1" w14:textId="77777777" w:rsidR="00073788" w:rsidRPr="002D113C" w:rsidRDefault="00073788" w:rsidP="00073788">
      <w:pPr>
        <w:rPr>
          <w:rFonts w:ascii="Aptos" w:eastAsia="Aptos" w:hAnsi="Aptos" w:cs="Times New Roman"/>
          <w:b/>
          <w:bCs/>
          <w:sz w:val="24"/>
          <w:szCs w:val="24"/>
        </w:rPr>
      </w:pPr>
      <w:r w:rsidRPr="002D113C">
        <w:rPr>
          <w:rFonts w:ascii="Aptos" w:eastAsia="Aptos" w:hAnsi="Aptos" w:cs="Times New Roman"/>
          <w:b/>
          <w:bCs/>
          <w:sz w:val="24"/>
          <w:szCs w:val="24"/>
        </w:rPr>
        <w:t>Map 2.1.</w:t>
      </w:r>
      <w:r>
        <w:rPr>
          <w:rFonts w:ascii="Aptos" w:eastAsia="Aptos" w:hAnsi="Aptos" w:cs="Times New Roman"/>
          <w:b/>
          <w:bCs/>
          <w:sz w:val="24"/>
          <w:szCs w:val="24"/>
        </w:rPr>
        <w:t>25</w:t>
      </w:r>
      <w:r w:rsidRPr="002D113C">
        <w:rPr>
          <w:rFonts w:ascii="Aptos" w:eastAsia="Aptos" w:hAnsi="Aptos" w:cs="Times New Roman"/>
          <w:b/>
          <w:bCs/>
          <w:sz w:val="24"/>
          <w:szCs w:val="24"/>
        </w:rPr>
        <w:t xml:space="preserve"> - </w:t>
      </w:r>
      <w:r>
        <w:rPr>
          <w:rFonts w:ascii="Aptos" w:eastAsia="Aptos" w:hAnsi="Aptos" w:cs="Times New Roman"/>
          <w:b/>
          <w:bCs/>
          <w:sz w:val="24"/>
          <w:szCs w:val="24"/>
        </w:rPr>
        <w:t xml:space="preserve">Newport East </w:t>
      </w:r>
      <w:r w:rsidRPr="002D113C">
        <w:rPr>
          <w:rFonts w:ascii="Aptos" w:eastAsia="Aptos" w:hAnsi="Aptos" w:cs="Times New Roman"/>
          <w:b/>
          <w:bCs/>
          <w:sz w:val="24"/>
          <w:szCs w:val="24"/>
        </w:rPr>
        <w:t xml:space="preserve">contractors by rurality </w:t>
      </w:r>
    </w:p>
    <w:p w14:paraId="4DE21783" w14:textId="77777777" w:rsidR="005631BD" w:rsidRPr="005631BD" w:rsidRDefault="00073788" w:rsidP="005631BD">
      <w:pPr>
        <w:rPr>
          <w:sz w:val="24"/>
          <w:szCs w:val="24"/>
        </w:rPr>
      </w:pPr>
      <w:r w:rsidRPr="002D113C">
        <w:rPr>
          <w:rFonts w:ascii="Aptos" w:eastAsia="Aptos" w:hAnsi="Aptos" w:cs="Times New Roman"/>
          <w:b/>
          <w:bCs/>
          <w:sz w:val="24"/>
          <w:szCs w:val="24"/>
        </w:rPr>
        <w:t>Map 2.1.</w:t>
      </w:r>
      <w:r>
        <w:rPr>
          <w:rFonts w:ascii="Aptos" w:eastAsia="Aptos" w:hAnsi="Aptos" w:cs="Times New Roman"/>
          <w:b/>
          <w:bCs/>
          <w:sz w:val="24"/>
          <w:szCs w:val="24"/>
        </w:rPr>
        <w:t>26</w:t>
      </w:r>
      <w:r w:rsidRPr="002D113C">
        <w:rPr>
          <w:rFonts w:ascii="Aptos" w:eastAsia="Aptos" w:hAnsi="Aptos" w:cs="Times New Roman"/>
          <w:b/>
          <w:bCs/>
          <w:sz w:val="24"/>
          <w:szCs w:val="24"/>
        </w:rPr>
        <w:t xml:space="preserve"> - </w:t>
      </w:r>
      <w:r>
        <w:rPr>
          <w:rFonts w:ascii="Aptos" w:eastAsia="Aptos" w:hAnsi="Aptos" w:cs="Times New Roman"/>
          <w:b/>
          <w:bCs/>
          <w:sz w:val="24"/>
          <w:szCs w:val="24"/>
        </w:rPr>
        <w:t xml:space="preserve">Newport East </w:t>
      </w:r>
      <w:r w:rsidRPr="002D113C">
        <w:rPr>
          <w:rFonts w:ascii="Aptos" w:eastAsia="Aptos" w:hAnsi="Aptos" w:cs="Times New Roman"/>
          <w:b/>
          <w:bCs/>
          <w:sz w:val="24"/>
          <w:szCs w:val="24"/>
        </w:rPr>
        <w:t>contractors by deprivation</w:t>
      </w:r>
    </w:p>
    <w:p w14:paraId="75ACD035" w14:textId="77777777" w:rsidR="005631BD" w:rsidRDefault="005631BD" w:rsidP="005631BD">
      <w:pPr>
        <w:rPr>
          <w:sz w:val="24"/>
          <w:szCs w:val="24"/>
        </w:rPr>
      </w:pPr>
      <w:r w:rsidRPr="005631BD">
        <w:rPr>
          <w:noProof/>
          <w:sz w:val="24"/>
          <w:szCs w:val="24"/>
        </w:rPr>
        <w:drawing>
          <wp:inline distT="0" distB="0" distL="0" distR="0" wp14:anchorId="0EC82C77" wp14:editId="305E8E4C">
            <wp:extent cx="2524125" cy="3058160"/>
            <wp:effectExtent l="0" t="0" r="9525" b="8890"/>
            <wp:docPr id="50" name="Picture 50">
              <a:extLst xmlns:a="http://schemas.openxmlformats.org/drawingml/2006/main">
                <a:ext uri="{FF2B5EF4-FFF2-40B4-BE49-F238E27FC236}">
                  <a16:creationId xmlns:a16="http://schemas.microsoft.com/office/drawing/2014/main" id="{8A88B08E-8C27-121F-1EA8-B04AC355BE93}"/>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5" name="Content Placeholder 4">
                      <a:extLst>
                        <a:ext uri="{FF2B5EF4-FFF2-40B4-BE49-F238E27FC236}">
                          <a16:creationId xmlns:a16="http://schemas.microsoft.com/office/drawing/2014/main" id="{8A88B08E-8C27-121F-1EA8-B04AC355BE93}"/>
                        </a:ext>
                      </a:extLst>
                    </pic:cNvPr>
                    <pic:cNvPicPr>
                      <a:picLocks noGrp="1" noChangeAspect="1"/>
                    </pic:cNvPicPr>
                  </pic:nvPicPr>
                  <pic:blipFill>
                    <a:blip r:embed="rId62"/>
                    <a:stretch>
                      <a:fillRect/>
                    </a:stretch>
                  </pic:blipFill>
                  <pic:spPr>
                    <a:xfrm>
                      <a:off x="0" y="0"/>
                      <a:ext cx="2525964" cy="3060388"/>
                    </a:xfrm>
                    <a:prstGeom prst="rect">
                      <a:avLst/>
                    </a:prstGeom>
                  </pic:spPr>
                </pic:pic>
              </a:graphicData>
            </a:graphic>
          </wp:inline>
        </w:drawing>
      </w:r>
      <w:r w:rsidRPr="005631BD">
        <w:rPr>
          <w:sz w:val="24"/>
          <w:szCs w:val="24"/>
        </w:rPr>
        <w:t xml:space="preserve">   </w:t>
      </w:r>
      <w:r w:rsidRPr="005631BD">
        <w:rPr>
          <w:noProof/>
          <w:sz w:val="24"/>
          <w:szCs w:val="24"/>
        </w:rPr>
        <w:drawing>
          <wp:inline distT="0" distB="0" distL="0" distR="0" wp14:anchorId="3685D4DF" wp14:editId="474451FE">
            <wp:extent cx="2974178" cy="3076575"/>
            <wp:effectExtent l="0" t="0" r="0" b="0"/>
            <wp:docPr id="34" name="Picture 34">
              <a:extLst xmlns:a="http://schemas.openxmlformats.org/drawingml/2006/main">
                <a:ext uri="{FF2B5EF4-FFF2-40B4-BE49-F238E27FC236}">
                  <a16:creationId xmlns:a16="http://schemas.microsoft.com/office/drawing/2014/main" id="{21CE89D9-C3EE-5D11-B51B-088667CC6C4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6">
                      <a:extLst>
                        <a:ext uri="{FF2B5EF4-FFF2-40B4-BE49-F238E27FC236}">
                          <a16:creationId xmlns:a16="http://schemas.microsoft.com/office/drawing/2014/main" id="{21CE89D9-C3EE-5D11-B51B-088667CC6C46}"/>
                        </a:ext>
                      </a:extLst>
                    </pic:cNvPr>
                    <pic:cNvPicPr>
                      <a:picLocks noChangeAspect="1"/>
                    </pic:cNvPicPr>
                  </pic:nvPicPr>
                  <pic:blipFill>
                    <a:blip r:embed="rId63"/>
                    <a:stretch>
                      <a:fillRect/>
                    </a:stretch>
                  </pic:blipFill>
                  <pic:spPr>
                    <a:xfrm>
                      <a:off x="0" y="0"/>
                      <a:ext cx="2982887" cy="3085584"/>
                    </a:xfrm>
                    <a:prstGeom prst="rect">
                      <a:avLst/>
                    </a:prstGeom>
                  </pic:spPr>
                </pic:pic>
              </a:graphicData>
            </a:graphic>
          </wp:inline>
        </w:drawing>
      </w:r>
    </w:p>
    <w:p w14:paraId="01BC765F" w14:textId="77777777" w:rsidR="00073788" w:rsidRDefault="00073788" w:rsidP="005631BD">
      <w:pPr>
        <w:rPr>
          <w:sz w:val="24"/>
          <w:szCs w:val="24"/>
        </w:rPr>
      </w:pPr>
    </w:p>
    <w:p w14:paraId="3615CA64" w14:textId="77777777" w:rsidR="00073788" w:rsidRPr="00D5173F" w:rsidRDefault="00073788" w:rsidP="00073788">
      <w:pPr>
        <w:rPr>
          <w:rFonts w:ascii="Aptos" w:eastAsia="Aptos" w:hAnsi="Aptos" w:cs="Times New Roman"/>
          <w:b/>
          <w:bCs/>
          <w:sz w:val="24"/>
          <w:szCs w:val="24"/>
        </w:rPr>
      </w:pPr>
      <w:r w:rsidRPr="00D5173F">
        <w:rPr>
          <w:rFonts w:ascii="Aptos" w:eastAsia="Aptos" w:hAnsi="Aptos" w:cs="Times New Roman"/>
          <w:b/>
          <w:bCs/>
          <w:sz w:val="24"/>
          <w:szCs w:val="24"/>
        </w:rPr>
        <w:t>Table 2.1.</w:t>
      </w:r>
      <w:r w:rsidR="00435F7C">
        <w:rPr>
          <w:rFonts w:ascii="Aptos" w:eastAsia="Aptos" w:hAnsi="Aptos" w:cs="Times New Roman"/>
          <w:b/>
          <w:bCs/>
          <w:sz w:val="24"/>
          <w:szCs w:val="24"/>
        </w:rPr>
        <w:t>40</w:t>
      </w:r>
      <w:r w:rsidRPr="00D5173F">
        <w:rPr>
          <w:rFonts w:ascii="Aptos" w:eastAsia="Aptos" w:hAnsi="Aptos" w:cs="Times New Roman"/>
          <w:b/>
          <w:bCs/>
          <w:sz w:val="24"/>
          <w:szCs w:val="24"/>
        </w:rPr>
        <w:t xml:space="preserve"> –</w:t>
      </w:r>
      <w:r>
        <w:rPr>
          <w:rFonts w:ascii="Aptos" w:eastAsia="Aptos" w:hAnsi="Aptos" w:cs="Times New Roman"/>
          <w:b/>
          <w:bCs/>
          <w:sz w:val="24"/>
          <w:szCs w:val="24"/>
        </w:rPr>
        <w:t xml:space="preserve"> Newport East contractors and number of claims</w:t>
      </w:r>
    </w:p>
    <w:tbl>
      <w:tblPr>
        <w:tblStyle w:val="TableGrid"/>
        <w:tblW w:w="0" w:type="auto"/>
        <w:tblLook w:val="04A0" w:firstRow="1" w:lastRow="0" w:firstColumn="1" w:lastColumn="0" w:noHBand="0" w:noVBand="1"/>
      </w:tblPr>
      <w:tblGrid>
        <w:gridCol w:w="3005"/>
        <w:gridCol w:w="3005"/>
        <w:gridCol w:w="3005"/>
      </w:tblGrid>
      <w:tr w:rsidR="005631BD" w:rsidRPr="005631BD" w14:paraId="046ADFF9" w14:textId="77777777" w:rsidTr="00A23200">
        <w:tc>
          <w:tcPr>
            <w:tcW w:w="3005" w:type="dxa"/>
          </w:tcPr>
          <w:p w14:paraId="7D023ACA" w14:textId="77777777" w:rsidR="005631BD" w:rsidRPr="005631BD" w:rsidRDefault="005631BD" w:rsidP="005631BD">
            <w:pPr>
              <w:spacing w:after="160" w:line="259" w:lineRule="auto"/>
              <w:rPr>
                <w:b/>
                <w:bCs/>
              </w:rPr>
            </w:pPr>
            <w:r w:rsidRPr="005631BD">
              <w:rPr>
                <w:b/>
                <w:bCs/>
              </w:rPr>
              <w:t>Service</w:t>
            </w:r>
          </w:p>
        </w:tc>
        <w:tc>
          <w:tcPr>
            <w:tcW w:w="3005" w:type="dxa"/>
          </w:tcPr>
          <w:p w14:paraId="59964DC5" w14:textId="77777777" w:rsidR="005631BD" w:rsidRPr="005631BD" w:rsidRDefault="005631BD" w:rsidP="005631BD">
            <w:pPr>
              <w:spacing w:after="160" w:line="259" w:lineRule="auto"/>
              <w:rPr>
                <w:b/>
                <w:bCs/>
              </w:rPr>
            </w:pPr>
            <w:r w:rsidRPr="005631BD">
              <w:rPr>
                <w:b/>
                <w:bCs/>
              </w:rPr>
              <w:t xml:space="preserve">Number of </w:t>
            </w:r>
            <w:r w:rsidR="00463270">
              <w:rPr>
                <w:b/>
                <w:bCs/>
              </w:rPr>
              <w:t>contractor</w:t>
            </w:r>
            <w:r w:rsidRPr="005631BD">
              <w:rPr>
                <w:b/>
                <w:bCs/>
              </w:rPr>
              <w:t>s</w:t>
            </w:r>
          </w:p>
        </w:tc>
        <w:tc>
          <w:tcPr>
            <w:tcW w:w="3005" w:type="dxa"/>
          </w:tcPr>
          <w:p w14:paraId="7632581A" w14:textId="77777777" w:rsidR="005631BD" w:rsidRPr="005631BD" w:rsidRDefault="005631BD" w:rsidP="005631BD">
            <w:pPr>
              <w:spacing w:after="160" w:line="259" w:lineRule="auto"/>
              <w:rPr>
                <w:b/>
                <w:bCs/>
              </w:rPr>
            </w:pPr>
            <w:r w:rsidRPr="005631BD">
              <w:rPr>
                <w:b/>
                <w:bCs/>
              </w:rPr>
              <w:t>Number of claims 2023/24</w:t>
            </w:r>
          </w:p>
        </w:tc>
      </w:tr>
      <w:tr w:rsidR="005631BD" w:rsidRPr="005631BD" w14:paraId="2693C211" w14:textId="77777777" w:rsidTr="00A23200">
        <w:tc>
          <w:tcPr>
            <w:tcW w:w="3005" w:type="dxa"/>
          </w:tcPr>
          <w:p w14:paraId="131F171F" w14:textId="7ED80F81" w:rsidR="005631BD" w:rsidRPr="005631BD" w:rsidRDefault="00DC7361" w:rsidP="005631BD">
            <w:pPr>
              <w:spacing w:after="160" w:line="259" w:lineRule="auto"/>
            </w:pPr>
            <w:r>
              <w:t>WGOS</w:t>
            </w:r>
            <w:r w:rsidR="005631BD" w:rsidRPr="005631BD">
              <w:t xml:space="preserve"> 1</w:t>
            </w:r>
          </w:p>
        </w:tc>
        <w:tc>
          <w:tcPr>
            <w:tcW w:w="3005" w:type="dxa"/>
          </w:tcPr>
          <w:p w14:paraId="2AC6B490" w14:textId="77777777" w:rsidR="005631BD" w:rsidRPr="005631BD" w:rsidRDefault="005631BD" w:rsidP="005631BD">
            <w:pPr>
              <w:spacing w:after="160" w:line="259" w:lineRule="auto"/>
            </w:pPr>
            <w:r w:rsidRPr="005631BD">
              <w:t>4</w:t>
            </w:r>
          </w:p>
        </w:tc>
        <w:tc>
          <w:tcPr>
            <w:tcW w:w="3005" w:type="dxa"/>
          </w:tcPr>
          <w:p w14:paraId="2409C9E9" w14:textId="77777777" w:rsidR="005631BD" w:rsidRPr="005631BD" w:rsidRDefault="005631BD" w:rsidP="005631BD">
            <w:pPr>
              <w:spacing w:after="160" w:line="259" w:lineRule="auto"/>
            </w:pPr>
            <w:r w:rsidRPr="005631BD">
              <w:t>17,251</w:t>
            </w:r>
          </w:p>
        </w:tc>
      </w:tr>
      <w:tr w:rsidR="005631BD" w:rsidRPr="005631BD" w14:paraId="14463717" w14:textId="77777777" w:rsidTr="00A23200">
        <w:tc>
          <w:tcPr>
            <w:tcW w:w="3005" w:type="dxa"/>
          </w:tcPr>
          <w:p w14:paraId="0D88D886" w14:textId="0E6DC290" w:rsidR="005631BD" w:rsidRPr="005631BD" w:rsidRDefault="00DC7361" w:rsidP="005631BD">
            <w:pPr>
              <w:spacing w:after="160" w:line="259" w:lineRule="auto"/>
            </w:pPr>
            <w:r>
              <w:t>WGOS</w:t>
            </w:r>
            <w:r w:rsidR="005631BD" w:rsidRPr="005631BD">
              <w:t xml:space="preserve"> 2</w:t>
            </w:r>
          </w:p>
          <w:p w14:paraId="55E7580E" w14:textId="77777777" w:rsidR="005631BD" w:rsidRPr="005631BD" w:rsidRDefault="005631BD" w:rsidP="005631BD">
            <w:pPr>
              <w:spacing w:after="160" w:line="259" w:lineRule="auto"/>
            </w:pPr>
            <w:r w:rsidRPr="005631BD">
              <w:t>Band 1</w:t>
            </w:r>
          </w:p>
          <w:p w14:paraId="272A06F3" w14:textId="77777777" w:rsidR="005631BD" w:rsidRPr="005631BD" w:rsidRDefault="005631BD" w:rsidP="005631BD">
            <w:pPr>
              <w:spacing w:after="160" w:line="259" w:lineRule="auto"/>
            </w:pPr>
            <w:r w:rsidRPr="005631BD">
              <w:t xml:space="preserve">Band 2 </w:t>
            </w:r>
          </w:p>
          <w:p w14:paraId="12596768" w14:textId="77777777" w:rsidR="005631BD" w:rsidRPr="005631BD" w:rsidRDefault="005631BD" w:rsidP="005631BD">
            <w:pPr>
              <w:spacing w:after="160" w:line="259" w:lineRule="auto"/>
            </w:pPr>
            <w:r w:rsidRPr="005631BD">
              <w:t>Band 3</w:t>
            </w:r>
          </w:p>
        </w:tc>
        <w:tc>
          <w:tcPr>
            <w:tcW w:w="3005" w:type="dxa"/>
          </w:tcPr>
          <w:p w14:paraId="0AE0AD11" w14:textId="77777777" w:rsidR="005631BD" w:rsidRPr="005631BD" w:rsidRDefault="005631BD" w:rsidP="005631BD">
            <w:pPr>
              <w:spacing w:after="160" w:line="259" w:lineRule="auto"/>
            </w:pPr>
            <w:r w:rsidRPr="005631BD">
              <w:t>4</w:t>
            </w:r>
          </w:p>
        </w:tc>
        <w:tc>
          <w:tcPr>
            <w:tcW w:w="3005" w:type="dxa"/>
          </w:tcPr>
          <w:p w14:paraId="685C2610" w14:textId="77777777" w:rsidR="005631BD" w:rsidRPr="005631BD" w:rsidRDefault="005631BD" w:rsidP="005631BD">
            <w:pPr>
              <w:spacing w:after="160" w:line="259" w:lineRule="auto"/>
            </w:pPr>
          </w:p>
          <w:p w14:paraId="322D1931" w14:textId="77777777" w:rsidR="005631BD" w:rsidRPr="005631BD" w:rsidRDefault="005631BD" w:rsidP="005631BD">
            <w:pPr>
              <w:spacing w:after="160" w:line="259" w:lineRule="auto"/>
            </w:pPr>
            <w:r w:rsidRPr="005631BD">
              <w:t>4,255</w:t>
            </w:r>
          </w:p>
          <w:p w14:paraId="072C3D6D" w14:textId="77777777" w:rsidR="005631BD" w:rsidRPr="005631BD" w:rsidRDefault="005631BD" w:rsidP="005631BD">
            <w:pPr>
              <w:spacing w:after="160" w:line="259" w:lineRule="auto"/>
            </w:pPr>
            <w:r w:rsidRPr="005631BD">
              <w:t>1,789</w:t>
            </w:r>
          </w:p>
          <w:p w14:paraId="473D4328" w14:textId="77777777" w:rsidR="005631BD" w:rsidRPr="005631BD" w:rsidRDefault="005631BD" w:rsidP="005631BD">
            <w:pPr>
              <w:spacing w:after="160" w:line="259" w:lineRule="auto"/>
            </w:pPr>
            <w:r w:rsidRPr="005631BD">
              <w:t>898</w:t>
            </w:r>
          </w:p>
        </w:tc>
      </w:tr>
      <w:tr w:rsidR="005631BD" w:rsidRPr="005631BD" w14:paraId="18C6DB44" w14:textId="77777777" w:rsidTr="00A23200">
        <w:tc>
          <w:tcPr>
            <w:tcW w:w="3005" w:type="dxa"/>
          </w:tcPr>
          <w:p w14:paraId="64BC33DC" w14:textId="29BAFB19" w:rsidR="005631BD" w:rsidRPr="005631BD" w:rsidRDefault="00DC7361" w:rsidP="005631BD">
            <w:pPr>
              <w:spacing w:after="160" w:line="259" w:lineRule="auto"/>
            </w:pPr>
            <w:r>
              <w:t>WGOS</w:t>
            </w:r>
            <w:r w:rsidR="005631BD" w:rsidRPr="005631BD">
              <w:t xml:space="preserve"> 3</w:t>
            </w:r>
          </w:p>
        </w:tc>
        <w:tc>
          <w:tcPr>
            <w:tcW w:w="3005" w:type="dxa"/>
          </w:tcPr>
          <w:p w14:paraId="231E7C34" w14:textId="77777777" w:rsidR="005631BD" w:rsidRPr="005631BD" w:rsidRDefault="005631BD" w:rsidP="005631BD">
            <w:pPr>
              <w:spacing w:after="160" w:line="259" w:lineRule="auto"/>
            </w:pPr>
            <w:r w:rsidRPr="005631BD">
              <w:t>2</w:t>
            </w:r>
          </w:p>
        </w:tc>
        <w:tc>
          <w:tcPr>
            <w:tcW w:w="3005" w:type="dxa"/>
          </w:tcPr>
          <w:p w14:paraId="638FA557" w14:textId="77777777" w:rsidR="005631BD" w:rsidRPr="005631BD" w:rsidRDefault="005631BD" w:rsidP="005631BD">
            <w:pPr>
              <w:spacing w:after="160" w:line="259" w:lineRule="auto"/>
            </w:pPr>
            <w:r w:rsidRPr="005631BD">
              <w:t>83</w:t>
            </w:r>
          </w:p>
        </w:tc>
      </w:tr>
      <w:tr w:rsidR="005631BD" w:rsidRPr="005631BD" w14:paraId="2C8E2C5A" w14:textId="77777777" w:rsidTr="00A23200">
        <w:tc>
          <w:tcPr>
            <w:tcW w:w="3005" w:type="dxa"/>
          </w:tcPr>
          <w:p w14:paraId="1FD67F52" w14:textId="769E4BAD" w:rsidR="005631BD" w:rsidRPr="005631BD" w:rsidRDefault="00DC7361" w:rsidP="005631BD">
            <w:pPr>
              <w:spacing w:after="160" w:line="259" w:lineRule="auto"/>
            </w:pPr>
            <w:r>
              <w:t>WGOS</w:t>
            </w:r>
            <w:r w:rsidR="005631BD" w:rsidRPr="005631BD">
              <w:t xml:space="preserve"> 4 - Glaucoma (previously ODTC)</w:t>
            </w:r>
          </w:p>
        </w:tc>
        <w:tc>
          <w:tcPr>
            <w:tcW w:w="3005" w:type="dxa"/>
          </w:tcPr>
          <w:p w14:paraId="02DF2870" w14:textId="77777777" w:rsidR="005631BD" w:rsidRPr="005631BD" w:rsidRDefault="005631BD" w:rsidP="005631BD">
            <w:pPr>
              <w:spacing w:after="160" w:line="259" w:lineRule="auto"/>
            </w:pPr>
            <w:r w:rsidRPr="005631BD">
              <w:t>0</w:t>
            </w:r>
          </w:p>
        </w:tc>
        <w:tc>
          <w:tcPr>
            <w:tcW w:w="3005" w:type="dxa"/>
          </w:tcPr>
          <w:p w14:paraId="461EF447" w14:textId="77777777" w:rsidR="005631BD" w:rsidRPr="005631BD" w:rsidRDefault="005631BD" w:rsidP="005631BD">
            <w:pPr>
              <w:spacing w:after="160" w:line="259" w:lineRule="auto"/>
            </w:pPr>
            <w:r w:rsidRPr="005631BD">
              <w:t>0</w:t>
            </w:r>
          </w:p>
        </w:tc>
      </w:tr>
      <w:tr w:rsidR="005631BD" w:rsidRPr="005631BD" w14:paraId="0D826DFA" w14:textId="77777777" w:rsidTr="00A23200">
        <w:tc>
          <w:tcPr>
            <w:tcW w:w="3005" w:type="dxa"/>
          </w:tcPr>
          <w:p w14:paraId="65483A08" w14:textId="338D25F5" w:rsidR="005631BD" w:rsidRPr="005631BD" w:rsidRDefault="00DC7361" w:rsidP="005631BD">
            <w:pPr>
              <w:spacing w:after="160" w:line="259" w:lineRule="auto"/>
            </w:pPr>
            <w:r>
              <w:t>WGOS</w:t>
            </w:r>
            <w:r w:rsidR="005631BD" w:rsidRPr="005631BD">
              <w:t xml:space="preserve"> 4 – Medical Retina</w:t>
            </w:r>
          </w:p>
        </w:tc>
        <w:tc>
          <w:tcPr>
            <w:tcW w:w="3005" w:type="dxa"/>
          </w:tcPr>
          <w:p w14:paraId="1EE72DBC" w14:textId="77777777" w:rsidR="005631BD" w:rsidRPr="005631BD" w:rsidRDefault="005631BD" w:rsidP="005631BD">
            <w:pPr>
              <w:spacing w:after="160" w:line="259" w:lineRule="auto"/>
            </w:pPr>
            <w:r w:rsidRPr="005631BD">
              <w:t>2</w:t>
            </w:r>
          </w:p>
        </w:tc>
        <w:tc>
          <w:tcPr>
            <w:tcW w:w="3005" w:type="dxa"/>
          </w:tcPr>
          <w:p w14:paraId="25D23D32" w14:textId="77777777" w:rsidR="005631BD" w:rsidRPr="005631BD" w:rsidRDefault="005631BD" w:rsidP="005631BD">
            <w:pPr>
              <w:spacing w:after="160" w:line="259" w:lineRule="auto"/>
            </w:pPr>
          </w:p>
        </w:tc>
      </w:tr>
      <w:tr w:rsidR="005631BD" w:rsidRPr="005631BD" w14:paraId="4ED157CA" w14:textId="77777777" w:rsidTr="00A23200">
        <w:tc>
          <w:tcPr>
            <w:tcW w:w="3005" w:type="dxa"/>
          </w:tcPr>
          <w:p w14:paraId="5FC1B5E2" w14:textId="1E6FC723" w:rsidR="005631BD" w:rsidRPr="005631BD" w:rsidRDefault="00DC7361" w:rsidP="005631BD">
            <w:pPr>
              <w:spacing w:after="160" w:line="259" w:lineRule="auto"/>
            </w:pPr>
            <w:r>
              <w:t>WGOS</w:t>
            </w:r>
            <w:r w:rsidR="005631BD" w:rsidRPr="005631BD">
              <w:t xml:space="preserve"> 4 – HCQ</w:t>
            </w:r>
          </w:p>
        </w:tc>
        <w:tc>
          <w:tcPr>
            <w:tcW w:w="3005" w:type="dxa"/>
          </w:tcPr>
          <w:p w14:paraId="256B836F" w14:textId="77777777" w:rsidR="005631BD" w:rsidRPr="005631BD" w:rsidRDefault="005631BD" w:rsidP="005631BD">
            <w:pPr>
              <w:spacing w:after="160" w:line="259" w:lineRule="auto"/>
            </w:pPr>
            <w:r w:rsidRPr="005631BD">
              <w:t>0</w:t>
            </w:r>
          </w:p>
        </w:tc>
        <w:tc>
          <w:tcPr>
            <w:tcW w:w="3005" w:type="dxa"/>
          </w:tcPr>
          <w:p w14:paraId="289DF51E" w14:textId="77777777" w:rsidR="005631BD" w:rsidRPr="005631BD" w:rsidRDefault="005631BD" w:rsidP="005631BD">
            <w:pPr>
              <w:spacing w:after="160" w:line="259" w:lineRule="auto"/>
            </w:pPr>
          </w:p>
        </w:tc>
      </w:tr>
      <w:tr w:rsidR="005631BD" w:rsidRPr="005631BD" w14:paraId="5623BD67" w14:textId="77777777" w:rsidTr="00A23200">
        <w:tc>
          <w:tcPr>
            <w:tcW w:w="3005" w:type="dxa"/>
          </w:tcPr>
          <w:p w14:paraId="5021BCB2" w14:textId="02890C11" w:rsidR="005631BD" w:rsidRPr="005631BD" w:rsidRDefault="00DC7361" w:rsidP="005631BD">
            <w:pPr>
              <w:spacing w:after="160" w:line="259" w:lineRule="auto"/>
            </w:pPr>
            <w:r>
              <w:t>WGOS</w:t>
            </w:r>
            <w:r w:rsidR="005631BD" w:rsidRPr="005631BD">
              <w:t xml:space="preserve"> 5</w:t>
            </w:r>
          </w:p>
        </w:tc>
        <w:tc>
          <w:tcPr>
            <w:tcW w:w="3005" w:type="dxa"/>
          </w:tcPr>
          <w:p w14:paraId="3950CA1D" w14:textId="77777777" w:rsidR="005631BD" w:rsidRPr="005631BD" w:rsidRDefault="005631BD" w:rsidP="005631BD">
            <w:pPr>
              <w:spacing w:after="160" w:line="259" w:lineRule="auto"/>
            </w:pPr>
            <w:r w:rsidRPr="005631BD">
              <w:t>2</w:t>
            </w:r>
          </w:p>
        </w:tc>
        <w:tc>
          <w:tcPr>
            <w:tcW w:w="3005" w:type="dxa"/>
          </w:tcPr>
          <w:p w14:paraId="6B667F04" w14:textId="77777777" w:rsidR="005631BD" w:rsidRPr="005631BD" w:rsidRDefault="005631BD" w:rsidP="005631BD">
            <w:pPr>
              <w:spacing w:after="160" w:line="259" w:lineRule="auto"/>
            </w:pPr>
            <w:r w:rsidRPr="005631BD">
              <w:t>220</w:t>
            </w:r>
          </w:p>
        </w:tc>
      </w:tr>
      <w:tr w:rsidR="005631BD" w:rsidRPr="005631BD" w14:paraId="42FDA5BF" w14:textId="77777777" w:rsidTr="00A23200">
        <w:tc>
          <w:tcPr>
            <w:tcW w:w="3005" w:type="dxa"/>
          </w:tcPr>
          <w:p w14:paraId="3426097C" w14:textId="77777777" w:rsidR="005631BD" w:rsidRPr="005631BD" w:rsidRDefault="005631BD" w:rsidP="005631BD">
            <w:pPr>
              <w:spacing w:after="160" w:line="259" w:lineRule="auto"/>
            </w:pPr>
            <w:r w:rsidRPr="005631BD">
              <w:t>Domiciliary</w:t>
            </w:r>
          </w:p>
        </w:tc>
        <w:tc>
          <w:tcPr>
            <w:tcW w:w="3005" w:type="dxa"/>
          </w:tcPr>
          <w:p w14:paraId="3246B78F" w14:textId="77777777" w:rsidR="005631BD" w:rsidRPr="005631BD" w:rsidRDefault="005631BD" w:rsidP="005631BD">
            <w:pPr>
              <w:spacing w:after="160" w:line="259" w:lineRule="auto"/>
            </w:pPr>
            <w:r w:rsidRPr="005631BD">
              <w:t>0</w:t>
            </w:r>
          </w:p>
        </w:tc>
        <w:tc>
          <w:tcPr>
            <w:tcW w:w="3005" w:type="dxa"/>
          </w:tcPr>
          <w:p w14:paraId="5DFCB6CC" w14:textId="77777777" w:rsidR="005631BD" w:rsidRPr="005631BD" w:rsidRDefault="005631BD" w:rsidP="005631BD">
            <w:pPr>
              <w:spacing w:after="160" w:line="259" w:lineRule="auto"/>
            </w:pPr>
            <w:r w:rsidRPr="005631BD">
              <w:t>1</w:t>
            </w:r>
          </w:p>
        </w:tc>
      </w:tr>
    </w:tbl>
    <w:p w14:paraId="17CC70F9" w14:textId="77777777" w:rsidR="001E2851" w:rsidRDefault="001E2851" w:rsidP="005631BD">
      <w:pPr>
        <w:rPr>
          <w:sz w:val="24"/>
          <w:szCs w:val="24"/>
        </w:rPr>
      </w:pPr>
    </w:p>
    <w:p w14:paraId="1916B91B" w14:textId="77777777" w:rsidR="00073788" w:rsidRPr="002D113C" w:rsidRDefault="00073788" w:rsidP="00073788">
      <w:pPr>
        <w:rPr>
          <w:rFonts w:ascii="Aptos" w:eastAsia="Aptos" w:hAnsi="Aptos" w:cs="Times New Roman"/>
          <w:b/>
          <w:bCs/>
          <w:sz w:val="24"/>
          <w:szCs w:val="24"/>
        </w:rPr>
      </w:pPr>
      <w:r w:rsidRPr="002D113C">
        <w:rPr>
          <w:rFonts w:ascii="Aptos" w:eastAsia="Aptos" w:hAnsi="Aptos" w:cs="Times New Roman"/>
          <w:b/>
          <w:bCs/>
          <w:sz w:val="24"/>
          <w:szCs w:val="24"/>
        </w:rPr>
        <w:t>Table 2.1.</w:t>
      </w:r>
      <w:r w:rsidR="00435F7C">
        <w:rPr>
          <w:rFonts w:ascii="Aptos" w:eastAsia="Aptos" w:hAnsi="Aptos" w:cs="Times New Roman"/>
          <w:b/>
          <w:bCs/>
          <w:sz w:val="24"/>
          <w:szCs w:val="24"/>
        </w:rPr>
        <w:t>41</w:t>
      </w:r>
      <w:r w:rsidRPr="002D113C">
        <w:rPr>
          <w:rFonts w:ascii="Aptos" w:eastAsia="Aptos" w:hAnsi="Aptos" w:cs="Times New Roman"/>
          <w:b/>
          <w:bCs/>
          <w:sz w:val="24"/>
          <w:szCs w:val="24"/>
        </w:rPr>
        <w:t xml:space="preserve"> </w:t>
      </w:r>
      <w:r>
        <w:rPr>
          <w:rFonts w:ascii="Aptos" w:eastAsia="Aptos" w:hAnsi="Aptos" w:cs="Times New Roman"/>
          <w:b/>
          <w:bCs/>
          <w:sz w:val="24"/>
          <w:szCs w:val="24"/>
        </w:rPr>
        <w:t xml:space="preserve">- Newport East </w:t>
      </w:r>
      <w:r w:rsidRPr="002D113C">
        <w:rPr>
          <w:rFonts w:ascii="Aptos" w:eastAsia="Aptos" w:hAnsi="Aptos" w:cs="Times New Roman"/>
          <w:b/>
          <w:bCs/>
          <w:sz w:val="24"/>
          <w:szCs w:val="24"/>
        </w:rPr>
        <w:t>sight test claims</w:t>
      </w:r>
    </w:p>
    <w:tbl>
      <w:tblPr>
        <w:tblStyle w:val="TableGrid"/>
        <w:tblW w:w="0" w:type="auto"/>
        <w:tblLook w:val="04A0" w:firstRow="1" w:lastRow="0" w:firstColumn="1" w:lastColumn="0" w:noHBand="0" w:noVBand="1"/>
      </w:tblPr>
      <w:tblGrid>
        <w:gridCol w:w="1280"/>
        <w:gridCol w:w="1267"/>
        <w:gridCol w:w="1843"/>
      </w:tblGrid>
      <w:tr w:rsidR="001E2851" w:rsidRPr="0036584E" w14:paraId="64FC6A5A" w14:textId="77777777" w:rsidTr="00A64184">
        <w:trPr>
          <w:trHeight w:val="698"/>
        </w:trPr>
        <w:tc>
          <w:tcPr>
            <w:tcW w:w="1280" w:type="dxa"/>
            <w:hideMark/>
          </w:tcPr>
          <w:p w14:paraId="17C80093" w14:textId="77777777" w:rsidR="001E2851" w:rsidRPr="0036584E" w:rsidRDefault="001E2851" w:rsidP="00A64184">
            <w:pPr>
              <w:spacing w:after="160" w:line="259" w:lineRule="auto"/>
              <w:rPr>
                <w:b/>
                <w:bCs/>
              </w:rPr>
            </w:pPr>
          </w:p>
        </w:tc>
        <w:tc>
          <w:tcPr>
            <w:tcW w:w="1267" w:type="dxa"/>
            <w:hideMark/>
          </w:tcPr>
          <w:p w14:paraId="6ECAD0FB" w14:textId="77777777" w:rsidR="001E2851" w:rsidRPr="0036584E" w:rsidRDefault="001E2851" w:rsidP="00A64184">
            <w:pPr>
              <w:spacing w:after="160" w:line="259" w:lineRule="auto"/>
              <w:rPr>
                <w:b/>
                <w:bCs/>
              </w:rPr>
            </w:pPr>
            <w:r w:rsidRPr="0036584E">
              <w:rPr>
                <w:b/>
                <w:bCs/>
              </w:rPr>
              <w:t>Sight Test</w:t>
            </w:r>
          </w:p>
        </w:tc>
        <w:tc>
          <w:tcPr>
            <w:tcW w:w="1843" w:type="dxa"/>
            <w:hideMark/>
          </w:tcPr>
          <w:p w14:paraId="75C01542" w14:textId="77777777" w:rsidR="001E2851" w:rsidRPr="0036584E" w:rsidRDefault="001E2851" w:rsidP="00A64184">
            <w:pPr>
              <w:spacing w:after="160" w:line="259" w:lineRule="auto"/>
              <w:rPr>
                <w:b/>
                <w:bCs/>
              </w:rPr>
            </w:pPr>
            <w:r w:rsidRPr="0036584E">
              <w:rPr>
                <w:b/>
                <w:bCs/>
              </w:rPr>
              <w:t>Domiciliary Sight Test</w:t>
            </w:r>
          </w:p>
        </w:tc>
      </w:tr>
      <w:tr w:rsidR="001E2851" w:rsidRPr="0036584E" w14:paraId="7731AD5A" w14:textId="77777777" w:rsidTr="00A64184">
        <w:trPr>
          <w:trHeight w:val="300"/>
        </w:trPr>
        <w:tc>
          <w:tcPr>
            <w:tcW w:w="1280" w:type="dxa"/>
            <w:noWrap/>
            <w:hideMark/>
          </w:tcPr>
          <w:p w14:paraId="4288F5C2" w14:textId="77777777" w:rsidR="001E2851" w:rsidRPr="0036584E" w:rsidRDefault="001E2851" w:rsidP="00A64184">
            <w:pPr>
              <w:spacing w:after="160" w:line="259" w:lineRule="auto"/>
            </w:pPr>
            <w:r w:rsidRPr="0036584E">
              <w:t>2021/22</w:t>
            </w:r>
          </w:p>
        </w:tc>
        <w:tc>
          <w:tcPr>
            <w:tcW w:w="1267" w:type="dxa"/>
            <w:noWrap/>
          </w:tcPr>
          <w:p w14:paraId="1B48DF02" w14:textId="77777777" w:rsidR="001E2851" w:rsidRPr="0036584E" w:rsidRDefault="001E2851" w:rsidP="00A64184">
            <w:pPr>
              <w:spacing w:after="160" w:line="259" w:lineRule="auto"/>
            </w:pPr>
            <w:r>
              <w:t>13</w:t>
            </w:r>
            <w:r w:rsidR="00A03A1D">
              <w:t>,</w:t>
            </w:r>
            <w:r>
              <w:t>950</w:t>
            </w:r>
          </w:p>
        </w:tc>
        <w:tc>
          <w:tcPr>
            <w:tcW w:w="1843" w:type="dxa"/>
            <w:noWrap/>
          </w:tcPr>
          <w:p w14:paraId="55A006CC" w14:textId="77777777" w:rsidR="001E2851" w:rsidRPr="0036584E" w:rsidRDefault="001E2851" w:rsidP="00A64184">
            <w:pPr>
              <w:spacing w:after="160" w:line="259" w:lineRule="auto"/>
            </w:pPr>
            <w:r>
              <w:t>0</w:t>
            </w:r>
          </w:p>
        </w:tc>
      </w:tr>
      <w:tr w:rsidR="001E2851" w:rsidRPr="0036584E" w14:paraId="07A4118D" w14:textId="77777777" w:rsidTr="00A64184">
        <w:trPr>
          <w:trHeight w:val="300"/>
        </w:trPr>
        <w:tc>
          <w:tcPr>
            <w:tcW w:w="1280" w:type="dxa"/>
            <w:noWrap/>
            <w:hideMark/>
          </w:tcPr>
          <w:p w14:paraId="47D44F74" w14:textId="77777777" w:rsidR="001E2851" w:rsidRPr="0036584E" w:rsidRDefault="001E2851" w:rsidP="00A64184">
            <w:pPr>
              <w:spacing w:after="160" w:line="259" w:lineRule="auto"/>
            </w:pPr>
            <w:r w:rsidRPr="0036584E">
              <w:t>2022/23</w:t>
            </w:r>
          </w:p>
        </w:tc>
        <w:tc>
          <w:tcPr>
            <w:tcW w:w="1267" w:type="dxa"/>
            <w:noWrap/>
          </w:tcPr>
          <w:p w14:paraId="36F8F56D" w14:textId="77777777" w:rsidR="001E2851" w:rsidRPr="0036584E" w:rsidRDefault="001E2851" w:rsidP="00A64184">
            <w:pPr>
              <w:spacing w:after="160" w:line="259" w:lineRule="auto"/>
            </w:pPr>
            <w:r>
              <w:t>14</w:t>
            </w:r>
            <w:r w:rsidR="00A03A1D">
              <w:t>,</w:t>
            </w:r>
            <w:r>
              <w:t>608</w:t>
            </w:r>
          </w:p>
        </w:tc>
        <w:tc>
          <w:tcPr>
            <w:tcW w:w="1843" w:type="dxa"/>
            <w:noWrap/>
          </w:tcPr>
          <w:p w14:paraId="07EC19BD" w14:textId="77777777" w:rsidR="001E2851" w:rsidRPr="0036584E" w:rsidRDefault="001E2851" w:rsidP="00A64184">
            <w:pPr>
              <w:spacing w:after="160" w:line="259" w:lineRule="auto"/>
            </w:pPr>
            <w:r>
              <w:t>1</w:t>
            </w:r>
          </w:p>
        </w:tc>
      </w:tr>
      <w:tr w:rsidR="001E2851" w:rsidRPr="0036584E" w14:paraId="51ADDC0A" w14:textId="77777777" w:rsidTr="00A64184">
        <w:trPr>
          <w:trHeight w:val="315"/>
        </w:trPr>
        <w:tc>
          <w:tcPr>
            <w:tcW w:w="1280" w:type="dxa"/>
            <w:noWrap/>
            <w:hideMark/>
          </w:tcPr>
          <w:p w14:paraId="3C41EFF1" w14:textId="77777777" w:rsidR="001E2851" w:rsidRPr="0036584E" w:rsidRDefault="001E2851" w:rsidP="00A64184">
            <w:pPr>
              <w:spacing w:after="160" w:line="259" w:lineRule="auto"/>
            </w:pPr>
            <w:r w:rsidRPr="0036584E">
              <w:t>2023/24</w:t>
            </w:r>
          </w:p>
        </w:tc>
        <w:tc>
          <w:tcPr>
            <w:tcW w:w="1267" w:type="dxa"/>
            <w:noWrap/>
          </w:tcPr>
          <w:p w14:paraId="489EC059" w14:textId="77777777" w:rsidR="001E2851" w:rsidRPr="0036584E" w:rsidRDefault="001E2851" w:rsidP="00A64184">
            <w:pPr>
              <w:spacing w:after="160" w:line="259" w:lineRule="auto"/>
            </w:pPr>
            <w:r>
              <w:t>17</w:t>
            </w:r>
            <w:r w:rsidR="00A03A1D">
              <w:t>,</w:t>
            </w:r>
            <w:r>
              <w:t>251</w:t>
            </w:r>
          </w:p>
        </w:tc>
        <w:tc>
          <w:tcPr>
            <w:tcW w:w="1843" w:type="dxa"/>
            <w:noWrap/>
          </w:tcPr>
          <w:p w14:paraId="0D460155" w14:textId="77777777" w:rsidR="001E2851" w:rsidRPr="0036584E" w:rsidRDefault="001E2851" w:rsidP="00A64184">
            <w:pPr>
              <w:spacing w:after="160" w:line="259" w:lineRule="auto"/>
            </w:pPr>
            <w:r>
              <w:t>1</w:t>
            </w:r>
          </w:p>
        </w:tc>
      </w:tr>
    </w:tbl>
    <w:p w14:paraId="15DF5463" w14:textId="77777777" w:rsidR="001E2851" w:rsidRDefault="001E2851" w:rsidP="001E2851">
      <w:pPr>
        <w:rPr>
          <w:color w:val="FF0000"/>
          <w:sz w:val="24"/>
          <w:szCs w:val="24"/>
        </w:rPr>
      </w:pPr>
    </w:p>
    <w:p w14:paraId="33B50AE5" w14:textId="77777777" w:rsidR="001E2851" w:rsidRDefault="001E2851" w:rsidP="005631BD">
      <w:pPr>
        <w:rPr>
          <w:sz w:val="24"/>
          <w:szCs w:val="24"/>
        </w:rPr>
      </w:pPr>
      <w:r>
        <w:rPr>
          <w:sz w:val="24"/>
          <w:szCs w:val="24"/>
        </w:rPr>
        <w:t>Newport East</w:t>
      </w:r>
      <w:r w:rsidRPr="0036584E">
        <w:rPr>
          <w:sz w:val="24"/>
          <w:szCs w:val="24"/>
        </w:rPr>
        <w:t xml:space="preserve"> saw a </w:t>
      </w:r>
      <w:r>
        <w:rPr>
          <w:sz w:val="24"/>
          <w:szCs w:val="24"/>
        </w:rPr>
        <w:t>15%</w:t>
      </w:r>
      <w:r w:rsidRPr="0036584E">
        <w:rPr>
          <w:sz w:val="24"/>
          <w:szCs w:val="24"/>
        </w:rPr>
        <w:t xml:space="preserve"> (</w:t>
      </w:r>
      <w:r>
        <w:rPr>
          <w:sz w:val="24"/>
          <w:szCs w:val="24"/>
        </w:rPr>
        <w:t>2643</w:t>
      </w:r>
      <w:r w:rsidRPr="0036584E">
        <w:rPr>
          <w:sz w:val="24"/>
          <w:szCs w:val="24"/>
        </w:rPr>
        <w:t xml:space="preserve">) </w:t>
      </w:r>
      <w:r>
        <w:rPr>
          <w:sz w:val="24"/>
          <w:szCs w:val="24"/>
        </w:rPr>
        <w:t>in</w:t>
      </w:r>
      <w:r w:rsidRPr="0036584E">
        <w:rPr>
          <w:sz w:val="24"/>
          <w:szCs w:val="24"/>
        </w:rPr>
        <w:t xml:space="preserve">crease in the number of sight tests performed from 2022/23 (registered premises) </w:t>
      </w:r>
      <w:r>
        <w:rPr>
          <w:sz w:val="24"/>
          <w:szCs w:val="24"/>
        </w:rPr>
        <w:t xml:space="preserve">but </w:t>
      </w:r>
      <w:r w:rsidRPr="0036584E">
        <w:rPr>
          <w:sz w:val="24"/>
          <w:szCs w:val="24"/>
        </w:rPr>
        <w:t xml:space="preserve">the number of domiciliary sight tests </w:t>
      </w:r>
      <w:r>
        <w:rPr>
          <w:sz w:val="24"/>
          <w:szCs w:val="24"/>
        </w:rPr>
        <w:t>stayed the same.</w:t>
      </w:r>
    </w:p>
    <w:p w14:paraId="436FBE1F" w14:textId="77777777" w:rsidR="005631BD" w:rsidRDefault="005631BD" w:rsidP="005631BD">
      <w:pPr>
        <w:rPr>
          <w:sz w:val="24"/>
          <w:szCs w:val="24"/>
        </w:rPr>
      </w:pPr>
      <w:r w:rsidRPr="005631BD">
        <w:rPr>
          <w:sz w:val="24"/>
          <w:szCs w:val="24"/>
        </w:rPr>
        <w:t>Primary eye health services are available:</w:t>
      </w:r>
    </w:p>
    <w:p w14:paraId="30DD7751" w14:textId="77777777" w:rsidR="00073788" w:rsidRPr="005631BD" w:rsidRDefault="00073788" w:rsidP="005631BD">
      <w:pPr>
        <w:rPr>
          <w:sz w:val="24"/>
          <w:szCs w:val="24"/>
        </w:rPr>
      </w:pPr>
      <w:r w:rsidRPr="00D5173F">
        <w:rPr>
          <w:rFonts w:ascii="Aptos" w:eastAsia="Aptos" w:hAnsi="Aptos" w:cs="Times New Roman"/>
          <w:b/>
          <w:bCs/>
          <w:sz w:val="24"/>
          <w:szCs w:val="24"/>
        </w:rPr>
        <w:t>Table 2.1.</w:t>
      </w:r>
      <w:r>
        <w:rPr>
          <w:rFonts w:ascii="Aptos" w:eastAsia="Aptos" w:hAnsi="Aptos" w:cs="Times New Roman"/>
          <w:b/>
          <w:bCs/>
          <w:sz w:val="24"/>
          <w:szCs w:val="24"/>
        </w:rPr>
        <w:t>4</w:t>
      </w:r>
      <w:r w:rsidR="00435F7C">
        <w:rPr>
          <w:rFonts w:ascii="Aptos" w:eastAsia="Aptos" w:hAnsi="Aptos" w:cs="Times New Roman"/>
          <w:b/>
          <w:bCs/>
          <w:sz w:val="24"/>
          <w:szCs w:val="24"/>
        </w:rPr>
        <w:t>2</w:t>
      </w:r>
      <w:r>
        <w:rPr>
          <w:rFonts w:ascii="Aptos" w:eastAsia="Aptos" w:hAnsi="Aptos" w:cs="Times New Roman"/>
          <w:b/>
          <w:bCs/>
          <w:sz w:val="24"/>
          <w:szCs w:val="24"/>
        </w:rPr>
        <w:t xml:space="preserve"> - Newport East hours of services</w:t>
      </w:r>
    </w:p>
    <w:tbl>
      <w:tblPr>
        <w:tblStyle w:val="TableGrid"/>
        <w:tblW w:w="0" w:type="auto"/>
        <w:tblLook w:val="04A0" w:firstRow="1" w:lastRow="0" w:firstColumn="1" w:lastColumn="0" w:noHBand="0" w:noVBand="1"/>
      </w:tblPr>
      <w:tblGrid>
        <w:gridCol w:w="2516"/>
        <w:gridCol w:w="2015"/>
      </w:tblGrid>
      <w:tr w:rsidR="005631BD" w:rsidRPr="005631BD" w14:paraId="68117FCC" w14:textId="77777777" w:rsidTr="00A23200">
        <w:tc>
          <w:tcPr>
            <w:tcW w:w="2516" w:type="dxa"/>
          </w:tcPr>
          <w:p w14:paraId="3B371FEA" w14:textId="77777777" w:rsidR="005631BD" w:rsidRPr="005631BD" w:rsidRDefault="005631BD" w:rsidP="005631BD">
            <w:pPr>
              <w:spacing w:after="160" w:line="259" w:lineRule="auto"/>
            </w:pPr>
          </w:p>
        </w:tc>
        <w:tc>
          <w:tcPr>
            <w:tcW w:w="2015" w:type="dxa"/>
          </w:tcPr>
          <w:p w14:paraId="4CD02468" w14:textId="77777777" w:rsidR="005631BD" w:rsidRPr="005631BD" w:rsidRDefault="005631BD" w:rsidP="005631BD">
            <w:pPr>
              <w:spacing w:after="160" w:line="259" w:lineRule="auto"/>
              <w:rPr>
                <w:b/>
                <w:bCs/>
              </w:rPr>
            </w:pPr>
            <w:r w:rsidRPr="005631BD">
              <w:rPr>
                <w:b/>
                <w:bCs/>
              </w:rPr>
              <w:t>Hours available</w:t>
            </w:r>
          </w:p>
        </w:tc>
      </w:tr>
      <w:tr w:rsidR="005631BD" w:rsidRPr="005631BD" w14:paraId="55320B5E" w14:textId="77777777" w:rsidTr="00A23200">
        <w:tc>
          <w:tcPr>
            <w:tcW w:w="2516" w:type="dxa"/>
          </w:tcPr>
          <w:p w14:paraId="0260A309" w14:textId="77777777" w:rsidR="005631BD" w:rsidRPr="005631BD" w:rsidRDefault="005631BD" w:rsidP="005631BD">
            <w:pPr>
              <w:spacing w:after="160" w:line="259" w:lineRule="auto"/>
            </w:pPr>
            <w:r w:rsidRPr="005631BD">
              <w:t>Monday</w:t>
            </w:r>
          </w:p>
        </w:tc>
        <w:tc>
          <w:tcPr>
            <w:tcW w:w="2015" w:type="dxa"/>
          </w:tcPr>
          <w:p w14:paraId="505B2F4A" w14:textId="77777777" w:rsidR="005631BD" w:rsidRPr="005631BD" w:rsidRDefault="005631BD" w:rsidP="005631BD">
            <w:pPr>
              <w:spacing w:after="160" w:line="259" w:lineRule="auto"/>
            </w:pPr>
            <w:r w:rsidRPr="005631BD">
              <w:t>33</w:t>
            </w:r>
          </w:p>
        </w:tc>
      </w:tr>
      <w:tr w:rsidR="005631BD" w:rsidRPr="005631BD" w14:paraId="5F63C77A" w14:textId="77777777" w:rsidTr="00A23200">
        <w:tc>
          <w:tcPr>
            <w:tcW w:w="2516" w:type="dxa"/>
          </w:tcPr>
          <w:p w14:paraId="7BEAEBB0" w14:textId="77777777" w:rsidR="005631BD" w:rsidRPr="005631BD" w:rsidRDefault="005631BD" w:rsidP="005631BD">
            <w:pPr>
              <w:spacing w:after="160" w:line="259" w:lineRule="auto"/>
            </w:pPr>
            <w:r w:rsidRPr="005631BD">
              <w:t>Tuesday</w:t>
            </w:r>
          </w:p>
        </w:tc>
        <w:tc>
          <w:tcPr>
            <w:tcW w:w="2015" w:type="dxa"/>
          </w:tcPr>
          <w:p w14:paraId="7E60B745" w14:textId="77777777" w:rsidR="005631BD" w:rsidRPr="005631BD" w:rsidRDefault="005631BD" w:rsidP="005631BD">
            <w:pPr>
              <w:spacing w:after="160" w:line="259" w:lineRule="auto"/>
            </w:pPr>
            <w:r w:rsidRPr="005631BD">
              <w:t>25.5</w:t>
            </w:r>
          </w:p>
        </w:tc>
      </w:tr>
      <w:tr w:rsidR="005631BD" w:rsidRPr="005631BD" w14:paraId="4D9E8BA4" w14:textId="77777777" w:rsidTr="00A23200">
        <w:tc>
          <w:tcPr>
            <w:tcW w:w="2516" w:type="dxa"/>
          </w:tcPr>
          <w:p w14:paraId="11E88570" w14:textId="77777777" w:rsidR="005631BD" w:rsidRPr="005631BD" w:rsidRDefault="005631BD" w:rsidP="005631BD">
            <w:pPr>
              <w:spacing w:after="160" w:line="259" w:lineRule="auto"/>
            </w:pPr>
            <w:r w:rsidRPr="005631BD">
              <w:t>Wednesday</w:t>
            </w:r>
          </w:p>
        </w:tc>
        <w:tc>
          <w:tcPr>
            <w:tcW w:w="2015" w:type="dxa"/>
          </w:tcPr>
          <w:p w14:paraId="2053E5AB" w14:textId="77777777" w:rsidR="005631BD" w:rsidRPr="005631BD" w:rsidRDefault="005631BD" w:rsidP="005631BD">
            <w:pPr>
              <w:spacing w:after="160" w:line="259" w:lineRule="auto"/>
            </w:pPr>
            <w:r w:rsidRPr="005631BD">
              <w:t>33</w:t>
            </w:r>
          </w:p>
        </w:tc>
      </w:tr>
      <w:tr w:rsidR="005631BD" w:rsidRPr="005631BD" w14:paraId="5DFDCDA6" w14:textId="77777777" w:rsidTr="00A23200">
        <w:tc>
          <w:tcPr>
            <w:tcW w:w="2516" w:type="dxa"/>
          </w:tcPr>
          <w:p w14:paraId="565FE719" w14:textId="77777777" w:rsidR="005631BD" w:rsidRPr="005631BD" w:rsidRDefault="005631BD" w:rsidP="005631BD">
            <w:pPr>
              <w:spacing w:after="160" w:line="259" w:lineRule="auto"/>
            </w:pPr>
            <w:r w:rsidRPr="005631BD">
              <w:t>Thursday</w:t>
            </w:r>
          </w:p>
        </w:tc>
        <w:tc>
          <w:tcPr>
            <w:tcW w:w="2015" w:type="dxa"/>
          </w:tcPr>
          <w:p w14:paraId="38317FBA" w14:textId="77777777" w:rsidR="005631BD" w:rsidRPr="005631BD" w:rsidRDefault="005631BD" w:rsidP="005631BD">
            <w:pPr>
              <w:spacing w:after="160" w:line="259" w:lineRule="auto"/>
            </w:pPr>
            <w:r w:rsidRPr="005631BD">
              <w:t>33</w:t>
            </w:r>
          </w:p>
        </w:tc>
      </w:tr>
      <w:tr w:rsidR="005631BD" w:rsidRPr="005631BD" w14:paraId="0D25D9B6" w14:textId="77777777" w:rsidTr="00A23200">
        <w:tc>
          <w:tcPr>
            <w:tcW w:w="2516" w:type="dxa"/>
          </w:tcPr>
          <w:p w14:paraId="6CC7334B" w14:textId="77777777" w:rsidR="005631BD" w:rsidRPr="005631BD" w:rsidRDefault="005631BD" w:rsidP="005631BD">
            <w:pPr>
              <w:spacing w:after="160" w:line="259" w:lineRule="auto"/>
            </w:pPr>
            <w:r w:rsidRPr="005631BD">
              <w:t>Friday</w:t>
            </w:r>
          </w:p>
        </w:tc>
        <w:tc>
          <w:tcPr>
            <w:tcW w:w="2015" w:type="dxa"/>
          </w:tcPr>
          <w:p w14:paraId="3107A3DB" w14:textId="77777777" w:rsidR="005631BD" w:rsidRPr="005631BD" w:rsidRDefault="005631BD" w:rsidP="005631BD">
            <w:pPr>
              <w:spacing w:after="160" w:line="259" w:lineRule="auto"/>
            </w:pPr>
            <w:r w:rsidRPr="005631BD">
              <w:t>25.5</w:t>
            </w:r>
          </w:p>
        </w:tc>
      </w:tr>
      <w:tr w:rsidR="005631BD" w:rsidRPr="005631BD" w14:paraId="14480013" w14:textId="77777777" w:rsidTr="00A23200">
        <w:tc>
          <w:tcPr>
            <w:tcW w:w="2516" w:type="dxa"/>
          </w:tcPr>
          <w:p w14:paraId="001DC3BC" w14:textId="77777777" w:rsidR="005631BD" w:rsidRPr="005631BD" w:rsidRDefault="005631BD" w:rsidP="005631BD">
            <w:pPr>
              <w:spacing w:after="160" w:line="259" w:lineRule="auto"/>
            </w:pPr>
            <w:r w:rsidRPr="005631BD">
              <w:t>Saturday</w:t>
            </w:r>
          </w:p>
        </w:tc>
        <w:tc>
          <w:tcPr>
            <w:tcW w:w="2015" w:type="dxa"/>
          </w:tcPr>
          <w:p w14:paraId="10EAA1A5" w14:textId="77777777" w:rsidR="005631BD" w:rsidRPr="005631BD" w:rsidRDefault="005631BD" w:rsidP="005631BD">
            <w:pPr>
              <w:spacing w:after="160" w:line="259" w:lineRule="auto"/>
            </w:pPr>
            <w:r w:rsidRPr="005631BD">
              <w:t>20</w:t>
            </w:r>
          </w:p>
        </w:tc>
      </w:tr>
      <w:tr w:rsidR="005631BD" w:rsidRPr="005631BD" w14:paraId="774DC2D7" w14:textId="77777777" w:rsidTr="00A23200">
        <w:tc>
          <w:tcPr>
            <w:tcW w:w="2516" w:type="dxa"/>
          </w:tcPr>
          <w:p w14:paraId="2937A589" w14:textId="77777777" w:rsidR="005631BD" w:rsidRPr="005631BD" w:rsidRDefault="005631BD" w:rsidP="005631BD">
            <w:pPr>
              <w:spacing w:after="160" w:line="259" w:lineRule="auto"/>
            </w:pPr>
            <w:r w:rsidRPr="005631BD">
              <w:t>Sunday</w:t>
            </w:r>
          </w:p>
        </w:tc>
        <w:tc>
          <w:tcPr>
            <w:tcW w:w="2015" w:type="dxa"/>
          </w:tcPr>
          <w:p w14:paraId="56D6537D" w14:textId="77777777" w:rsidR="005631BD" w:rsidRPr="005631BD" w:rsidRDefault="005631BD" w:rsidP="005631BD">
            <w:pPr>
              <w:spacing w:after="160" w:line="259" w:lineRule="auto"/>
            </w:pPr>
            <w:r w:rsidRPr="005631BD">
              <w:t>6</w:t>
            </w:r>
          </w:p>
        </w:tc>
      </w:tr>
      <w:tr w:rsidR="005631BD" w:rsidRPr="005631BD" w14:paraId="30C53A83" w14:textId="77777777" w:rsidTr="00A23200">
        <w:tc>
          <w:tcPr>
            <w:tcW w:w="2516" w:type="dxa"/>
          </w:tcPr>
          <w:p w14:paraId="7D38A98A" w14:textId="77777777" w:rsidR="005631BD" w:rsidRPr="005631BD" w:rsidRDefault="005631BD" w:rsidP="005631BD">
            <w:pPr>
              <w:spacing w:after="160" w:line="259" w:lineRule="auto"/>
            </w:pPr>
            <w:r w:rsidRPr="005631BD">
              <w:t>Total</w:t>
            </w:r>
          </w:p>
        </w:tc>
        <w:tc>
          <w:tcPr>
            <w:tcW w:w="2015" w:type="dxa"/>
          </w:tcPr>
          <w:p w14:paraId="01CD01A8" w14:textId="77777777" w:rsidR="005631BD" w:rsidRPr="005631BD" w:rsidRDefault="005631BD" w:rsidP="005631BD">
            <w:pPr>
              <w:spacing w:after="160" w:line="259" w:lineRule="auto"/>
              <w:rPr>
                <w:b/>
                <w:bCs/>
              </w:rPr>
            </w:pPr>
            <w:r w:rsidRPr="005631BD">
              <w:rPr>
                <w:b/>
                <w:bCs/>
              </w:rPr>
              <w:t>176</w:t>
            </w:r>
          </w:p>
        </w:tc>
      </w:tr>
    </w:tbl>
    <w:p w14:paraId="19627B14" w14:textId="77777777" w:rsidR="005631BD" w:rsidRPr="005631BD" w:rsidRDefault="005631BD" w:rsidP="005631BD">
      <w:pPr>
        <w:rPr>
          <w:sz w:val="24"/>
          <w:szCs w:val="24"/>
        </w:rPr>
      </w:pPr>
    </w:p>
    <w:p w14:paraId="72185D51" w14:textId="77777777" w:rsidR="005631BD" w:rsidRPr="005631BD" w:rsidRDefault="005631BD" w:rsidP="005631BD">
      <w:pPr>
        <w:rPr>
          <w:sz w:val="24"/>
          <w:szCs w:val="24"/>
        </w:rPr>
      </w:pPr>
      <w:r w:rsidRPr="005631BD">
        <w:rPr>
          <w:sz w:val="24"/>
          <w:szCs w:val="24"/>
        </w:rPr>
        <w:t>The earliest start time on a weekday is 09.00 and latest finish us 18.00.  On Saturday it is 09.00 and 17.00, for Sunday it is 09.30 and 15.30.</w:t>
      </w:r>
    </w:p>
    <w:p w14:paraId="2BC0EF54" w14:textId="3FE7B42D" w:rsidR="005631BD" w:rsidRDefault="005631BD" w:rsidP="00ED1095">
      <w:pPr>
        <w:autoSpaceDE w:val="0"/>
        <w:autoSpaceDN w:val="0"/>
        <w:adjustRightInd w:val="0"/>
        <w:spacing w:after="0" w:line="240" w:lineRule="auto"/>
        <w:rPr>
          <w:rFonts w:eastAsiaTheme="majorEastAsia" w:cstheme="majorBidi"/>
          <w:color w:val="0F4761" w:themeColor="accent1" w:themeShade="BF"/>
          <w:sz w:val="24"/>
          <w:szCs w:val="24"/>
        </w:rPr>
      </w:pPr>
      <w:r w:rsidRPr="005631BD">
        <w:rPr>
          <w:rFonts w:eastAsiaTheme="majorEastAsia" w:cstheme="majorBidi"/>
          <w:color w:val="0F4761" w:themeColor="accent1" w:themeShade="BF"/>
          <w:sz w:val="24"/>
          <w:szCs w:val="24"/>
        </w:rPr>
        <w:t>2.</w:t>
      </w:r>
      <w:r w:rsidR="00E031E9">
        <w:rPr>
          <w:rFonts w:eastAsiaTheme="majorEastAsia" w:cstheme="majorBidi"/>
          <w:color w:val="0F4761" w:themeColor="accent1" w:themeShade="BF"/>
          <w:sz w:val="24"/>
          <w:szCs w:val="24"/>
        </w:rPr>
        <w:t>6.</w:t>
      </w:r>
      <w:r w:rsidRPr="005631BD">
        <w:rPr>
          <w:rFonts w:eastAsiaTheme="majorEastAsia" w:cstheme="majorBidi"/>
          <w:color w:val="0F4761" w:themeColor="accent1" w:themeShade="BF"/>
          <w:sz w:val="24"/>
          <w:szCs w:val="24"/>
        </w:rPr>
        <w:t xml:space="preserve">9 Newport West </w:t>
      </w:r>
      <w:r w:rsidR="00DD5282" w:rsidRPr="00DD5282">
        <w:rPr>
          <w:rFonts w:eastAsiaTheme="majorEastAsia" w:cstheme="majorBidi"/>
          <w:color w:val="0F4761" w:themeColor="accent1" w:themeShade="BF"/>
          <w:sz w:val="24"/>
          <w:szCs w:val="24"/>
        </w:rPr>
        <w:t>Neighbourhood Care Network</w:t>
      </w:r>
    </w:p>
    <w:p w14:paraId="23AA2995" w14:textId="77777777" w:rsidR="00E031E9" w:rsidRPr="005631BD" w:rsidRDefault="00E031E9" w:rsidP="00ED1095">
      <w:pPr>
        <w:autoSpaceDE w:val="0"/>
        <w:autoSpaceDN w:val="0"/>
        <w:adjustRightInd w:val="0"/>
        <w:spacing w:after="0" w:line="240" w:lineRule="auto"/>
        <w:rPr>
          <w:rFonts w:eastAsiaTheme="majorEastAsia" w:cstheme="majorBidi"/>
          <w:color w:val="0F4761" w:themeColor="accent1" w:themeShade="BF"/>
          <w:sz w:val="24"/>
          <w:szCs w:val="24"/>
        </w:rPr>
      </w:pPr>
    </w:p>
    <w:p w14:paraId="5209F838" w14:textId="52FBC1C8" w:rsidR="005631BD" w:rsidRPr="005631BD" w:rsidRDefault="005631BD" w:rsidP="005631BD">
      <w:pPr>
        <w:rPr>
          <w:sz w:val="24"/>
          <w:szCs w:val="24"/>
        </w:rPr>
      </w:pPr>
      <w:r w:rsidRPr="005631BD">
        <w:rPr>
          <w:sz w:val="24"/>
          <w:szCs w:val="24"/>
        </w:rPr>
        <w:t xml:space="preserve">There are eight </w:t>
      </w:r>
      <w:r w:rsidR="00463270">
        <w:rPr>
          <w:sz w:val="24"/>
          <w:szCs w:val="24"/>
        </w:rPr>
        <w:t>contractor</w:t>
      </w:r>
      <w:r w:rsidRPr="005631BD">
        <w:rPr>
          <w:sz w:val="24"/>
          <w:szCs w:val="24"/>
        </w:rPr>
        <w:t xml:space="preserve">s of </w:t>
      </w:r>
      <w:r w:rsidR="00DC7361">
        <w:rPr>
          <w:sz w:val="24"/>
          <w:szCs w:val="24"/>
        </w:rPr>
        <w:t>WGOS</w:t>
      </w:r>
      <w:r w:rsidRPr="005631BD">
        <w:rPr>
          <w:sz w:val="24"/>
          <w:szCs w:val="24"/>
        </w:rPr>
        <w:t xml:space="preserve"> services from registered premises in Newport West and one domiciliary </w:t>
      </w:r>
      <w:r w:rsidR="00463270">
        <w:rPr>
          <w:sz w:val="24"/>
          <w:szCs w:val="24"/>
        </w:rPr>
        <w:t>contractor</w:t>
      </w:r>
      <w:r w:rsidRPr="005631BD">
        <w:rPr>
          <w:sz w:val="24"/>
          <w:szCs w:val="24"/>
        </w:rPr>
        <w:t xml:space="preserve"> who is based in Newport West.</w:t>
      </w:r>
    </w:p>
    <w:p w14:paraId="638453EF" w14:textId="77777777" w:rsidR="005631BD" w:rsidRPr="005631BD" w:rsidRDefault="005631BD" w:rsidP="005631BD">
      <w:pPr>
        <w:rPr>
          <w:sz w:val="24"/>
          <w:szCs w:val="24"/>
        </w:rPr>
      </w:pPr>
      <w:r w:rsidRPr="005631BD">
        <w:rPr>
          <w:sz w:val="24"/>
          <w:szCs w:val="24"/>
        </w:rPr>
        <w:t xml:space="preserve">One </w:t>
      </w:r>
      <w:r w:rsidR="00463270">
        <w:rPr>
          <w:sz w:val="24"/>
          <w:szCs w:val="24"/>
        </w:rPr>
        <w:t>contractor</w:t>
      </w:r>
      <w:r w:rsidRPr="005631BD">
        <w:rPr>
          <w:sz w:val="24"/>
          <w:szCs w:val="24"/>
        </w:rPr>
        <w:t xml:space="preserve"> is based on the outskirts of the city with the remaining seven all in the city itself.  Newport West has a population of 159,600.  One </w:t>
      </w:r>
      <w:r w:rsidR="00463270">
        <w:rPr>
          <w:sz w:val="24"/>
          <w:szCs w:val="24"/>
        </w:rPr>
        <w:t>contractor</w:t>
      </w:r>
      <w:r w:rsidRPr="005631BD">
        <w:rPr>
          <w:sz w:val="24"/>
          <w:szCs w:val="24"/>
        </w:rPr>
        <w:t xml:space="preserve"> is between the 10 and 20% most deprived but all remaining </w:t>
      </w:r>
      <w:r w:rsidR="00463270">
        <w:rPr>
          <w:sz w:val="24"/>
          <w:szCs w:val="24"/>
        </w:rPr>
        <w:t>contractor</w:t>
      </w:r>
      <w:r w:rsidRPr="005631BD">
        <w:rPr>
          <w:sz w:val="24"/>
          <w:szCs w:val="24"/>
        </w:rPr>
        <w:t>s sit within a10% most deprived area. It is recognised though that some patients will live in the local authority area but not in the towns or cities.</w:t>
      </w:r>
    </w:p>
    <w:p w14:paraId="6694DEA0" w14:textId="77777777" w:rsidR="005631BD" w:rsidRPr="005631BD" w:rsidRDefault="005631BD" w:rsidP="005631BD">
      <w:pPr>
        <w:rPr>
          <w:sz w:val="24"/>
          <w:szCs w:val="24"/>
        </w:rPr>
      </w:pPr>
      <w:r w:rsidRPr="005631BD">
        <w:rPr>
          <w:sz w:val="24"/>
          <w:szCs w:val="24"/>
        </w:rPr>
        <w:t>Newport West had one contract terminated by the contractor in February 2023.</w:t>
      </w:r>
    </w:p>
    <w:p w14:paraId="782D820E" w14:textId="77777777" w:rsidR="00073788" w:rsidRPr="002D113C" w:rsidRDefault="00073788" w:rsidP="00073788">
      <w:pPr>
        <w:rPr>
          <w:rFonts w:ascii="Aptos" w:eastAsia="Aptos" w:hAnsi="Aptos" w:cs="Times New Roman"/>
          <w:b/>
          <w:bCs/>
          <w:sz w:val="24"/>
          <w:szCs w:val="24"/>
        </w:rPr>
      </w:pPr>
      <w:r w:rsidRPr="002D113C">
        <w:rPr>
          <w:rFonts w:ascii="Aptos" w:eastAsia="Aptos" w:hAnsi="Aptos" w:cs="Times New Roman"/>
          <w:b/>
          <w:bCs/>
          <w:sz w:val="24"/>
          <w:szCs w:val="24"/>
        </w:rPr>
        <w:t>Map 2.1.</w:t>
      </w:r>
      <w:r>
        <w:rPr>
          <w:rFonts w:ascii="Aptos" w:eastAsia="Aptos" w:hAnsi="Aptos" w:cs="Times New Roman"/>
          <w:b/>
          <w:bCs/>
          <w:sz w:val="24"/>
          <w:szCs w:val="24"/>
        </w:rPr>
        <w:t>27</w:t>
      </w:r>
      <w:r w:rsidRPr="002D113C">
        <w:rPr>
          <w:rFonts w:ascii="Aptos" w:eastAsia="Aptos" w:hAnsi="Aptos" w:cs="Times New Roman"/>
          <w:b/>
          <w:bCs/>
          <w:sz w:val="24"/>
          <w:szCs w:val="24"/>
        </w:rPr>
        <w:t xml:space="preserve"> - </w:t>
      </w:r>
      <w:r>
        <w:rPr>
          <w:rFonts w:ascii="Aptos" w:eastAsia="Aptos" w:hAnsi="Aptos" w:cs="Times New Roman"/>
          <w:b/>
          <w:bCs/>
          <w:sz w:val="24"/>
          <w:szCs w:val="24"/>
        </w:rPr>
        <w:t xml:space="preserve">Newport West </w:t>
      </w:r>
      <w:r w:rsidRPr="002D113C">
        <w:rPr>
          <w:rFonts w:ascii="Aptos" w:eastAsia="Aptos" w:hAnsi="Aptos" w:cs="Times New Roman"/>
          <w:b/>
          <w:bCs/>
          <w:sz w:val="24"/>
          <w:szCs w:val="24"/>
        </w:rPr>
        <w:t xml:space="preserve">contractors by rurality </w:t>
      </w:r>
    </w:p>
    <w:p w14:paraId="04E33C70" w14:textId="77777777" w:rsidR="005631BD" w:rsidRPr="005631BD" w:rsidRDefault="00073788" w:rsidP="005631BD">
      <w:pPr>
        <w:rPr>
          <w:sz w:val="24"/>
          <w:szCs w:val="24"/>
        </w:rPr>
      </w:pPr>
      <w:r w:rsidRPr="002D113C">
        <w:rPr>
          <w:rFonts w:ascii="Aptos" w:eastAsia="Aptos" w:hAnsi="Aptos" w:cs="Times New Roman"/>
          <w:b/>
          <w:bCs/>
          <w:sz w:val="24"/>
          <w:szCs w:val="24"/>
        </w:rPr>
        <w:t>Map 2.1.</w:t>
      </w:r>
      <w:r>
        <w:rPr>
          <w:rFonts w:ascii="Aptos" w:eastAsia="Aptos" w:hAnsi="Aptos" w:cs="Times New Roman"/>
          <w:b/>
          <w:bCs/>
          <w:sz w:val="24"/>
          <w:szCs w:val="24"/>
        </w:rPr>
        <w:t>28</w:t>
      </w:r>
      <w:r w:rsidRPr="002D113C">
        <w:rPr>
          <w:rFonts w:ascii="Aptos" w:eastAsia="Aptos" w:hAnsi="Aptos" w:cs="Times New Roman"/>
          <w:b/>
          <w:bCs/>
          <w:sz w:val="24"/>
          <w:szCs w:val="24"/>
        </w:rPr>
        <w:t xml:space="preserve"> - </w:t>
      </w:r>
      <w:r>
        <w:rPr>
          <w:rFonts w:ascii="Aptos" w:eastAsia="Aptos" w:hAnsi="Aptos" w:cs="Times New Roman"/>
          <w:b/>
          <w:bCs/>
          <w:sz w:val="24"/>
          <w:szCs w:val="24"/>
        </w:rPr>
        <w:t xml:space="preserve">Newport West </w:t>
      </w:r>
      <w:r w:rsidRPr="002D113C">
        <w:rPr>
          <w:rFonts w:ascii="Aptos" w:eastAsia="Aptos" w:hAnsi="Aptos" w:cs="Times New Roman"/>
          <w:b/>
          <w:bCs/>
          <w:sz w:val="24"/>
          <w:szCs w:val="24"/>
        </w:rPr>
        <w:t>contractors by deprivation</w:t>
      </w:r>
    </w:p>
    <w:p w14:paraId="1C925727" w14:textId="77777777" w:rsidR="005631BD" w:rsidRDefault="005631BD" w:rsidP="005631BD">
      <w:pPr>
        <w:rPr>
          <w:sz w:val="24"/>
          <w:szCs w:val="24"/>
        </w:rPr>
      </w:pPr>
      <w:r w:rsidRPr="005631BD">
        <w:rPr>
          <w:sz w:val="24"/>
          <w:szCs w:val="24"/>
        </w:rPr>
        <w:t xml:space="preserve">      </w:t>
      </w:r>
      <w:r w:rsidRPr="005631BD">
        <w:rPr>
          <w:noProof/>
          <w:sz w:val="24"/>
          <w:szCs w:val="24"/>
        </w:rPr>
        <w:drawing>
          <wp:inline distT="0" distB="0" distL="0" distR="0" wp14:anchorId="230A5517" wp14:editId="5E6F28B2">
            <wp:extent cx="2104527" cy="2647950"/>
            <wp:effectExtent l="0" t="0" r="0" b="0"/>
            <wp:docPr id="51" name="Picture 51">
              <a:extLst xmlns:a="http://schemas.openxmlformats.org/drawingml/2006/main">
                <a:ext uri="{FF2B5EF4-FFF2-40B4-BE49-F238E27FC236}">
                  <a16:creationId xmlns:a16="http://schemas.microsoft.com/office/drawing/2014/main" id="{BF703ACF-E581-AB71-35AC-F2A18EF2716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8">
                      <a:extLst>
                        <a:ext uri="{FF2B5EF4-FFF2-40B4-BE49-F238E27FC236}">
                          <a16:creationId xmlns:a16="http://schemas.microsoft.com/office/drawing/2014/main" id="{BF703ACF-E581-AB71-35AC-F2A18EF2716F}"/>
                        </a:ext>
                      </a:extLst>
                    </pic:cNvPr>
                    <pic:cNvPicPr>
                      <a:picLocks noChangeAspect="1"/>
                    </pic:cNvPicPr>
                  </pic:nvPicPr>
                  <pic:blipFill>
                    <a:blip r:embed="rId64"/>
                    <a:stretch>
                      <a:fillRect/>
                    </a:stretch>
                  </pic:blipFill>
                  <pic:spPr>
                    <a:xfrm>
                      <a:off x="0" y="0"/>
                      <a:ext cx="2107353" cy="2651506"/>
                    </a:xfrm>
                    <a:prstGeom prst="rect">
                      <a:avLst/>
                    </a:prstGeom>
                  </pic:spPr>
                </pic:pic>
              </a:graphicData>
            </a:graphic>
          </wp:inline>
        </w:drawing>
      </w:r>
      <w:r w:rsidRPr="005631BD">
        <w:rPr>
          <w:sz w:val="24"/>
          <w:szCs w:val="24"/>
        </w:rPr>
        <w:t xml:space="preserve">    </w:t>
      </w:r>
      <w:r w:rsidRPr="005631BD">
        <w:rPr>
          <w:noProof/>
          <w:sz w:val="24"/>
          <w:szCs w:val="24"/>
        </w:rPr>
        <w:drawing>
          <wp:inline distT="0" distB="0" distL="0" distR="0" wp14:anchorId="69793098" wp14:editId="694A21B1">
            <wp:extent cx="2647950" cy="2633032"/>
            <wp:effectExtent l="0" t="0" r="0" b="0"/>
            <wp:docPr id="36" name="Picture 36">
              <a:extLst xmlns:a="http://schemas.openxmlformats.org/drawingml/2006/main">
                <a:ext uri="{FF2B5EF4-FFF2-40B4-BE49-F238E27FC236}">
                  <a16:creationId xmlns:a16="http://schemas.microsoft.com/office/drawing/2014/main" id="{58CBA588-2307-C8F6-7F53-D486A429FF6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8">
                      <a:extLst>
                        <a:ext uri="{FF2B5EF4-FFF2-40B4-BE49-F238E27FC236}">
                          <a16:creationId xmlns:a16="http://schemas.microsoft.com/office/drawing/2014/main" id="{58CBA588-2307-C8F6-7F53-D486A429FF6A}"/>
                        </a:ext>
                      </a:extLst>
                    </pic:cNvPr>
                    <pic:cNvPicPr>
                      <a:picLocks noChangeAspect="1"/>
                    </pic:cNvPicPr>
                  </pic:nvPicPr>
                  <pic:blipFill>
                    <a:blip r:embed="rId65"/>
                    <a:stretch>
                      <a:fillRect/>
                    </a:stretch>
                  </pic:blipFill>
                  <pic:spPr>
                    <a:xfrm>
                      <a:off x="0" y="0"/>
                      <a:ext cx="2661347" cy="2646354"/>
                    </a:xfrm>
                    <a:prstGeom prst="rect">
                      <a:avLst/>
                    </a:prstGeom>
                  </pic:spPr>
                </pic:pic>
              </a:graphicData>
            </a:graphic>
          </wp:inline>
        </w:drawing>
      </w:r>
    </w:p>
    <w:p w14:paraId="35262B11" w14:textId="77777777" w:rsidR="00073788" w:rsidRDefault="00073788" w:rsidP="005631BD">
      <w:pPr>
        <w:rPr>
          <w:sz w:val="24"/>
          <w:szCs w:val="24"/>
        </w:rPr>
      </w:pPr>
    </w:p>
    <w:p w14:paraId="144EF1FC" w14:textId="77777777" w:rsidR="00073788" w:rsidRPr="00D5173F" w:rsidRDefault="00073788" w:rsidP="00073788">
      <w:pPr>
        <w:rPr>
          <w:rFonts w:ascii="Aptos" w:eastAsia="Aptos" w:hAnsi="Aptos" w:cs="Times New Roman"/>
          <w:b/>
          <w:bCs/>
          <w:sz w:val="24"/>
          <w:szCs w:val="24"/>
        </w:rPr>
      </w:pPr>
      <w:r w:rsidRPr="00D5173F">
        <w:rPr>
          <w:rFonts w:ascii="Aptos" w:eastAsia="Aptos" w:hAnsi="Aptos" w:cs="Times New Roman"/>
          <w:b/>
          <w:bCs/>
          <w:sz w:val="24"/>
          <w:szCs w:val="24"/>
        </w:rPr>
        <w:t>Table 2.1.</w:t>
      </w:r>
      <w:r>
        <w:rPr>
          <w:rFonts w:ascii="Aptos" w:eastAsia="Aptos" w:hAnsi="Aptos" w:cs="Times New Roman"/>
          <w:b/>
          <w:bCs/>
          <w:sz w:val="24"/>
          <w:szCs w:val="24"/>
        </w:rPr>
        <w:t>4</w:t>
      </w:r>
      <w:r w:rsidR="00435F7C">
        <w:rPr>
          <w:rFonts w:ascii="Aptos" w:eastAsia="Aptos" w:hAnsi="Aptos" w:cs="Times New Roman"/>
          <w:b/>
          <w:bCs/>
          <w:sz w:val="24"/>
          <w:szCs w:val="24"/>
        </w:rPr>
        <w:t>3</w:t>
      </w:r>
      <w:r w:rsidRPr="00D5173F">
        <w:rPr>
          <w:rFonts w:ascii="Aptos" w:eastAsia="Aptos" w:hAnsi="Aptos" w:cs="Times New Roman"/>
          <w:b/>
          <w:bCs/>
          <w:sz w:val="24"/>
          <w:szCs w:val="24"/>
        </w:rPr>
        <w:t xml:space="preserve"> –</w:t>
      </w:r>
      <w:r>
        <w:rPr>
          <w:rFonts w:ascii="Aptos" w:eastAsia="Aptos" w:hAnsi="Aptos" w:cs="Times New Roman"/>
          <w:b/>
          <w:bCs/>
          <w:sz w:val="24"/>
          <w:szCs w:val="24"/>
        </w:rPr>
        <w:t xml:space="preserve"> Newport West contractors and number of claims</w:t>
      </w:r>
    </w:p>
    <w:tbl>
      <w:tblPr>
        <w:tblStyle w:val="TableGrid"/>
        <w:tblW w:w="0" w:type="auto"/>
        <w:tblLook w:val="04A0" w:firstRow="1" w:lastRow="0" w:firstColumn="1" w:lastColumn="0" w:noHBand="0" w:noVBand="1"/>
      </w:tblPr>
      <w:tblGrid>
        <w:gridCol w:w="3005"/>
        <w:gridCol w:w="3005"/>
        <w:gridCol w:w="3005"/>
      </w:tblGrid>
      <w:tr w:rsidR="005631BD" w:rsidRPr="005631BD" w14:paraId="6EC6533C" w14:textId="77777777" w:rsidTr="00A23200">
        <w:tc>
          <w:tcPr>
            <w:tcW w:w="3005" w:type="dxa"/>
          </w:tcPr>
          <w:p w14:paraId="33A61CFA" w14:textId="77777777" w:rsidR="005631BD" w:rsidRPr="005631BD" w:rsidRDefault="005631BD" w:rsidP="005631BD">
            <w:pPr>
              <w:spacing w:after="160" w:line="259" w:lineRule="auto"/>
              <w:rPr>
                <w:b/>
                <w:bCs/>
              </w:rPr>
            </w:pPr>
            <w:r w:rsidRPr="005631BD">
              <w:rPr>
                <w:b/>
                <w:bCs/>
              </w:rPr>
              <w:t>Service</w:t>
            </w:r>
          </w:p>
        </w:tc>
        <w:tc>
          <w:tcPr>
            <w:tcW w:w="3005" w:type="dxa"/>
          </w:tcPr>
          <w:p w14:paraId="06B260CA" w14:textId="77777777" w:rsidR="005631BD" w:rsidRPr="005631BD" w:rsidRDefault="005631BD" w:rsidP="005631BD">
            <w:pPr>
              <w:spacing w:after="160" w:line="259" w:lineRule="auto"/>
              <w:rPr>
                <w:b/>
                <w:bCs/>
              </w:rPr>
            </w:pPr>
            <w:r w:rsidRPr="005631BD">
              <w:rPr>
                <w:b/>
                <w:bCs/>
              </w:rPr>
              <w:t xml:space="preserve">Number of </w:t>
            </w:r>
            <w:r w:rsidR="00463270">
              <w:rPr>
                <w:b/>
                <w:bCs/>
              </w:rPr>
              <w:t>contractor</w:t>
            </w:r>
            <w:r w:rsidRPr="005631BD">
              <w:rPr>
                <w:b/>
                <w:bCs/>
              </w:rPr>
              <w:t>s</w:t>
            </w:r>
          </w:p>
        </w:tc>
        <w:tc>
          <w:tcPr>
            <w:tcW w:w="3005" w:type="dxa"/>
          </w:tcPr>
          <w:p w14:paraId="0437E12E" w14:textId="77777777" w:rsidR="005631BD" w:rsidRPr="005631BD" w:rsidRDefault="005631BD" w:rsidP="005631BD">
            <w:pPr>
              <w:spacing w:after="160" w:line="259" w:lineRule="auto"/>
              <w:rPr>
                <w:b/>
                <w:bCs/>
              </w:rPr>
            </w:pPr>
            <w:r w:rsidRPr="005631BD">
              <w:rPr>
                <w:b/>
                <w:bCs/>
              </w:rPr>
              <w:t>Number of claims 2023/24</w:t>
            </w:r>
          </w:p>
        </w:tc>
      </w:tr>
      <w:tr w:rsidR="005631BD" w:rsidRPr="005631BD" w14:paraId="6E304B4A" w14:textId="77777777" w:rsidTr="00A23200">
        <w:tc>
          <w:tcPr>
            <w:tcW w:w="3005" w:type="dxa"/>
          </w:tcPr>
          <w:p w14:paraId="49742779" w14:textId="58D3AEE0" w:rsidR="005631BD" w:rsidRPr="005631BD" w:rsidRDefault="00DC7361" w:rsidP="005631BD">
            <w:pPr>
              <w:spacing w:after="160" w:line="259" w:lineRule="auto"/>
            </w:pPr>
            <w:r>
              <w:t>WGOS</w:t>
            </w:r>
            <w:r w:rsidR="005631BD" w:rsidRPr="005631BD">
              <w:t xml:space="preserve"> 1</w:t>
            </w:r>
          </w:p>
        </w:tc>
        <w:tc>
          <w:tcPr>
            <w:tcW w:w="3005" w:type="dxa"/>
          </w:tcPr>
          <w:p w14:paraId="081B1E68" w14:textId="77777777" w:rsidR="005631BD" w:rsidRPr="005631BD" w:rsidRDefault="005631BD" w:rsidP="005631BD">
            <w:pPr>
              <w:spacing w:after="160" w:line="259" w:lineRule="auto"/>
            </w:pPr>
            <w:r w:rsidRPr="005631BD">
              <w:t>8</w:t>
            </w:r>
          </w:p>
        </w:tc>
        <w:tc>
          <w:tcPr>
            <w:tcW w:w="3005" w:type="dxa"/>
          </w:tcPr>
          <w:p w14:paraId="136A4045" w14:textId="77777777" w:rsidR="005631BD" w:rsidRPr="005631BD" w:rsidRDefault="005631BD" w:rsidP="005631BD">
            <w:pPr>
              <w:spacing w:after="160" w:line="259" w:lineRule="auto"/>
            </w:pPr>
            <w:r w:rsidRPr="005631BD">
              <w:t>21,783</w:t>
            </w:r>
          </w:p>
        </w:tc>
      </w:tr>
      <w:tr w:rsidR="005631BD" w:rsidRPr="005631BD" w14:paraId="694A1CB0" w14:textId="77777777" w:rsidTr="00A23200">
        <w:tc>
          <w:tcPr>
            <w:tcW w:w="3005" w:type="dxa"/>
          </w:tcPr>
          <w:p w14:paraId="4DC546E0" w14:textId="3A8E1DD6" w:rsidR="005631BD" w:rsidRPr="005631BD" w:rsidRDefault="00DC7361" w:rsidP="005631BD">
            <w:pPr>
              <w:spacing w:after="160" w:line="259" w:lineRule="auto"/>
            </w:pPr>
            <w:r>
              <w:t>WGOS</w:t>
            </w:r>
            <w:r w:rsidR="005631BD" w:rsidRPr="005631BD">
              <w:t xml:space="preserve"> 2</w:t>
            </w:r>
          </w:p>
          <w:p w14:paraId="243CD5EB" w14:textId="77777777" w:rsidR="005631BD" w:rsidRPr="005631BD" w:rsidRDefault="005631BD" w:rsidP="005631BD">
            <w:pPr>
              <w:spacing w:after="160" w:line="259" w:lineRule="auto"/>
            </w:pPr>
            <w:r w:rsidRPr="005631BD">
              <w:t>Band 1</w:t>
            </w:r>
          </w:p>
          <w:p w14:paraId="4CE76A58" w14:textId="77777777" w:rsidR="005631BD" w:rsidRPr="005631BD" w:rsidRDefault="005631BD" w:rsidP="005631BD">
            <w:pPr>
              <w:spacing w:after="160" w:line="259" w:lineRule="auto"/>
            </w:pPr>
            <w:r w:rsidRPr="005631BD">
              <w:t xml:space="preserve">Band 2 </w:t>
            </w:r>
          </w:p>
          <w:p w14:paraId="64E780DE" w14:textId="77777777" w:rsidR="005631BD" w:rsidRPr="005631BD" w:rsidRDefault="005631BD" w:rsidP="005631BD">
            <w:pPr>
              <w:spacing w:after="160" w:line="259" w:lineRule="auto"/>
            </w:pPr>
            <w:r w:rsidRPr="005631BD">
              <w:t>Band 3</w:t>
            </w:r>
          </w:p>
        </w:tc>
        <w:tc>
          <w:tcPr>
            <w:tcW w:w="3005" w:type="dxa"/>
          </w:tcPr>
          <w:p w14:paraId="2047A8C1" w14:textId="77777777" w:rsidR="005631BD" w:rsidRPr="005631BD" w:rsidRDefault="005631BD" w:rsidP="005631BD">
            <w:pPr>
              <w:spacing w:after="160" w:line="259" w:lineRule="auto"/>
            </w:pPr>
            <w:r w:rsidRPr="005631BD">
              <w:t>8</w:t>
            </w:r>
          </w:p>
        </w:tc>
        <w:tc>
          <w:tcPr>
            <w:tcW w:w="3005" w:type="dxa"/>
          </w:tcPr>
          <w:p w14:paraId="7821C15C" w14:textId="77777777" w:rsidR="005631BD" w:rsidRPr="005631BD" w:rsidRDefault="005631BD" w:rsidP="005631BD">
            <w:pPr>
              <w:spacing w:after="160" w:line="259" w:lineRule="auto"/>
            </w:pPr>
          </w:p>
          <w:p w14:paraId="4203F10A" w14:textId="77777777" w:rsidR="005631BD" w:rsidRPr="005631BD" w:rsidRDefault="005631BD" w:rsidP="005631BD">
            <w:pPr>
              <w:spacing w:after="160" w:line="259" w:lineRule="auto"/>
            </w:pPr>
            <w:r w:rsidRPr="005631BD">
              <w:t>4,582</w:t>
            </w:r>
          </w:p>
          <w:p w14:paraId="2C42E7F9" w14:textId="77777777" w:rsidR="005631BD" w:rsidRPr="005631BD" w:rsidRDefault="005631BD" w:rsidP="005631BD">
            <w:pPr>
              <w:spacing w:after="160" w:line="259" w:lineRule="auto"/>
            </w:pPr>
            <w:r w:rsidRPr="005631BD">
              <w:t>1,676</w:t>
            </w:r>
          </w:p>
          <w:p w14:paraId="1DC9FF0B" w14:textId="77777777" w:rsidR="005631BD" w:rsidRPr="005631BD" w:rsidRDefault="005631BD" w:rsidP="005631BD">
            <w:pPr>
              <w:spacing w:after="160" w:line="259" w:lineRule="auto"/>
            </w:pPr>
            <w:r w:rsidRPr="005631BD">
              <w:t>1,156</w:t>
            </w:r>
          </w:p>
        </w:tc>
      </w:tr>
      <w:tr w:rsidR="005631BD" w:rsidRPr="005631BD" w14:paraId="2019DD27" w14:textId="77777777" w:rsidTr="00A23200">
        <w:tc>
          <w:tcPr>
            <w:tcW w:w="3005" w:type="dxa"/>
          </w:tcPr>
          <w:p w14:paraId="5B3B8804" w14:textId="2DE9C314" w:rsidR="005631BD" w:rsidRPr="005631BD" w:rsidRDefault="00DC7361" w:rsidP="005631BD">
            <w:pPr>
              <w:spacing w:after="160" w:line="259" w:lineRule="auto"/>
            </w:pPr>
            <w:r>
              <w:t>WGOS</w:t>
            </w:r>
            <w:r w:rsidR="005631BD" w:rsidRPr="005631BD">
              <w:t xml:space="preserve"> 3</w:t>
            </w:r>
          </w:p>
        </w:tc>
        <w:tc>
          <w:tcPr>
            <w:tcW w:w="3005" w:type="dxa"/>
          </w:tcPr>
          <w:p w14:paraId="15DDF9DE" w14:textId="77777777" w:rsidR="005631BD" w:rsidRPr="005631BD" w:rsidRDefault="005631BD" w:rsidP="005631BD">
            <w:pPr>
              <w:spacing w:after="160" w:line="259" w:lineRule="auto"/>
            </w:pPr>
            <w:r w:rsidRPr="005631BD">
              <w:t>4</w:t>
            </w:r>
          </w:p>
        </w:tc>
        <w:tc>
          <w:tcPr>
            <w:tcW w:w="3005" w:type="dxa"/>
          </w:tcPr>
          <w:p w14:paraId="7FC76926" w14:textId="77777777" w:rsidR="005631BD" w:rsidRPr="005631BD" w:rsidRDefault="005631BD" w:rsidP="005631BD">
            <w:pPr>
              <w:spacing w:after="160" w:line="259" w:lineRule="auto"/>
            </w:pPr>
            <w:r w:rsidRPr="005631BD">
              <w:t>317</w:t>
            </w:r>
          </w:p>
        </w:tc>
      </w:tr>
      <w:tr w:rsidR="005631BD" w:rsidRPr="005631BD" w14:paraId="6EFFF1CA" w14:textId="77777777" w:rsidTr="00A23200">
        <w:tc>
          <w:tcPr>
            <w:tcW w:w="3005" w:type="dxa"/>
          </w:tcPr>
          <w:p w14:paraId="1B45EEDF" w14:textId="651FF4CB" w:rsidR="005631BD" w:rsidRPr="005631BD" w:rsidRDefault="00DC7361" w:rsidP="005631BD">
            <w:pPr>
              <w:spacing w:after="160" w:line="259" w:lineRule="auto"/>
            </w:pPr>
            <w:r>
              <w:t>WGOS</w:t>
            </w:r>
            <w:r w:rsidR="005631BD" w:rsidRPr="005631BD">
              <w:t xml:space="preserve"> 4 - Glaucoma (previously ODTC)</w:t>
            </w:r>
          </w:p>
        </w:tc>
        <w:tc>
          <w:tcPr>
            <w:tcW w:w="3005" w:type="dxa"/>
          </w:tcPr>
          <w:p w14:paraId="64E9A259" w14:textId="77777777" w:rsidR="005631BD" w:rsidRPr="005631BD" w:rsidRDefault="005631BD" w:rsidP="005631BD">
            <w:pPr>
              <w:spacing w:after="160" w:line="259" w:lineRule="auto"/>
            </w:pPr>
            <w:r w:rsidRPr="005631BD">
              <w:t>2</w:t>
            </w:r>
          </w:p>
        </w:tc>
        <w:tc>
          <w:tcPr>
            <w:tcW w:w="3005" w:type="dxa"/>
          </w:tcPr>
          <w:p w14:paraId="72061927" w14:textId="77777777" w:rsidR="005631BD" w:rsidRPr="005631BD" w:rsidRDefault="005631BD" w:rsidP="005631BD">
            <w:pPr>
              <w:spacing w:after="160" w:line="259" w:lineRule="auto"/>
            </w:pPr>
            <w:r w:rsidRPr="005631BD">
              <w:t>1083</w:t>
            </w:r>
          </w:p>
        </w:tc>
      </w:tr>
      <w:tr w:rsidR="005631BD" w:rsidRPr="005631BD" w14:paraId="7719DF31" w14:textId="77777777" w:rsidTr="00A23200">
        <w:tc>
          <w:tcPr>
            <w:tcW w:w="3005" w:type="dxa"/>
          </w:tcPr>
          <w:p w14:paraId="6BEBBFB3" w14:textId="730E463A" w:rsidR="005631BD" w:rsidRPr="005631BD" w:rsidRDefault="00DC7361" w:rsidP="005631BD">
            <w:pPr>
              <w:spacing w:after="160" w:line="259" w:lineRule="auto"/>
            </w:pPr>
            <w:r>
              <w:t>WGOS</w:t>
            </w:r>
            <w:r w:rsidR="005631BD" w:rsidRPr="005631BD">
              <w:t xml:space="preserve"> 4 – Medical Retina</w:t>
            </w:r>
          </w:p>
        </w:tc>
        <w:tc>
          <w:tcPr>
            <w:tcW w:w="3005" w:type="dxa"/>
          </w:tcPr>
          <w:p w14:paraId="4E2636D4" w14:textId="77777777" w:rsidR="005631BD" w:rsidRPr="005631BD" w:rsidRDefault="005631BD" w:rsidP="005631BD">
            <w:pPr>
              <w:spacing w:after="160" w:line="259" w:lineRule="auto"/>
            </w:pPr>
            <w:r w:rsidRPr="005631BD">
              <w:t>5</w:t>
            </w:r>
          </w:p>
        </w:tc>
        <w:tc>
          <w:tcPr>
            <w:tcW w:w="3005" w:type="dxa"/>
          </w:tcPr>
          <w:p w14:paraId="2B124626" w14:textId="77777777" w:rsidR="005631BD" w:rsidRPr="005631BD" w:rsidRDefault="005631BD" w:rsidP="005631BD">
            <w:pPr>
              <w:spacing w:after="160" w:line="259" w:lineRule="auto"/>
            </w:pPr>
          </w:p>
        </w:tc>
      </w:tr>
      <w:tr w:rsidR="005631BD" w:rsidRPr="005631BD" w14:paraId="1997F20B" w14:textId="77777777" w:rsidTr="00A23200">
        <w:tc>
          <w:tcPr>
            <w:tcW w:w="3005" w:type="dxa"/>
          </w:tcPr>
          <w:p w14:paraId="36944E44" w14:textId="403EFEEC" w:rsidR="005631BD" w:rsidRPr="005631BD" w:rsidRDefault="00DC7361" w:rsidP="005631BD">
            <w:pPr>
              <w:spacing w:after="160" w:line="259" w:lineRule="auto"/>
            </w:pPr>
            <w:r>
              <w:t>WGOS</w:t>
            </w:r>
            <w:r w:rsidR="005631BD" w:rsidRPr="005631BD">
              <w:t xml:space="preserve"> 4 – HCQ</w:t>
            </w:r>
          </w:p>
        </w:tc>
        <w:tc>
          <w:tcPr>
            <w:tcW w:w="3005" w:type="dxa"/>
          </w:tcPr>
          <w:p w14:paraId="728B5D18" w14:textId="77777777" w:rsidR="005631BD" w:rsidRPr="005631BD" w:rsidRDefault="005631BD" w:rsidP="005631BD">
            <w:pPr>
              <w:spacing w:after="160" w:line="259" w:lineRule="auto"/>
            </w:pPr>
            <w:r w:rsidRPr="005631BD">
              <w:t>4</w:t>
            </w:r>
          </w:p>
        </w:tc>
        <w:tc>
          <w:tcPr>
            <w:tcW w:w="3005" w:type="dxa"/>
          </w:tcPr>
          <w:p w14:paraId="677F4C1D" w14:textId="77777777" w:rsidR="005631BD" w:rsidRPr="005631BD" w:rsidRDefault="005631BD" w:rsidP="005631BD">
            <w:pPr>
              <w:spacing w:after="160" w:line="259" w:lineRule="auto"/>
            </w:pPr>
          </w:p>
        </w:tc>
      </w:tr>
      <w:tr w:rsidR="005631BD" w:rsidRPr="005631BD" w14:paraId="685FBE95" w14:textId="77777777" w:rsidTr="00A23200">
        <w:tc>
          <w:tcPr>
            <w:tcW w:w="3005" w:type="dxa"/>
          </w:tcPr>
          <w:p w14:paraId="752D4CFC" w14:textId="1ABD8BB4" w:rsidR="005631BD" w:rsidRPr="005631BD" w:rsidRDefault="00DC7361" w:rsidP="005631BD">
            <w:pPr>
              <w:spacing w:after="160" w:line="259" w:lineRule="auto"/>
            </w:pPr>
            <w:r>
              <w:t>WGOS</w:t>
            </w:r>
            <w:r w:rsidR="005631BD" w:rsidRPr="005631BD">
              <w:t xml:space="preserve"> 5</w:t>
            </w:r>
          </w:p>
        </w:tc>
        <w:tc>
          <w:tcPr>
            <w:tcW w:w="3005" w:type="dxa"/>
          </w:tcPr>
          <w:p w14:paraId="65EF5A34" w14:textId="77777777" w:rsidR="005631BD" w:rsidRPr="005631BD" w:rsidRDefault="005631BD" w:rsidP="005631BD">
            <w:pPr>
              <w:spacing w:after="160" w:line="259" w:lineRule="auto"/>
            </w:pPr>
            <w:r w:rsidRPr="005631BD">
              <w:t>4</w:t>
            </w:r>
          </w:p>
        </w:tc>
        <w:tc>
          <w:tcPr>
            <w:tcW w:w="3005" w:type="dxa"/>
          </w:tcPr>
          <w:p w14:paraId="2A646412" w14:textId="77777777" w:rsidR="005631BD" w:rsidRPr="005631BD" w:rsidRDefault="005631BD" w:rsidP="005631BD">
            <w:pPr>
              <w:spacing w:after="160" w:line="259" w:lineRule="auto"/>
            </w:pPr>
            <w:r w:rsidRPr="005631BD">
              <w:t>144</w:t>
            </w:r>
          </w:p>
        </w:tc>
      </w:tr>
      <w:tr w:rsidR="005631BD" w:rsidRPr="005631BD" w14:paraId="1126197A" w14:textId="77777777" w:rsidTr="00A23200">
        <w:tc>
          <w:tcPr>
            <w:tcW w:w="3005" w:type="dxa"/>
          </w:tcPr>
          <w:p w14:paraId="3C1F553D" w14:textId="77777777" w:rsidR="005631BD" w:rsidRPr="005631BD" w:rsidRDefault="005631BD" w:rsidP="005631BD">
            <w:pPr>
              <w:spacing w:after="160" w:line="259" w:lineRule="auto"/>
            </w:pPr>
            <w:r w:rsidRPr="005631BD">
              <w:t>Domiciliary</w:t>
            </w:r>
          </w:p>
        </w:tc>
        <w:tc>
          <w:tcPr>
            <w:tcW w:w="3005" w:type="dxa"/>
          </w:tcPr>
          <w:p w14:paraId="1915C959" w14:textId="77777777" w:rsidR="005631BD" w:rsidRPr="005631BD" w:rsidRDefault="005631BD" w:rsidP="005631BD">
            <w:pPr>
              <w:spacing w:after="160" w:line="259" w:lineRule="auto"/>
            </w:pPr>
          </w:p>
        </w:tc>
        <w:tc>
          <w:tcPr>
            <w:tcW w:w="3005" w:type="dxa"/>
          </w:tcPr>
          <w:p w14:paraId="73DA1A0B" w14:textId="77777777" w:rsidR="005631BD" w:rsidRPr="005631BD" w:rsidRDefault="005631BD" w:rsidP="005631BD">
            <w:pPr>
              <w:spacing w:after="160" w:line="259" w:lineRule="auto"/>
            </w:pPr>
            <w:r w:rsidRPr="005631BD">
              <w:t>363</w:t>
            </w:r>
          </w:p>
        </w:tc>
      </w:tr>
    </w:tbl>
    <w:p w14:paraId="7DAC0BFF" w14:textId="77777777" w:rsidR="005631BD" w:rsidRDefault="005631BD" w:rsidP="005631BD">
      <w:pPr>
        <w:rPr>
          <w:sz w:val="24"/>
          <w:szCs w:val="24"/>
        </w:rPr>
      </w:pPr>
    </w:p>
    <w:p w14:paraId="4C553C0F" w14:textId="77777777" w:rsidR="00073788" w:rsidRPr="002D113C" w:rsidRDefault="00073788" w:rsidP="00073788">
      <w:pPr>
        <w:rPr>
          <w:rFonts w:ascii="Aptos" w:eastAsia="Aptos" w:hAnsi="Aptos" w:cs="Times New Roman"/>
          <w:b/>
          <w:bCs/>
          <w:sz w:val="24"/>
          <w:szCs w:val="24"/>
        </w:rPr>
      </w:pPr>
      <w:r w:rsidRPr="002D113C">
        <w:rPr>
          <w:rFonts w:ascii="Aptos" w:eastAsia="Aptos" w:hAnsi="Aptos" w:cs="Times New Roman"/>
          <w:b/>
          <w:bCs/>
          <w:sz w:val="24"/>
          <w:szCs w:val="24"/>
        </w:rPr>
        <w:t>Table 2.1.</w:t>
      </w:r>
      <w:r>
        <w:rPr>
          <w:rFonts w:ascii="Aptos" w:eastAsia="Aptos" w:hAnsi="Aptos" w:cs="Times New Roman"/>
          <w:b/>
          <w:bCs/>
          <w:sz w:val="24"/>
          <w:szCs w:val="24"/>
        </w:rPr>
        <w:t>4</w:t>
      </w:r>
      <w:r w:rsidR="00435F7C">
        <w:rPr>
          <w:rFonts w:ascii="Aptos" w:eastAsia="Aptos" w:hAnsi="Aptos" w:cs="Times New Roman"/>
          <w:b/>
          <w:bCs/>
          <w:sz w:val="24"/>
          <w:szCs w:val="24"/>
        </w:rPr>
        <w:t>4</w:t>
      </w:r>
      <w:r w:rsidRPr="002D113C">
        <w:rPr>
          <w:rFonts w:ascii="Aptos" w:eastAsia="Aptos" w:hAnsi="Aptos" w:cs="Times New Roman"/>
          <w:b/>
          <w:bCs/>
          <w:sz w:val="24"/>
          <w:szCs w:val="24"/>
        </w:rPr>
        <w:t xml:space="preserve"> </w:t>
      </w:r>
      <w:r>
        <w:rPr>
          <w:rFonts w:ascii="Aptos" w:eastAsia="Aptos" w:hAnsi="Aptos" w:cs="Times New Roman"/>
          <w:b/>
          <w:bCs/>
          <w:sz w:val="24"/>
          <w:szCs w:val="24"/>
        </w:rPr>
        <w:t xml:space="preserve">- Newport West </w:t>
      </w:r>
      <w:r w:rsidRPr="002D113C">
        <w:rPr>
          <w:rFonts w:ascii="Aptos" w:eastAsia="Aptos" w:hAnsi="Aptos" w:cs="Times New Roman"/>
          <w:b/>
          <w:bCs/>
          <w:sz w:val="24"/>
          <w:szCs w:val="24"/>
        </w:rPr>
        <w:t>sight test claims</w:t>
      </w:r>
    </w:p>
    <w:tbl>
      <w:tblPr>
        <w:tblStyle w:val="TableGrid"/>
        <w:tblW w:w="0" w:type="auto"/>
        <w:tblLook w:val="04A0" w:firstRow="1" w:lastRow="0" w:firstColumn="1" w:lastColumn="0" w:noHBand="0" w:noVBand="1"/>
      </w:tblPr>
      <w:tblGrid>
        <w:gridCol w:w="1280"/>
        <w:gridCol w:w="1267"/>
        <w:gridCol w:w="1843"/>
      </w:tblGrid>
      <w:tr w:rsidR="001E2851" w:rsidRPr="0036584E" w14:paraId="35B2F800" w14:textId="77777777" w:rsidTr="00A64184">
        <w:trPr>
          <w:trHeight w:val="698"/>
        </w:trPr>
        <w:tc>
          <w:tcPr>
            <w:tcW w:w="1280" w:type="dxa"/>
            <w:hideMark/>
          </w:tcPr>
          <w:p w14:paraId="7CEDE031" w14:textId="77777777" w:rsidR="001E2851" w:rsidRPr="0036584E" w:rsidRDefault="001E2851" w:rsidP="00A64184">
            <w:pPr>
              <w:spacing w:after="160" w:line="259" w:lineRule="auto"/>
              <w:rPr>
                <w:b/>
                <w:bCs/>
              </w:rPr>
            </w:pPr>
          </w:p>
        </w:tc>
        <w:tc>
          <w:tcPr>
            <w:tcW w:w="1267" w:type="dxa"/>
            <w:hideMark/>
          </w:tcPr>
          <w:p w14:paraId="4CBEA259" w14:textId="77777777" w:rsidR="001E2851" w:rsidRPr="0036584E" w:rsidRDefault="001E2851" w:rsidP="00A64184">
            <w:pPr>
              <w:spacing w:after="160" w:line="259" w:lineRule="auto"/>
              <w:rPr>
                <w:b/>
                <w:bCs/>
              </w:rPr>
            </w:pPr>
            <w:r w:rsidRPr="0036584E">
              <w:rPr>
                <w:b/>
                <w:bCs/>
              </w:rPr>
              <w:t>Sight Test</w:t>
            </w:r>
          </w:p>
        </w:tc>
        <w:tc>
          <w:tcPr>
            <w:tcW w:w="1843" w:type="dxa"/>
            <w:hideMark/>
          </w:tcPr>
          <w:p w14:paraId="4867158F" w14:textId="77777777" w:rsidR="001E2851" w:rsidRPr="0036584E" w:rsidRDefault="001E2851" w:rsidP="00A64184">
            <w:pPr>
              <w:spacing w:after="160" w:line="259" w:lineRule="auto"/>
              <w:rPr>
                <w:b/>
                <w:bCs/>
              </w:rPr>
            </w:pPr>
            <w:r w:rsidRPr="0036584E">
              <w:rPr>
                <w:b/>
                <w:bCs/>
              </w:rPr>
              <w:t>Domiciliary Sight Test</w:t>
            </w:r>
          </w:p>
        </w:tc>
      </w:tr>
      <w:tr w:rsidR="001E2851" w:rsidRPr="0036584E" w14:paraId="22D86985" w14:textId="77777777" w:rsidTr="00A64184">
        <w:trPr>
          <w:trHeight w:val="300"/>
        </w:trPr>
        <w:tc>
          <w:tcPr>
            <w:tcW w:w="1280" w:type="dxa"/>
            <w:noWrap/>
            <w:hideMark/>
          </w:tcPr>
          <w:p w14:paraId="2DE0E4CE" w14:textId="77777777" w:rsidR="001E2851" w:rsidRPr="0036584E" w:rsidRDefault="001E2851" w:rsidP="00A64184">
            <w:pPr>
              <w:spacing w:after="160" w:line="259" w:lineRule="auto"/>
            </w:pPr>
            <w:r w:rsidRPr="0036584E">
              <w:t>2021/22</w:t>
            </w:r>
          </w:p>
        </w:tc>
        <w:tc>
          <w:tcPr>
            <w:tcW w:w="1267" w:type="dxa"/>
            <w:noWrap/>
          </w:tcPr>
          <w:p w14:paraId="27B66D48" w14:textId="77777777" w:rsidR="001E2851" w:rsidRPr="0036584E" w:rsidRDefault="001E2851" w:rsidP="00A64184">
            <w:pPr>
              <w:spacing w:after="160" w:line="259" w:lineRule="auto"/>
            </w:pPr>
            <w:r>
              <w:t>20</w:t>
            </w:r>
            <w:r w:rsidR="00A03A1D">
              <w:t>,</w:t>
            </w:r>
            <w:r>
              <w:t>822</w:t>
            </w:r>
          </w:p>
        </w:tc>
        <w:tc>
          <w:tcPr>
            <w:tcW w:w="1843" w:type="dxa"/>
            <w:noWrap/>
          </w:tcPr>
          <w:p w14:paraId="1C8B30B6" w14:textId="77777777" w:rsidR="001E2851" w:rsidRPr="0036584E" w:rsidRDefault="001E2851" w:rsidP="00A64184">
            <w:pPr>
              <w:spacing w:after="160" w:line="259" w:lineRule="auto"/>
            </w:pPr>
            <w:r>
              <w:t>354</w:t>
            </w:r>
          </w:p>
        </w:tc>
      </w:tr>
      <w:tr w:rsidR="001E2851" w:rsidRPr="0036584E" w14:paraId="5DDDD46C" w14:textId="77777777" w:rsidTr="00A64184">
        <w:trPr>
          <w:trHeight w:val="300"/>
        </w:trPr>
        <w:tc>
          <w:tcPr>
            <w:tcW w:w="1280" w:type="dxa"/>
            <w:noWrap/>
            <w:hideMark/>
          </w:tcPr>
          <w:p w14:paraId="6354DE05" w14:textId="77777777" w:rsidR="001E2851" w:rsidRPr="0036584E" w:rsidRDefault="001E2851" w:rsidP="00A64184">
            <w:pPr>
              <w:spacing w:after="160" w:line="259" w:lineRule="auto"/>
            </w:pPr>
            <w:r w:rsidRPr="0036584E">
              <w:t>2022/23</w:t>
            </w:r>
          </w:p>
        </w:tc>
        <w:tc>
          <w:tcPr>
            <w:tcW w:w="1267" w:type="dxa"/>
            <w:noWrap/>
          </w:tcPr>
          <w:p w14:paraId="49D64354" w14:textId="77777777" w:rsidR="001E2851" w:rsidRPr="0036584E" w:rsidRDefault="001E2851" w:rsidP="00A64184">
            <w:pPr>
              <w:spacing w:after="160" w:line="259" w:lineRule="auto"/>
            </w:pPr>
            <w:r>
              <w:t>20</w:t>
            </w:r>
            <w:r w:rsidR="00A03A1D">
              <w:t>,</w:t>
            </w:r>
            <w:r>
              <w:t>990</w:t>
            </w:r>
          </w:p>
        </w:tc>
        <w:tc>
          <w:tcPr>
            <w:tcW w:w="1843" w:type="dxa"/>
            <w:noWrap/>
          </w:tcPr>
          <w:p w14:paraId="3BE1BB5E" w14:textId="77777777" w:rsidR="001E2851" w:rsidRPr="0036584E" w:rsidRDefault="001E2851" w:rsidP="00A64184">
            <w:pPr>
              <w:spacing w:after="160" w:line="259" w:lineRule="auto"/>
            </w:pPr>
            <w:r>
              <w:t>382</w:t>
            </w:r>
          </w:p>
        </w:tc>
      </w:tr>
      <w:tr w:rsidR="001E2851" w:rsidRPr="0036584E" w14:paraId="76B88738" w14:textId="77777777" w:rsidTr="00A64184">
        <w:trPr>
          <w:trHeight w:val="315"/>
        </w:trPr>
        <w:tc>
          <w:tcPr>
            <w:tcW w:w="1280" w:type="dxa"/>
            <w:noWrap/>
            <w:hideMark/>
          </w:tcPr>
          <w:p w14:paraId="222B13D2" w14:textId="77777777" w:rsidR="001E2851" w:rsidRPr="0036584E" w:rsidRDefault="001E2851" w:rsidP="00A64184">
            <w:pPr>
              <w:spacing w:after="160" w:line="259" w:lineRule="auto"/>
            </w:pPr>
            <w:r w:rsidRPr="0036584E">
              <w:t>2023/24</w:t>
            </w:r>
          </w:p>
        </w:tc>
        <w:tc>
          <w:tcPr>
            <w:tcW w:w="1267" w:type="dxa"/>
            <w:noWrap/>
          </w:tcPr>
          <w:p w14:paraId="69A417EF" w14:textId="77777777" w:rsidR="001E2851" w:rsidRPr="0036584E" w:rsidRDefault="001E2851" w:rsidP="00A64184">
            <w:pPr>
              <w:spacing w:after="160" w:line="259" w:lineRule="auto"/>
            </w:pPr>
            <w:r>
              <w:t>21</w:t>
            </w:r>
            <w:r w:rsidR="00A03A1D">
              <w:t>,</w:t>
            </w:r>
            <w:r>
              <w:t>783</w:t>
            </w:r>
          </w:p>
        </w:tc>
        <w:tc>
          <w:tcPr>
            <w:tcW w:w="1843" w:type="dxa"/>
            <w:noWrap/>
          </w:tcPr>
          <w:p w14:paraId="573711F3" w14:textId="77777777" w:rsidR="001E2851" w:rsidRPr="0036584E" w:rsidRDefault="001E2851" w:rsidP="00A64184">
            <w:pPr>
              <w:spacing w:after="160" w:line="259" w:lineRule="auto"/>
            </w:pPr>
            <w:r>
              <w:t>363</w:t>
            </w:r>
          </w:p>
        </w:tc>
      </w:tr>
    </w:tbl>
    <w:p w14:paraId="2028576C" w14:textId="77777777" w:rsidR="001E2851" w:rsidRDefault="001E2851" w:rsidP="001E2851">
      <w:pPr>
        <w:rPr>
          <w:color w:val="FF0000"/>
          <w:sz w:val="24"/>
          <w:szCs w:val="24"/>
        </w:rPr>
      </w:pPr>
    </w:p>
    <w:p w14:paraId="46AE8940" w14:textId="77777777" w:rsidR="001E2851" w:rsidRDefault="001E2851" w:rsidP="001E2851">
      <w:pPr>
        <w:rPr>
          <w:sz w:val="24"/>
          <w:szCs w:val="24"/>
        </w:rPr>
      </w:pPr>
      <w:r>
        <w:rPr>
          <w:sz w:val="24"/>
          <w:szCs w:val="24"/>
        </w:rPr>
        <w:t>Newport West</w:t>
      </w:r>
      <w:r w:rsidRPr="0036584E">
        <w:rPr>
          <w:sz w:val="24"/>
          <w:szCs w:val="24"/>
        </w:rPr>
        <w:t xml:space="preserve"> saw a </w:t>
      </w:r>
      <w:r>
        <w:rPr>
          <w:sz w:val="24"/>
          <w:szCs w:val="24"/>
        </w:rPr>
        <w:t>4%</w:t>
      </w:r>
      <w:r w:rsidRPr="0036584E">
        <w:rPr>
          <w:sz w:val="24"/>
          <w:szCs w:val="24"/>
        </w:rPr>
        <w:t xml:space="preserve"> (</w:t>
      </w:r>
      <w:r>
        <w:rPr>
          <w:sz w:val="24"/>
          <w:szCs w:val="24"/>
        </w:rPr>
        <w:t>793</w:t>
      </w:r>
      <w:r w:rsidRPr="0036584E">
        <w:rPr>
          <w:sz w:val="24"/>
          <w:szCs w:val="24"/>
        </w:rPr>
        <w:t xml:space="preserve">) </w:t>
      </w:r>
      <w:r>
        <w:rPr>
          <w:sz w:val="24"/>
          <w:szCs w:val="24"/>
        </w:rPr>
        <w:t>in</w:t>
      </w:r>
      <w:r w:rsidRPr="0036584E">
        <w:rPr>
          <w:sz w:val="24"/>
          <w:szCs w:val="24"/>
        </w:rPr>
        <w:t xml:space="preserve">crease in the number of sight tests performed from 2022/23 (registered premises) </w:t>
      </w:r>
      <w:r>
        <w:rPr>
          <w:sz w:val="24"/>
          <w:szCs w:val="24"/>
        </w:rPr>
        <w:t xml:space="preserve">but </w:t>
      </w:r>
      <w:r w:rsidRPr="0036584E">
        <w:rPr>
          <w:sz w:val="24"/>
          <w:szCs w:val="24"/>
        </w:rPr>
        <w:t xml:space="preserve">the number of domiciliary sight tests </w:t>
      </w:r>
      <w:r>
        <w:rPr>
          <w:sz w:val="24"/>
          <w:szCs w:val="24"/>
        </w:rPr>
        <w:t>decreased by 5% (19).</w:t>
      </w:r>
    </w:p>
    <w:p w14:paraId="30D42CE0" w14:textId="77777777" w:rsidR="001E2851" w:rsidRPr="005631BD" w:rsidRDefault="001E2851" w:rsidP="001E2851">
      <w:pPr>
        <w:rPr>
          <w:sz w:val="24"/>
          <w:szCs w:val="24"/>
        </w:rPr>
      </w:pPr>
      <w:r w:rsidRPr="005631BD">
        <w:rPr>
          <w:sz w:val="24"/>
          <w:szCs w:val="24"/>
        </w:rPr>
        <w:t>Newport West provides the Wet AMD referral refinement scheme which in 2021/22 provided 1529 referrals and 1371 in 2023/24 (data is not available for 2022/23).</w:t>
      </w:r>
    </w:p>
    <w:p w14:paraId="56CA51EF" w14:textId="77777777" w:rsidR="005631BD" w:rsidRDefault="005631BD" w:rsidP="005631BD">
      <w:pPr>
        <w:rPr>
          <w:sz w:val="24"/>
          <w:szCs w:val="24"/>
        </w:rPr>
      </w:pPr>
      <w:r w:rsidRPr="005631BD">
        <w:rPr>
          <w:sz w:val="24"/>
          <w:szCs w:val="24"/>
        </w:rPr>
        <w:t>Primary eye health services are available:</w:t>
      </w:r>
    </w:p>
    <w:p w14:paraId="2AB61F62" w14:textId="77777777" w:rsidR="00073788" w:rsidRDefault="00073788" w:rsidP="00073788">
      <w:pPr>
        <w:rPr>
          <w:rFonts w:ascii="Aptos" w:eastAsia="Aptos" w:hAnsi="Aptos" w:cs="Times New Roman"/>
          <w:b/>
          <w:bCs/>
          <w:sz w:val="24"/>
          <w:szCs w:val="24"/>
        </w:rPr>
      </w:pPr>
      <w:r w:rsidRPr="00D5173F">
        <w:rPr>
          <w:rFonts w:ascii="Aptos" w:eastAsia="Aptos" w:hAnsi="Aptos" w:cs="Times New Roman"/>
          <w:b/>
          <w:bCs/>
          <w:sz w:val="24"/>
          <w:szCs w:val="24"/>
        </w:rPr>
        <w:t>Table 2.1.</w:t>
      </w:r>
      <w:r>
        <w:rPr>
          <w:rFonts w:ascii="Aptos" w:eastAsia="Aptos" w:hAnsi="Aptos" w:cs="Times New Roman"/>
          <w:b/>
          <w:bCs/>
          <w:sz w:val="24"/>
          <w:szCs w:val="24"/>
        </w:rPr>
        <w:t>4</w:t>
      </w:r>
      <w:r w:rsidR="00435F7C">
        <w:rPr>
          <w:rFonts w:ascii="Aptos" w:eastAsia="Aptos" w:hAnsi="Aptos" w:cs="Times New Roman"/>
          <w:b/>
          <w:bCs/>
          <w:sz w:val="24"/>
          <w:szCs w:val="24"/>
        </w:rPr>
        <w:t>5</w:t>
      </w:r>
      <w:r>
        <w:rPr>
          <w:rFonts w:ascii="Aptos" w:eastAsia="Aptos" w:hAnsi="Aptos" w:cs="Times New Roman"/>
          <w:b/>
          <w:bCs/>
          <w:sz w:val="24"/>
          <w:szCs w:val="24"/>
        </w:rPr>
        <w:t xml:space="preserve"> - Newport West hours of services</w:t>
      </w:r>
    </w:p>
    <w:tbl>
      <w:tblPr>
        <w:tblStyle w:val="TableGrid"/>
        <w:tblW w:w="0" w:type="auto"/>
        <w:tblLook w:val="04A0" w:firstRow="1" w:lastRow="0" w:firstColumn="1" w:lastColumn="0" w:noHBand="0" w:noVBand="1"/>
      </w:tblPr>
      <w:tblGrid>
        <w:gridCol w:w="2516"/>
        <w:gridCol w:w="2015"/>
      </w:tblGrid>
      <w:tr w:rsidR="005631BD" w:rsidRPr="005631BD" w14:paraId="3B0AC6CE" w14:textId="77777777" w:rsidTr="00A23200">
        <w:tc>
          <w:tcPr>
            <w:tcW w:w="2516" w:type="dxa"/>
          </w:tcPr>
          <w:p w14:paraId="27DEB91C" w14:textId="77777777" w:rsidR="005631BD" w:rsidRPr="005631BD" w:rsidRDefault="005631BD" w:rsidP="005631BD">
            <w:pPr>
              <w:spacing w:after="160" w:line="259" w:lineRule="auto"/>
            </w:pPr>
          </w:p>
        </w:tc>
        <w:tc>
          <w:tcPr>
            <w:tcW w:w="2015" w:type="dxa"/>
          </w:tcPr>
          <w:p w14:paraId="26703E17" w14:textId="77777777" w:rsidR="005631BD" w:rsidRPr="005631BD" w:rsidRDefault="005631BD" w:rsidP="005631BD">
            <w:pPr>
              <w:spacing w:after="160" w:line="259" w:lineRule="auto"/>
              <w:rPr>
                <w:b/>
                <w:bCs/>
              </w:rPr>
            </w:pPr>
            <w:r w:rsidRPr="005631BD">
              <w:rPr>
                <w:b/>
                <w:bCs/>
              </w:rPr>
              <w:t>Hours available</w:t>
            </w:r>
          </w:p>
        </w:tc>
      </w:tr>
      <w:tr w:rsidR="005631BD" w:rsidRPr="005631BD" w14:paraId="1380C7C2" w14:textId="77777777" w:rsidTr="00A23200">
        <w:tc>
          <w:tcPr>
            <w:tcW w:w="2516" w:type="dxa"/>
          </w:tcPr>
          <w:p w14:paraId="2779AD7F" w14:textId="77777777" w:rsidR="005631BD" w:rsidRPr="005631BD" w:rsidRDefault="005631BD" w:rsidP="005631BD">
            <w:pPr>
              <w:spacing w:after="160" w:line="259" w:lineRule="auto"/>
            </w:pPr>
            <w:r w:rsidRPr="005631BD">
              <w:t>Monday</w:t>
            </w:r>
          </w:p>
        </w:tc>
        <w:tc>
          <w:tcPr>
            <w:tcW w:w="2015" w:type="dxa"/>
          </w:tcPr>
          <w:p w14:paraId="0201A0C1" w14:textId="77777777" w:rsidR="005631BD" w:rsidRPr="005631BD" w:rsidRDefault="005631BD" w:rsidP="005631BD">
            <w:pPr>
              <w:spacing w:after="160" w:line="259" w:lineRule="auto"/>
            </w:pPr>
            <w:r w:rsidRPr="005631BD">
              <w:t>49.5</w:t>
            </w:r>
          </w:p>
        </w:tc>
      </w:tr>
      <w:tr w:rsidR="005631BD" w:rsidRPr="005631BD" w14:paraId="35C48FF3" w14:textId="77777777" w:rsidTr="00A23200">
        <w:tc>
          <w:tcPr>
            <w:tcW w:w="2516" w:type="dxa"/>
          </w:tcPr>
          <w:p w14:paraId="4E7C276F" w14:textId="77777777" w:rsidR="005631BD" w:rsidRPr="005631BD" w:rsidRDefault="005631BD" w:rsidP="005631BD">
            <w:pPr>
              <w:spacing w:after="160" w:line="259" w:lineRule="auto"/>
            </w:pPr>
            <w:r w:rsidRPr="005631BD">
              <w:t>Tuesday</w:t>
            </w:r>
          </w:p>
        </w:tc>
        <w:tc>
          <w:tcPr>
            <w:tcW w:w="2015" w:type="dxa"/>
          </w:tcPr>
          <w:p w14:paraId="0C01A285" w14:textId="77777777" w:rsidR="005631BD" w:rsidRPr="005631BD" w:rsidRDefault="005631BD" w:rsidP="005631BD">
            <w:pPr>
              <w:spacing w:after="160" w:line="259" w:lineRule="auto"/>
            </w:pPr>
            <w:r w:rsidRPr="005631BD">
              <w:t>62</w:t>
            </w:r>
          </w:p>
        </w:tc>
      </w:tr>
      <w:tr w:rsidR="005631BD" w:rsidRPr="005631BD" w14:paraId="673B851B" w14:textId="77777777" w:rsidTr="00A23200">
        <w:tc>
          <w:tcPr>
            <w:tcW w:w="2516" w:type="dxa"/>
          </w:tcPr>
          <w:p w14:paraId="50D329A1" w14:textId="77777777" w:rsidR="005631BD" w:rsidRPr="005631BD" w:rsidRDefault="005631BD" w:rsidP="005631BD">
            <w:pPr>
              <w:spacing w:after="160" w:line="259" w:lineRule="auto"/>
            </w:pPr>
            <w:r w:rsidRPr="005631BD">
              <w:t>Wednesday</w:t>
            </w:r>
          </w:p>
        </w:tc>
        <w:tc>
          <w:tcPr>
            <w:tcW w:w="2015" w:type="dxa"/>
          </w:tcPr>
          <w:p w14:paraId="4FF0E2D9" w14:textId="77777777" w:rsidR="005631BD" w:rsidRPr="005631BD" w:rsidRDefault="005631BD" w:rsidP="005631BD">
            <w:pPr>
              <w:spacing w:after="160" w:line="259" w:lineRule="auto"/>
            </w:pPr>
            <w:r w:rsidRPr="005631BD">
              <w:t>58</w:t>
            </w:r>
          </w:p>
        </w:tc>
      </w:tr>
      <w:tr w:rsidR="005631BD" w:rsidRPr="005631BD" w14:paraId="79DCF8B1" w14:textId="77777777" w:rsidTr="00A23200">
        <w:tc>
          <w:tcPr>
            <w:tcW w:w="2516" w:type="dxa"/>
          </w:tcPr>
          <w:p w14:paraId="716E5AAF" w14:textId="77777777" w:rsidR="005631BD" w:rsidRPr="005631BD" w:rsidRDefault="005631BD" w:rsidP="005631BD">
            <w:pPr>
              <w:spacing w:after="160" w:line="259" w:lineRule="auto"/>
            </w:pPr>
            <w:r w:rsidRPr="005631BD">
              <w:t>Thursday</w:t>
            </w:r>
          </w:p>
        </w:tc>
        <w:tc>
          <w:tcPr>
            <w:tcW w:w="2015" w:type="dxa"/>
          </w:tcPr>
          <w:p w14:paraId="3199F1C6" w14:textId="77777777" w:rsidR="005631BD" w:rsidRPr="005631BD" w:rsidRDefault="005631BD" w:rsidP="005631BD">
            <w:pPr>
              <w:spacing w:after="160" w:line="259" w:lineRule="auto"/>
            </w:pPr>
            <w:r w:rsidRPr="005631BD">
              <w:t>41.5</w:t>
            </w:r>
          </w:p>
        </w:tc>
      </w:tr>
      <w:tr w:rsidR="005631BD" w:rsidRPr="005631BD" w14:paraId="26D03AA1" w14:textId="77777777" w:rsidTr="00A23200">
        <w:tc>
          <w:tcPr>
            <w:tcW w:w="2516" w:type="dxa"/>
          </w:tcPr>
          <w:p w14:paraId="2D3D8E3F" w14:textId="77777777" w:rsidR="005631BD" w:rsidRPr="005631BD" w:rsidRDefault="005631BD" w:rsidP="005631BD">
            <w:pPr>
              <w:spacing w:after="160" w:line="259" w:lineRule="auto"/>
            </w:pPr>
            <w:r w:rsidRPr="005631BD">
              <w:t>Friday</w:t>
            </w:r>
          </w:p>
        </w:tc>
        <w:tc>
          <w:tcPr>
            <w:tcW w:w="2015" w:type="dxa"/>
          </w:tcPr>
          <w:p w14:paraId="2D86C8C0" w14:textId="77777777" w:rsidR="005631BD" w:rsidRPr="005631BD" w:rsidRDefault="005631BD" w:rsidP="005631BD">
            <w:pPr>
              <w:spacing w:after="160" w:line="259" w:lineRule="auto"/>
            </w:pPr>
            <w:r w:rsidRPr="005631BD">
              <w:t>54</w:t>
            </w:r>
          </w:p>
        </w:tc>
      </w:tr>
      <w:tr w:rsidR="005631BD" w:rsidRPr="005631BD" w14:paraId="2B0F6679" w14:textId="77777777" w:rsidTr="00A23200">
        <w:tc>
          <w:tcPr>
            <w:tcW w:w="2516" w:type="dxa"/>
          </w:tcPr>
          <w:p w14:paraId="1D65F3E7" w14:textId="77777777" w:rsidR="005631BD" w:rsidRPr="005631BD" w:rsidRDefault="005631BD" w:rsidP="005631BD">
            <w:pPr>
              <w:spacing w:after="160" w:line="259" w:lineRule="auto"/>
            </w:pPr>
            <w:r w:rsidRPr="005631BD">
              <w:t>Saturday</w:t>
            </w:r>
          </w:p>
        </w:tc>
        <w:tc>
          <w:tcPr>
            <w:tcW w:w="2015" w:type="dxa"/>
          </w:tcPr>
          <w:p w14:paraId="6B4AAE58" w14:textId="77777777" w:rsidR="005631BD" w:rsidRPr="005631BD" w:rsidRDefault="005631BD" w:rsidP="005631BD">
            <w:pPr>
              <w:spacing w:after="160" w:line="259" w:lineRule="auto"/>
            </w:pPr>
            <w:r w:rsidRPr="005631BD">
              <w:t>31.75</w:t>
            </w:r>
          </w:p>
        </w:tc>
      </w:tr>
      <w:tr w:rsidR="005631BD" w:rsidRPr="005631BD" w14:paraId="77084529" w14:textId="77777777" w:rsidTr="00A23200">
        <w:tc>
          <w:tcPr>
            <w:tcW w:w="2516" w:type="dxa"/>
          </w:tcPr>
          <w:p w14:paraId="08DAF738" w14:textId="77777777" w:rsidR="005631BD" w:rsidRPr="005631BD" w:rsidRDefault="005631BD" w:rsidP="005631BD">
            <w:pPr>
              <w:spacing w:after="160" w:line="259" w:lineRule="auto"/>
            </w:pPr>
            <w:r w:rsidRPr="005631BD">
              <w:t>Sunday</w:t>
            </w:r>
          </w:p>
        </w:tc>
        <w:tc>
          <w:tcPr>
            <w:tcW w:w="2015" w:type="dxa"/>
          </w:tcPr>
          <w:p w14:paraId="534AC8DA" w14:textId="77777777" w:rsidR="005631BD" w:rsidRPr="005631BD" w:rsidRDefault="005631BD" w:rsidP="005631BD">
            <w:pPr>
              <w:spacing w:after="160" w:line="259" w:lineRule="auto"/>
            </w:pPr>
            <w:r w:rsidRPr="005631BD">
              <w:t>0</w:t>
            </w:r>
          </w:p>
        </w:tc>
      </w:tr>
      <w:tr w:rsidR="005631BD" w:rsidRPr="005631BD" w14:paraId="3CED0611" w14:textId="77777777" w:rsidTr="00A23200">
        <w:tc>
          <w:tcPr>
            <w:tcW w:w="2516" w:type="dxa"/>
          </w:tcPr>
          <w:p w14:paraId="13521A4D" w14:textId="77777777" w:rsidR="005631BD" w:rsidRPr="005631BD" w:rsidRDefault="005631BD" w:rsidP="005631BD">
            <w:pPr>
              <w:spacing w:after="160" w:line="259" w:lineRule="auto"/>
            </w:pPr>
            <w:r w:rsidRPr="005631BD">
              <w:t>Total</w:t>
            </w:r>
          </w:p>
        </w:tc>
        <w:tc>
          <w:tcPr>
            <w:tcW w:w="2015" w:type="dxa"/>
          </w:tcPr>
          <w:p w14:paraId="4FC7BEBC" w14:textId="77777777" w:rsidR="005631BD" w:rsidRPr="005631BD" w:rsidRDefault="005631BD" w:rsidP="005631BD">
            <w:pPr>
              <w:spacing w:after="160" w:line="259" w:lineRule="auto"/>
              <w:rPr>
                <w:b/>
                <w:bCs/>
              </w:rPr>
            </w:pPr>
            <w:r w:rsidRPr="005631BD">
              <w:rPr>
                <w:b/>
                <w:bCs/>
              </w:rPr>
              <w:t>296.75</w:t>
            </w:r>
          </w:p>
        </w:tc>
      </w:tr>
    </w:tbl>
    <w:p w14:paraId="6C0E96DC" w14:textId="77777777" w:rsidR="005631BD" w:rsidRPr="005631BD" w:rsidRDefault="005631BD" w:rsidP="005631BD">
      <w:pPr>
        <w:rPr>
          <w:sz w:val="24"/>
          <w:szCs w:val="24"/>
        </w:rPr>
      </w:pPr>
    </w:p>
    <w:p w14:paraId="06BE6A37" w14:textId="77777777" w:rsidR="005631BD" w:rsidRPr="005631BD" w:rsidRDefault="005631BD" w:rsidP="005631BD">
      <w:pPr>
        <w:rPr>
          <w:sz w:val="24"/>
          <w:szCs w:val="24"/>
        </w:rPr>
      </w:pPr>
      <w:r w:rsidRPr="005631BD">
        <w:rPr>
          <w:sz w:val="24"/>
          <w:szCs w:val="24"/>
        </w:rPr>
        <w:t>The earliest start time on a weekday is 09.00 and latest finish us 17.30.  On Saturday it is 09.00 and 17.00. No service is available on a Sunday.</w:t>
      </w:r>
    </w:p>
    <w:p w14:paraId="51FD6FDC" w14:textId="55CC337F" w:rsidR="005631BD" w:rsidRDefault="005631BD" w:rsidP="00ED1095">
      <w:pPr>
        <w:autoSpaceDE w:val="0"/>
        <w:autoSpaceDN w:val="0"/>
        <w:adjustRightInd w:val="0"/>
        <w:spacing w:after="0" w:line="240" w:lineRule="auto"/>
        <w:rPr>
          <w:rFonts w:eastAsiaTheme="majorEastAsia" w:cstheme="majorBidi"/>
          <w:color w:val="0F4761" w:themeColor="accent1" w:themeShade="BF"/>
          <w:sz w:val="24"/>
          <w:szCs w:val="24"/>
        </w:rPr>
      </w:pPr>
      <w:r w:rsidRPr="005631BD">
        <w:rPr>
          <w:rFonts w:eastAsiaTheme="majorEastAsia" w:cstheme="majorBidi"/>
          <w:color w:val="0F4761" w:themeColor="accent1" w:themeShade="BF"/>
          <w:sz w:val="24"/>
          <w:szCs w:val="24"/>
        </w:rPr>
        <w:t>2.</w:t>
      </w:r>
      <w:r w:rsidR="00E031E9">
        <w:rPr>
          <w:rFonts w:eastAsiaTheme="majorEastAsia" w:cstheme="majorBidi"/>
          <w:color w:val="0F4761" w:themeColor="accent1" w:themeShade="BF"/>
          <w:sz w:val="24"/>
          <w:szCs w:val="24"/>
        </w:rPr>
        <w:t>6.</w:t>
      </w:r>
      <w:r w:rsidRPr="005631BD">
        <w:rPr>
          <w:rFonts w:eastAsiaTheme="majorEastAsia" w:cstheme="majorBidi"/>
          <w:color w:val="0F4761" w:themeColor="accent1" w:themeShade="BF"/>
          <w:sz w:val="24"/>
          <w:szCs w:val="24"/>
        </w:rPr>
        <w:t>10 Torfaen North</w:t>
      </w:r>
      <w:r w:rsidR="00DD5282" w:rsidRPr="00DD5282">
        <w:rPr>
          <w:rFonts w:eastAsiaTheme="majorEastAsia" w:cstheme="majorBidi"/>
          <w:color w:val="0F4761" w:themeColor="accent1" w:themeShade="BF"/>
          <w:sz w:val="24"/>
          <w:szCs w:val="24"/>
        </w:rPr>
        <w:t xml:space="preserve"> Neighbourhood Care Network</w:t>
      </w:r>
      <w:r w:rsidRPr="005631BD">
        <w:rPr>
          <w:rFonts w:eastAsiaTheme="majorEastAsia" w:cstheme="majorBidi"/>
          <w:color w:val="0F4761" w:themeColor="accent1" w:themeShade="BF"/>
          <w:sz w:val="24"/>
          <w:szCs w:val="24"/>
        </w:rPr>
        <w:t xml:space="preserve"> </w:t>
      </w:r>
    </w:p>
    <w:p w14:paraId="02B92763" w14:textId="77777777" w:rsidR="00E031E9" w:rsidRPr="005631BD" w:rsidRDefault="00E031E9" w:rsidP="00ED1095">
      <w:pPr>
        <w:autoSpaceDE w:val="0"/>
        <w:autoSpaceDN w:val="0"/>
        <w:adjustRightInd w:val="0"/>
        <w:spacing w:after="0" w:line="240" w:lineRule="auto"/>
        <w:rPr>
          <w:rFonts w:eastAsiaTheme="majorEastAsia" w:cstheme="majorBidi"/>
          <w:color w:val="0F4761" w:themeColor="accent1" w:themeShade="BF"/>
          <w:sz w:val="24"/>
          <w:szCs w:val="24"/>
        </w:rPr>
      </w:pPr>
    </w:p>
    <w:p w14:paraId="1428B9FD" w14:textId="01E3BA8E" w:rsidR="005631BD" w:rsidRPr="005631BD" w:rsidRDefault="005631BD" w:rsidP="005631BD">
      <w:pPr>
        <w:rPr>
          <w:sz w:val="24"/>
          <w:szCs w:val="24"/>
        </w:rPr>
      </w:pPr>
      <w:r w:rsidRPr="005631BD">
        <w:rPr>
          <w:sz w:val="24"/>
          <w:szCs w:val="24"/>
        </w:rPr>
        <w:t xml:space="preserve">There are three </w:t>
      </w:r>
      <w:r w:rsidR="00463270">
        <w:rPr>
          <w:sz w:val="24"/>
          <w:szCs w:val="24"/>
        </w:rPr>
        <w:t>contractor</w:t>
      </w:r>
      <w:r w:rsidRPr="005631BD">
        <w:rPr>
          <w:sz w:val="24"/>
          <w:szCs w:val="24"/>
        </w:rPr>
        <w:t xml:space="preserve">s of </w:t>
      </w:r>
      <w:r w:rsidR="00DC7361">
        <w:rPr>
          <w:sz w:val="24"/>
          <w:szCs w:val="24"/>
        </w:rPr>
        <w:t>WGOS</w:t>
      </w:r>
      <w:r w:rsidRPr="005631BD">
        <w:rPr>
          <w:sz w:val="24"/>
          <w:szCs w:val="24"/>
        </w:rPr>
        <w:t xml:space="preserve"> services from registered premises in Torfaen North and no domiciliary </w:t>
      </w:r>
      <w:r w:rsidR="00463270">
        <w:rPr>
          <w:sz w:val="24"/>
          <w:szCs w:val="24"/>
        </w:rPr>
        <w:t>contractor</w:t>
      </w:r>
      <w:r w:rsidRPr="005631BD">
        <w:rPr>
          <w:sz w:val="24"/>
          <w:szCs w:val="24"/>
        </w:rPr>
        <w:t xml:space="preserve">s who are based in Torfaen North. All three </w:t>
      </w:r>
      <w:r w:rsidR="00463270">
        <w:rPr>
          <w:sz w:val="24"/>
          <w:szCs w:val="24"/>
        </w:rPr>
        <w:t>contractor</w:t>
      </w:r>
      <w:r w:rsidRPr="005631BD">
        <w:rPr>
          <w:sz w:val="24"/>
          <w:szCs w:val="24"/>
        </w:rPr>
        <w:t>s are located in the town of Pontypool, serving a population of 29,062, all practices sit in the 20 – 30% most deprived. It is recognised though that some patients will live in the local authority area but not in the towns or cities.</w:t>
      </w:r>
    </w:p>
    <w:p w14:paraId="7973DB27" w14:textId="77777777" w:rsidR="005631BD" w:rsidRDefault="005631BD" w:rsidP="005631BD">
      <w:pPr>
        <w:rPr>
          <w:sz w:val="24"/>
          <w:szCs w:val="24"/>
        </w:rPr>
      </w:pPr>
      <w:r w:rsidRPr="005631BD">
        <w:rPr>
          <w:sz w:val="24"/>
          <w:szCs w:val="24"/>
        </w:rPr>
        <w:t xml:space="preserve">Torfaen North had one </w:t>
      </w:r>
      <w:r w:rsidR="00692CC8">
        <w:rPr>
          <w:sz w:val="24"/>
          <w:szCs w:val="24"/>
        </w:rPr>
        <w:t>contract terminated</w:t>
      </w:r>
      <w:r w:rsidRPr="005631BD">
        <w:rPr>
          <w:sz w:val="24"/>
          <w:szCs w:val="24"/>
        </w:rPr>
        <w:t xml:space="preserve"> in </w:t>
      </w:r>
      <w:r w:rsidR="00692CC8">
        <w:rPr>
          <w:sz w:val="24"/>
          <w:szCs w:val="24"/>
        </w:rPr>
        <w:t>January</w:t>
      </w:r>
      <w:r w:rsidR="00692CC8" w:rsidRPr="005631BD">
        <w:rPr>
          <w:sz w:val="24"/>
          <w:szCs w:val="24"/>
        </w:rPr>
        <w:t xml:space="preserve"> </w:t>
      </w:r>
      <w:r w:rsidRPr="005631BD">
        <w:rPr>
          <w:sz w:val="24"/>
          <w:szCs w:val="24"/>
        </w:rPr>
        <w:t>2022.</w:t>
      </w:r>
    </w:p>
    <w:p w14:paraId="6CAB5982" w14:textId="77777777" w:rsidR="00073788" w:rsidRPr="002D113C" w:rsidRDefault="00073788" w:rsidP="00073788">
      <w:pPr>
        <w:rPr>
          <w:rFonts w:ascii="Aptos" w:eastAsia="Aptos" w:hAnsi="Aptos" w:cs="Times New Roman"/>
          <w:b/>
          <w:bCs/>
          <w:sz w:val="24"/>
          <w:szCs w:val="24"/>
        </w:rPr>
      </w:pPr>
      <w:r w:rsidRPr="002D113C">
        <w:rPr>
          <w:rFonts w:ascii="Aptos" w:eastAsia="Aptos" w:hAnsi="Aptos" w:cs="Times New Roman"/>
          <w:b/>
          <w:bCs/>
          <w:sz w:val="24"/>
          <w:szCs w:val="24"/>
        </w:rPr>
        <w:t>Map 2.1.</w:t>
      </w:r>
      <w:r>
        <w:rPr>
          <w:rFonts w:ascii="Aptos" w:eastAsia="Aptos" w:hAnsi="Aptos" w:cs="Times New Roman"/>
          <w:b/>
          <w:bCs/>
          <w:sz w:val="24"/>
          <w:szCs w:val="24"/>
        </w:rPr>
        <w:t>29</w:t>
      </w:r>
      <w:r w:rsidRPr="002D113C">
        <w:rPr>
          <w:rFonts w:ascii="Aptos" w:eastAsia="Aptos" w:hAnsi="Aptos" w:cs="Times New Roman"/>
          <w:b/>
          <w:bCs/>
          <w:sz w:val="24"/>
          <w:szCs w:val="24"/>
        </w:rPr>
        <w:t xml:space="preserve"> - </w:t>
      </w:r>
      <w:r>
        <w:rPr>
          <w:rFonts w:ascii="Aptos" w:eastAsia="Aptos" w:hAnsi="Aptos" w:cs="Times New Roman"/>
          <w:b/>
          <w:bCs/>
          <w:sz w:val="24"/>
          <w:szCs w:val="24"/>
        </w:rPr>
        <w:t xml:space="preserve">Torfaen North </w:t>
      </w:r>
      <w:r w:rsidRPr="002D113C">
        <w:rPr>
          <w:rFonts w:ascii="Aptos" w:eastAsia="Aptos" w:hAnsi="Aptos" w:cs="Times New Roman"/>
          <w:b/>
          <w:bCs/>
          <w:sz w:val="24"/>
          <w:szCs w:val="24"/>
        </w:rPr>
        <w:t xml:space="preserve">contractors by rurality </w:t>
      </w:r>
    </w:p>
    <w:p w14:paraId="0495B143" w14:textId="77777777" w:rsidR="00073788" w:rsidRPr="002D113C" w:rsidRDefault="00073788" w:rsidP="00073788">
      <w:pPr>
        <w:rPr>
          <w:rFonts w:ascii="Aptos" w:eastAsia="Aptos" w:hAnsi="Aptos" w:cs="Times New Roman"/>
          <w:b/>
          <w:bCs/>
          <w:sz w:val="24"/>
          <w:szCs w:val="24"/>
        </w:rPr>
      </w:pPr>
      <w:r w:rsidRPr="002D113C">
        <w:rPr>
          <w:rFonts w:ascii="Aptos" w:eastAsia="Aptos" w:hAnsi="Aptos" w:cs="Times New Roman"/>
          <w:b/>
          <w:bCs/>
          <w:sz w:val="24"/>
          <w:szCs w:val="24"/>
        </w:rPr>
        <w:t>Map 2.1.</w:t>
      </w:r>
      <w:r>
        <w:rPr>
          <w:rFonts w:ascii="Aptos" w:eastAsia="Aptos" w:hAnsi="Aptos" w:cs="Times New Roman"/>
          <w:b/>
          <w:bCs/>
          <w:sz w:val="24"/>
          <w:szCs w:val="24"/>
        </w:rPr>
        <w:t>30</w:t>
      </w:r>
      <w:r w:rsidRPr="002D113C">
        <w:rPr>
          <w:rFonts w:ascii="Aptos" w:eastAsia="Aptos" w:hAnsi="Aptos" w:cs="Times New Roman"/>
          <w:b/>
          <w:bCs/>
          <w:sz w:val="24"/>
          <w:szCs w:val="24"/>
        </w:rPr>
        <w:t xml:space="preserve"> - </w:t>
      </w:r>
      <w:r>
        <w:rPr>
          <w:rFonts w:ascii="Aptos" w:eastAsia="Aptos" w:hAnsi="Aptos" w:cs="Times New Roman"/>
          <w:b/>
          <w:bCs/>
          <w:sz w:val="24"/>
          <w:szCs w:val="24"/>
        </w:rPr>
        <w:t xml:space="preserve">Torfaen North </w:t>
      </w:r>
      <w:r w:rsidRPr="002D113C">
        <w:rPr>
          <w:rFonts w:ascii="Aptos" w:eastAsia="Aptos" w:hAnsi="Aptos" w:cs="Times New Roman"/>
          <w:b/>
          <w:bCs/>
          <w:sz w:val="24"/>
          <w:szCs w:val="24"/>
        </w:rPr>
        <w:t>contractors by deprivation</w:t>
      </w:r>
    </w:p>
    <w:p w14:paraId="7DBE1381" w14:textId="77777777" w:rsidR="00073788" w:rsidRPr="005631BD" w:rsidRDefault="00073788" w:rsidP="005631BD">
      <w:pPr>
        <w:rPr>
          <w:sz w:val="24"/>
          <w:szCs w:val="24"/>
        </w:rPr>
      </w:pPr>
    </w:p>
    <w:p w14:paraId="7FFF3698" w14:textId="77777777" w:rsidR="005631BD" w:rsidRDefault="005631BD" w:rsidP="005631BD">
      <w:pPr>
        <w:rPr>
          <w:sz w:val="24"/>
          <w:szCs w:val="24"/>
        </w:rPr>
      </w:pPr>
      <w:r w:rsidRPr="005631BD">
        <w:rPr>
          <w:noProof/>
          <w:sz w:val="24"/>
          <w:szCs w:val="24"/>
        </w:rPr>
        <w:drawing>
          <wp:inline distT="0" distB="0" distL="0" distR="0" wp14:anchorId="5BFB6169" wp14:editId="55D4D861">
            <wp:extent cx="2914015" cy="3192220"/>
            <wp:effectExtent l="0" t="0" r="635" b="8255"/>
            <wp:docPr id="52" name="Picture 52">
              <a:extLst xmlns:a="http://schemas.openxmlformats.org/drawingml/2006/main">
                <a:ext uri="{FF2B5EF4-FFF2-40B4-BE49-F238E27FC236}">
                  <a16:creationId xmlns:a16="http://schemas.microsoft.com/office/drawing/2014/main" id="{C758F98C-2422-3C89-8B9F-90EDFA76EF31}"/>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5" name="Content Placeholder 4">
                      <a:extLst>
                        <a:ext uri="{FF2B5EF4-FFF2-40B4-BE49-F238E27FC236}">
                          <a16:creationId xmlns:a16="http://schemas.microsoft.com/office/drawing/2014/main" id="{C758F98C-2422-3C89-8B9F-90EDFA76EF31}"/>
                        </a:ext>
                      </a:extLst>
                    </pic:cNvPr>
                    <pic:cNvPicPr>
                      <a:picLocks noGrp="1" noChangeAspect="1"/>
                    </pic:cNvPicPr>
                  </pic:nvPicPr>
                  <pic:blipFill>
                    <a:blip r:embed="rId66"/>
                    <a:stretch>
                      <a:fillRect/>
                    </a:stretch>
                  </pic:blipFill>
                  <pic:spPr>
                    <a:xfrm>
                      <a:off x="0" y="0"/>
                      <a:ext cx="2926860" cy="3206291"/>
                    </a:xfrm>
                    <a:prstGeom prst="rect">
                      <a:avLst/>
                    </a:prstGeom>
                  </pic:spPr>
                </pic:pic>
              </a:graphicData>
            </a:graphic>
          </wp:inline>
        </w:drawing>
      </w:r>
      <w:r w:rsidRPr="005631BD">
        <w:rPr>
          <w:sz w:val="24"/>
          <w:szCs w:val="24"/>
        </w:rPr>
        <w:t xml:space="preserve">   </w:t>
      </w:r>
      <w:r w:rsidRPr="005631BD">
        <w:rPr>
          <w:noProof/>
          <w:sz w:val="24"/>
          <w:szCs w:val="24"/>
        </w:rPr>
        <w:drawing>
          <wp:inline distT="0" distB="0" distL="0" distR="0" wp14:anchorId="617DD5E8" wp14:editId="338408DD">
            <wp:extent cx="2628891" cy="3220720"/>
            <wp:effectExtent l="0" t="0" r="635" b="0"/>
            <wp:docPr id="37" name="Picture 37">
              <a:extLst xmlns:a="http://schemas.openxmlformats.org/drawingml/2006/main">
                <a:ext uri="{FF2B5EF4-FFF2-40B4-BE49-F238E27FC236}">
                  <a16:creationId xmlns:a16="http://schemas.microsoft.com/office/drawing/2014/main" id="{18B5EFB9-88FB-CDDA-404B-804A84277A9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6">
                      <a:extLst>
                        <a:ext uri="{FF2B5EF4-FFF2-40B4-BE49-F238E27FC236}">
                          <a16:creationId xmlns:a16="http://schemas.microsoft.com/office/drawing/2014/main" id="{18B5EFB9-88FB-CDDA-404B-804A84277A9A}"/>
                        </a:ext>
                      </a:extLst>
                    </pic:cNvPr>
                    <pic:cNvPicPr>
                      <a:picLocks noChangeAspect="1"/>
                    </pic:cNvPicPr>
                  </pic:nvPicPr>
                  <pic:blipFill>
                    <a:blip r:embed="rId67"/>
                    <a:stretch>
                      <a:fillRect/>
                    </a:stretch>
                  </pic:blipFill>
                  <pic:spPr>
                    <a:xfrm>
                      <a:off x="0" y="0"/>
                      <a:ext cx="2648232" cy="3244415"/>
                    </a:xfrm>
                    <a:prstGeom prst="rect">
                      <a:avLst/>
                    </a:prstGeom>
                  </pic:spPr>
                </pic:pic>
              </a:graphicData>
            </a:graphic>
          </wp:inline>
        </w:drawing>
      </w:r>
    </w:p>
    <w:p w14:paraId="7CDE536F" w14:textId="77777777" w:rsidR="00073788" w:rsidRDefault="00073788" w:rsidP="005631BD">
      <w:pPr>
        <w:rPr>
          <w:sz w:val="24"/>
          <w:szCs w:val="24"/>
        </w:rPr>
      </w:pPr>
    </w:p>
    <w:p w14:paraId="7833D104" w14:textId="77777777" w:rsidR="00073788" w:rsidRPr="00D5173F" w:rsidRDefault="00073788" w:rsidP="00073788">
      <w:pPr>
        <w:rPr>
          <w:rFonts w:ascii="Aptos" w:eastAsia="Aptos" w:hAnsi="Aptos" w:cs="Times New Roman"/>
          <w:b/>
          <w:bCs/>
          <w:sz w:val="24"/>
          <w:szCs w:val="24"/>
        </w:rPr>
      </w:pPr>
      <w:r w:rsidRPr="00D5173F">
        <w:rPr>
          <w:rFonts w:ascii="Aptos" w:eastAsia="Aptos" w:hAnsi="Aptos" w:cs="Times New Roman"/>
          <w:b/>
          <w:bCs/>
          <w:sz w:val="24"/>
          <w:szCs w:val="24"/>
        </w:rPr>
        <w:t>Table 2.1.</w:t>
      </w:r>
      <w:r>
        <w:rPr>
          <w:rFonts w:ascii="Aptos" w:eastAsia="Aptos" w:hAnsi="Aptos" w:cs="Times New Roman"/>
          <w:b/>
          <w:bCs/>
          <w:sz w:val="24"/>
          <w:szCs w:val="24"/>
        </w:rPr>
        <w:t>4</w:t>
      </w:r>
      <w:r w:rsidR="00435F7C">
        <w:rPr>
          <w:rFonts w:ascii="Aptos" w:eastAsia="Aptos" w:hAnsi="Aptos" w:cs="Times New Roman"/>
          <w:b/>
          <w:bCs/>
          <w:sz w:val="24"/>
          <w:szCs w:val="24"/>
        </w:rPr>
        <w:t>6</w:t>
      </w:r>
      <w:r w:rsidRPr="00D5173F">
        <w:rPr>
          <w:rFonts w:ascii="Aptos" w:eastAsia="Aptos" w:hAnsi="Aptos" w:cs="Times New Roman"/>
          <w:b/>
          <w:bCs/>
          <w:sz w:val="24"/>
          <w:szCs w:val="24"/>
        </w:rPr>
        <w:t xml:space="preserve"> –</w:t>
      </w:r>
      <w:r>
        <w:rPr>
          <w:rFonts w:ascii="Aptos" w:eastAsia="Aptos" w:hAnsi="Aptos" w:cs="Times New Roman"/>
          <w:b/>
          <w:bCs/>
          <w:sz w:val="24"/>
          <w:szCs w:val="24"/>
        </w:rPr>
        <w:t xml:space="preserve"> Torfaen North contractors and number of claims</w:t>
      </w:r>
    </w:p>
    <w:tbl>
      <w:tblPr>
        <w:tblStyle w:val="TableGrid"/>
        <w:tblW w:w="0" w:type="auto"/>
        <w:tblLook w:val="04A0" w:firstRow="1" w:lastRow="0" w:firstColumn="1" w:lastColumn="0" w:noHBand="0" w:noVBand="1"/>
      </w:tblPr>
      <w:tblGrid>
        <w:gridCol w:w="3005"/>
        <w:gridCol w:w="3005"/>
        <w:gridCol w:w="3005"/>
      </w:tblGrid>
      <w:tr w:rsidR="005631BD" w:rsidRPr="005631BD" w14:paraId="3D7AE1C7" w14:textId="77777777" w:rsidTr="00A23200">
        <w:tc>
          <w:tcPr>
            <w:tcW w:w="3005" w:type="dxa"/>
          </w:tcPr>
          <w:p w14:paraId="76E684DB" w14:textId="77777777" w:rsidR="005631BD" w:rsidRPr="005631BD" w:rsidRDefault="005631BD" w:rsidP="005631BD">
            <w:pPr>
              <w:spacing w:after="160" w:line="259" w:lineRule="auto"/>
              <w:rPr>
                <w:b/>
                <w:bCs/>
              </w:rPr>
            </w:pPr>
            <w:r w:rsidRPr="005631BD">
              <w:rPr>
                <w:b/>
                <w:bCs/>
              </w:rPr>
              <w:t>Service</w:t>
            </w:r>
          </w:p>
        </w:tc>
        <w:tc>
          <w:tcPr>
            <w:tcW w:w="3005" w:type="dxa"/>
          </w:tcPr>
          <w:p w14:paraId="0483AFE3" w14:textId="77777777" w:rsidR="005631BD" w:rsidRPr="005631BD" w:rsidRDefault="005631BD" w:rsidP="005631BD">
            <w:pPr>
              <w:spacing w:after="160" w:line="259" w:lineRule="auto"/>
              <w:rPr>
                <w:b/>
                <w:bCs/>
              </w:rPr>
            </w:pPr>
            <w:r w:rsidRPr="005631BD">
              <w:rPr>
                <w:b/>
                <w:bCs/>
              </w:rPr>
              <w:t xml:space="preserve">Number of </w:t>
            </w:r>
            <w:r w:rsidR="00463270">
              <w:rPr>
                <w:b/>
                <w:bCs/>
              </w:rPr>
              <w:t>contractor</w:t>
            </w:r>
            <w:r w:rsidRPr="005631BD">
              <w:rPr>
                <w:b/>
                <w:bCs/>
              </w:rPr>
              <w:t>s</w:t>
            </w:r>
          </w:p>
        </w:tc>
        <w:tc>
          <w:tcPr>
            <w:tcW w:w="3005" w:type="dxa"/>
          </w:tcPr>
          <w:p w14:paraId="4AFF4159" w14:textId="77777777" w:rsidR="005631BD" w:rsidRPr="005631BD" w:rsidRDefault="005631BD" w:rsidP="005631BD">
            <w:pPr>
              <w:spacing w:after="160" w:line="259" w:lineRule="auto"/>
              <w:rPr>
                <w:b/>
                <w:bCs/>
              </w:rPr>
            </w:pPr>
            <w:r w:rsidRPr="005631BD">
              <w:rPr>
                <w:b/>
                <w:bCs/>
              </w:rPr>
              <w:t>Number of claims 2023/24</w:t>
            </w:r>
          </w:p>
        </w:tc>
      </w:tr>
      <w:tr w:rsidR="005631BD" w:rsidRPr="005631BD" w14:paraId="3469DE18" w14:textId="77777777" w:rsidTr="00A23200">
        <w:tc>
          <w:tcPr>
            <w:tcW w:w="3005" w:type="dxa"/>
          </w:tcPr>
          <w:p w14:paraId="2E345F18" w14:textId="625E40C8" w:rsidR="005631BD" w:rsidRPr="005631BD" w:rsidRDefault="00DC7361" w:rsidP="005631BD">
            <w:pPr>
              <w:spacing w:after="160" w:line="259" w:lineRule="auto"/>
            </w:pPr>
            <w:r>
              <w:t>WGOS</w:t>
            </w:r>
            <w:r w:rsidR="005631BD" w:rsidRPr="005631BD">
              <w:t xml:space="preserve"> 1</w:t>
            </w:r>
          </w:p>
        </w:tc>
        <w:tc>
          <w:tcPr>
            <w:tcW w:w="3005" w:type="dxa"/>
          </w:tcPr>
          <w:p w14:paraId="2A30E05B" w14:textId="77777777" w:rsidR="005631BD" w:rsidRPr="005631BD" w:rsidRDefault="005631BD" w:rsidP="005631BD">
            <w:pPr>
              <w:spacing w:after="160" w:line="259" w:lineRule="auto"/>
            </w:pPr>
            <w:r w:rsidRPr="005631BD">
              <w:t>3</w:t>
            </w:r>
          </w:p>
        </w:tc>
        <w:tc>
          <w:tcPr>
            <w:tcW w:w="3005" w:type="dxa"/>
          </w:tcPr>
          <w:p w14:paraId="301BC539" w14:textId="77777777" w:rsidR="005631BD" w:rsidRPr="005631BD" w:rsidRDefault="005631BD" w:rsidP="005631BD">
            <w:pPr>
              <w:spacing w:after="160" w:line="259" w:lineRule="auto"/>
            </w:pPr>
            <w:r w:rsidRPr="005631BD">
              <w:t>6,640</w:t>
            </w:r>
          </w:p>
        </w:tc>
      </w:tr>
      <w:tr w:rsidR="005631BD" w:rsidRPr="005631BD" w14:paraId="61851256" w14:textId="77777777" w:rsidTr="00A23200">
        <w:tc>
          <w:tcPr>
            <w:tcW w:w="3005" w:type="dxa"/>
          </w:tcPr>
          <w:p w14:paraId="5C7A1602" w14:textId="66CF7BA9" w:rsidR="005631BD" w:rsidRPr="005631BD" w:rsidRDefault="00DC7361" w:rsidP="005631BD">
            <w:pPr>
              <w:spacing w:after="160" w:line="259" w:lineRule="auto"/>
            </w:pPr>
            <w:r>
              <w:t>WGOS</w:t>
            </w:r>
            <w:r w:rsidR="005631BD" w:rsidRPr="005631BD">
              <w:t xml:space="preserve"> 2</w:t>
            </w:r>
          </w:p>
          <w:p w14:paraId="52AB3C04" w14:textId="77777777" w:rsidR="005631BD" w:rsidRPr="005631BD" w:rsidRDefault="005631BD" w:rsidP="005631BD">
            <w:pPr>
              <w:spacing w:after="160" w:line="259" w:lineRule="auto"/>
            </w:pPr>
            <w:r w:rsidRPr="005631BD">
              <w:t>Band 1</w:t>
            </w:r>
          </w:p>
          <w:p w14:paraId="0E2A57DF" w14:textId="77777777" w:rsidR="005631BD" w:rsidRPr="005631BD" w:rsidRDefault="005631BD" w:rsidP="005631BD">
            <w:pPr>
              <w:spacing w:after="160" w:line="259" w:lineRule="auto"/>
            </w:pPr>
            <w:r w:rsidRPr="005631BD">
              <w:t xml:space="preserve">Band 2 </w:t>
            </w:r>
          </w:p>
          <w:p w14:paraId="0979C781" w14:textId="77777777" w:rsidR="005631BD" w:rsidRPr="005631BD" w:rsidRDefault="005631BD" w:rsidP="005631BD">
            <w:pPr>
              <w:spacing w:after="160" w:line="259" w:lineRule="auto"/>
            </w:pPr>
            <w:r w:rsidRPr="005631BD">
              <w:t>Band 3</w:t>
            </w:r>
          </w:p>
        </w:tc>
        <w:tc>
          <w:tcPr>
            <w:tcW w:w="3005" w:type="dxa"/>
          </w:tcPr>
          <w:p w14:paraId="1FE749E6" w14:textId="77777777" w:rsidR="005631BD" w:rsidRPr="005631BD" w:rsidRDefault="005631BD" w:rsidP="005631BD">
            <w:pPr>
              <w:spacing w:after="160" w:line="259" w:lineRule="auto"/>
            </w:pPr>
            <w:r w:rsidRPr="005631BD">
              <w:t>3</w:t>
            </w:r>
          </w:p>
        </w:tc>
        <w:tc>
          <w:tcPr>
            <w:tcW w:w="3005" w:type="dxa"/>
          </w:tcPr>
          <w:p w14:paraId="070AD293" w14:textId="77777777" w:rsidR="005631BD" w:rsidRPr="005631BD" w:rsidRDefault="005631BD" w:rsidP="005631BD">
            <w:pPr>
              <w:spacing w:after="160" w:line="259" w:lineRule="auto"/>
            </w:pPr>
          </w:p>
          <w:p w14:paraId="453D18F5" w14:textId="77777777" w:rsidR="005631BD" w:rsidRPr="005631BD" w:rsidRDefault="005631BD" w:rsidP="005631BD">
            <w:pPr>
              <w:spacing w:after="160" w:line="259" w:lineRule="auto"/>
            </w:pPr>
            <w:r w:rsidRPr="005631BD">
              <w:t>1,146</w:t>
            </w:r>
          </w:p>
          <w:p w14:paraId="53F35AC0" w14:textId="77777777" w:rsidR="005631BD" w:rsidRPr="005631BD" w:rsidRDefault="005631BD" w:rsidP="005631BD">
            <w:pPr>
              <w:spacing w:after="160" w:line="259" w:lineRule="auto"/>
            </w:pPr>
            <w:r w:rsidRPr="005631BD">
              <w:t>660</w:t>
            </w:r>
          </w:p>
          <w:p w14:paraId="39ED593B" w14:textId="77777777" w:rsidR="005631BD" w:rsidRPr="005631BD" w:rsidRDefault="005631BD" w:rsidP="005631BD">
            <w:pPr>
              <w:spacing w:after="160" w:line="259" w:lineRule="auto"/>
            </w:pPr>
            <w:r w:rsidRPr="005631BD">
              <w:t>256</w:t>
            </w:r>
          </w:p>
        </w:tc>
      </w:tr>
      <w:tr w:rsidR="005631BD" w:rsidRPr="005631BD" w14:paraId="6A5C0A41" w14:textId="77777777" w:rsidTr="00A23200">
        <w:tc>
          <w:tcPr>
            <w:tcW w:w="3005" w:type="dxa"/>
          </w:tcPr>
          <w:p w14:paraId="491D4848" w14:textId="4F9D8CDB" w:rsidR="005631BD" w:rsidRPr="005631BD" w:rsidRDefault="00DC7361" w:rsidP="005631BD">
            <w:pPr>
              <w:spacing w:after="160" w:line="259" w:lineRule="auto"/>
            </w:pPr>
            <w:r>
              <w:t>WGOS</w:t>
            </w:r>
            <w:r w:rsidR="005631BD" w:rsidRPr="005631BD">
              <w:t xml:space="preserve"> 3</w:t>
            </w:r>
          </w:p>
        </w:tc>
        <w:tc>
          <w:tcPr>
            <w:tcW w:w="3005" w:type="dxa"/>
          </w:tcPr>
          <w:p w14:paraId="036AC03C" w14:textId="77777777" w:rsidR="005631BD" w:rsidRPr="005631BD" w:rsidRDefault="005631BD" w:rsidP="005631BD">
            <w:pPr>
              <w:spacing w:after="160" w:line="259" w:lineRule="auto"/>
            </w:pPr>
            <w:r w:rsidRPr="005631BD">
              <w:t>2</w:t>
            </w:r>
          </w:p>
        </w:tc>
        <w:tc>
          <w:tcPr>
            <w:tcW w:w="3005" w:type="dxa"/>
          </w:tcPr>
          <w:p w14:paraId="315D7B9D" w14:textId="77777777" w:rsidR="005631BD" w:rsidRPr="005631BD" w:rsidRDefault="005631BD" w:rsidP="005631BD">
            <w:pPr>
              <w:spacing w:after="160" w:line="259" w:lineRule="auto"/>
            </w:pPr>
            <w:r w:rsidRPr="005631BD">
              <w:t>55</w:t>
            </w:r>
          </w:p>
        </w:tc>
      </w:tr>
      <w:tr w:rsidR="005631BD" w:rsidRPr="005631BD" w14:paraId="7AC14BE5" w14:textId="77777777" w:rsidTr="00A23200">
        <w:tc>
          <w:tcPr>
            <w:tcW w:w="3005" w:type="dxa"/>
          </w:tcPr>
          <w:p w14:paraId="68023FBF" w14:textId="0846CFB0" w:rsidR="005631BD" w:rsidRPr="005631BD" w:rsidRDefault="00DC7361" w:rsidP="005631BD">
            <w:pPr>
              <w:spacing w:after="160" w:line="259" w:lineRule="auto"/>
            </w:pPr>
            <w:r>
              <w:t>WGOS</w:t>
            </w:r>
            <w:r w:rsidR="005631BD" w:rsidRPr="005631BD">
              <w:t xml:space="preserve"> 4 - Glaucoma (previously ODTC)</w:t>
            </w:r>
          </w:p>
        </w:tc>
        <w:tc>
          <w:tcPr>
            <w:tcW w:w="3005" w:type="dxa"/>
          </w:tcPr>
          <w:p w14:paraId="39545DF3" w14:textId="77777777" w:rsidR="005631BD" w:rsidRPr="005631BD" w:rsidRDefault="005631BD" w:rsidP="005631BD">
            <w:pPr>
              <w:spacing w:after="160" w:line="259" w:lineRule="auto"/>
            </w:pPr>
            <w:r w:rsidRPr="005631BD">
              <w:t>0</w:t>
            </w:r>
          </w:p>
        </w:tc>
        <w:tc>
          <w:tcPr>
            <w:tcW w:w="3005" w:type="dxa"/>
          </w:tcPr>
          <w:p w14:paraId="74A50BC4" w14:textId="77777777" w:rsidR="005631BD" w:rsidRPr="005631BD" w:rsidRDefault="005631BD" w:rsidP="005631BD">
            <w:pPr>
              <w:spacing w:after="160" w:line="259" w:lineRule="auto"/>
            </w:pPr>
            <w:r w:rsidRPr="005631BD">
              <w:t>1255</w:t>
            </w:r>
          </w:p>
        </w:tc>
      </w:tr>
      <w:tr w:rsidR="005631BD" w:rsidRPr="005631BD" w14:paraId="6F44D75A" w14:textId="77777777" w:rsidTr="00A23200">
        <w:tc>
          <w:tcPr>
            <w:tcW w:w="3005" w:type="dxa"/>
          </w:tcPr>
          <w:p w14:paraId="64898D65" w14:textId="7E0A70FA" w:rsidR="005631BD" w:rsidRPr="005631BD" w:rsidRDefault="00DC7361" w:rsidP="005631BD">
            <w:pPr>
              <w:spacing w:after="160" w:line="259" w:lineRule="auto"/>
            </w:pPr>
            <w:r>
              <w:t>WGOS</w:t>
            </w:r>
            <w:r w:rsidR="005631BD" w:rsidRPr="005631BD">
              <w:t xml:space="preserve"> 4 – Medical Retina</w:t>
            </w:r>
          </w:p>
        </w:tc>
        <w:tc>
          <w:tcPr>
            <w:tcW w:w="3005" w:type="dxa"/>
          </w:tcPr>
          <w:p w14:paraId="0C02499D" w14:textId="77777777" w:rsidR="005631BD" w:rsidRPr="005631BD" w:rsidRDefault="005631BD" w:rsidP="005631BD">
            <w:pPr>
              <w:spacing w:after="160" w:line="259" w:lineRule="auto"/>
            </w:pPr>
            <w:r w:rsidRPr="005631BD">
              <w:t>2</w:t>
            </w:r>
          </w:p>
        </w:tc>
        <w:tc>
          <w:tcPr>
            <w:tcW w:w="3005" w:type="dxa"/>
          </w:tcPr>
          <w:p w14:paraId="4ECED16B" w14:textId="77777777" w:rsidR="005631BD" w:rsidRPr="005631BD" w:rsidRDefault="005631BD" w:rsidP="005631BD">
            <w:pPr>
              <w:spacing w:after="160" w:line="259" w:lineRule="auto"/>
            </w:pPr>
          </w:p>
        </w:tc>
      </w:tr>
      <w:tr w:rsidR="005631BD" w:rsidRPr="005631BD" w14:paraId="2CE9EC13" w14:textId="77777777" w:rsidTr="00A23200">
        <w:tc>
          <w:tcPr>
            <w:tcW w:w="3005" w:type="dxa"/>
          </w:tcPr>
          <w:p w14:paraId="3F067D99" w14:textId="333716CA" w:rsidR="005631BD" w:rsidRPr="005631BD" w:rsidRDefault="00DC7361" w:rsidP="005631BD">
            <w:pPr>
              <w:spacing w:after="160" w:line="259" w:lineRule="auto"/>
            </w:pPr>
            <w:r>
              <w:t>WGOS</w:t>
            </w:r>
            <w:r w:rsidR="005631BD" w:rsidRPr="005631BD">
              <w:t xml:space="preserve"> 4 – HCQ</w:t>
            </w:r>
          </w:p>
        </w:tc>
        <w:tc>
          <w:tcPr>
            <w:tcW w:w="3005" w:type="dxa"/>
          </w:tcPr>
          <w:p w14:paraId="770D319E" w14:textId="77777777" w:rsidR="005631BD" w:rsidRPr="005631BD" w:rsidRDefault="005631BD" w:rsidP="005631BD">
            <w:pPr>
              <w:spacing w:after="160" w:line="259" w:lineRule="auto"/>
            </w:pPr>
            <w:r w:rsidRPr="005631BD">
              <w:t>0</w:t>
            </w:r>
          </w:p>
        </w:tc>
        <w:tc>
          <w:tcPr>
            <w:tcW w:w="3005" w:type="dxa"/>
          </w:tcPr>
          <w:p w14:paraId="50356ED6" w14:textId="77777777" w:rsidR="005631BD" w:rsidRPr="005631BD" w:rsidRDefault="005631BD" w:rsidP="005631BD">
            <w:pPr>
              <w:spacing w:after="160" w:line="259" w:lineRule="auto"/>
            </w:pPr>
          </w:p>
        </w:tc>
      </w:tr>
      <w:tr w:rsidR="005631BD" w:rsidRPr="005631BD" w14:paraId="7A1E3400" w14:textId="77777777" w:rsidTr="00A23200">
        <w:tc>
          <w:tcPr>
            <w:tcW w:w="3005" w:type="dxa"/>
          </w:tcPr>
          <w:p w14:paraId="251250B2" w14:textId="2AA17359" w:rsidR="005631BD" w:rsidRPr="005631BD" w:rsidRDefault="00DC7361" w:rsidP="005631BD">
            <w:pPr>
              <w:spacing w:after="160" w:line="259" w:lineRule="auto"/>
            </w:pPr>
            <w:r>
              <w:t>WGOS</w:t>
            </w:r>
            <w:r w:rsidR="005631BD" w:rsidRPr="005631BD">
              <w:t xml:space="preserve"> 5</w:t>
            </w:r>
          </w:p>
        </w:tc>
        <w:tc>
          <w:tcPr>
            <w:tcW w:w="3005" w:type="dxa"/>
          </w:tcPr>
          <w:p w14:paraId="4AAE948E" w14:textId="77777777" w:rsidR="005631BD" w:rsidRPr="005631BD" w:rsidRDefault="005631BD" w:rsidP="005631BD">
            <w:pPr>
              <w:spacing w:after="160" w:line="259" w:lineRule="auto"/>
            </w:pPr>
            <w:r w:rsidRPr="005631BD">
              <w:t>1</w:t>
            </w:r>
          </w:p>
        </w:tc>
        <w:tc>
          <w:tcPr>
            <w:tcW w:w="3005" w:type="dxa"/>
          </w:tcPr>
          <w:p w14:paraId="2685E7E6" w14:textId="77777777" w:rsidR="005631BD" w:rsidRPr="005631BD" w:rsidRDefault="005631BD" w:rsidP="005631BD">
            <w:pPr>
              <w:spacing w:after="160" w:line="259" w:lineRule="auto"/>
            </w:pPr>
            <w:r w:rsidRPr="005631BD">
              <w:t>0</w:t>
            </w:r>
          </w:p>
        </w:tc>
      </w:tr>
      <w:tr w:rsidR="005631BD" w:rsidRPr="005631BD" w14:paraId="2AA1BA7B" w14:textId="77777777" w:rsidTr="00A23200">
        <w:tc>
          <w:tcPr>
            <w:tcW w:w="3005" w:type="dxa"/>
          </w:tcPr>
          <w:p w14:paraId="73BDCED8" w14:textId="77777777" w:rsidR="005631BD" w:rsidRPr="005631BD" w:rsidRDefault="005631BD" w:rsidP="005631BD">
            <w:pPr>
              <w:spacing w:after="160" w:line="259" w:lineRule="auto"/>
            </w:pPr>
            <w:r w:rsidRPr="005631BD">
              <w:t>Domiciliary</w:t>
            </w:r>
          </w:p>
        </w:tc>
        <w:tc>
          <w:tcPr>
            <w:tcW w:w="3005" w:type="dxa"/>
          </w:tcPr>
          <w:p w14:paraId="53B53592" w14:textId="77777777" w:rsidR="005631BD" w:rsidRPr="005631BD" w:rsidRDefault="005631BD" w:rsidP="005631BD">
            <w:pPr>
              <w:spacing w:after="160" w:line="259" w:lineRule="auto"/>
            </w:pPr>
            <w:r w:rsidRPr="005631BD">
              <w:t>0</w:t>
            </w:r>
          </w:p>
        </w:tc>
        <w:tc>
          <w:tcPr>
            <w:tcW w:w="3005" w:type="dxa"/>
          </w:tcPr>
          <w:p w14:paraId="69D4FAAD" w14:textId="77777777" w:rsidR="005631BD" w:rsidRPr="005631BD" w:rsidRDefault="005631BD" w:rsidP="005631BD">
            <w:pPr>
              <w:spacing w:after="160" w:line="259" w:lineRule="auto"/>
            </w:pPr>
            <w:r w:rsidRPr="005631BD">
              <w:t>0</w:t>
            </w:r>
          </w:p>
        </w:tc>
      </w:tr>
    </w:tbl>
    <w:p w14:paraId="197BCF49" w14:textId="77777777" w:rsidR="005631BD" w:rsidRDefault="005631BD" w:rsidP="005631BD">
      <w:pPr>
        <w:rPr>
          <w:sz w:val="24"/>
          <w:szCs w:val="24"/>
        </w:rPr>
      </w:pPr>
    </w:p>
    <w:p w14:paraId="3DCBEBC0" w14:textId="77777777" w:rsidR="00073788" w:rsidRPr="002D113C" w:rsidRDefault="00073788" w:rsidP="00073788">
      <w:pPr>
        <w:rPr>
          <w:rFonts w:ascii="Aptos" w:eastAsia="Aptos" w:hAnsi="Aptos" w:cs="Times New Roman"/>
          <w:b/>
          <w:bCs/>
          <w:sz w:val="24"/>
          <w:szCs w:val="24"/>
        </w:rPr>
      </w:pPr>
      <w:r w:rsidRPr="002D113C">
        <w:rPr>
          <w:rFonts w:ascii="Aptos" w:eastAsia="Aptos" w:hAnsi="Aptos" w:cs="Times New Roman"/>
          <w:b/>
          <w:bCs/>
          <w:sz w:val="24"/>
          <w:szCs w:val="24"/>
        </w:rPr>
        <w:t>Table 2.1.</w:t>
      </w:r>
      <w:r>
        <w:rPr>
          <w:rFonts w:ascii="Aptos" w:eastAsia="Aptos" w:hAnsi="Aptos" w:cs="Times New Roman"/>
          <w:b/>
          <w:bCs/>
          <w:sz w:val="24"/>
          <w:szCs w:val="24"/>
        </w:rPr>
        <w:t>4</w:t>
      </w:r>
      <w:r w:rsidR="00435F7C">
        <w:rPr>
          <w:rFonts w:ascii="Aptos" w:eastAsia="Aptos" w:hAnsi="Aptos" w:cs="Times New Roman"/>
          <w:b/>
          <w:bCs/>
          <w:sz w:val="24"/>
          <w:szCs w:val="24"/>
        </w:rPr>
        <w:t>7</w:t>
      </w:r>
      <w:r w:rsidRPr="002D113C">
        <w:rPr>
          <w:rFonts w:ascii="Aptos" w:eastAsia="Aptos" w:hAnsi="Aptos" w:cs="Times New Roman"/>
          <w:b/>
          <w:bCs/>
          <w:sz w:val="24"/>
          <w:szCs w:val="24"/>
        </w:rPr>
        <w:t xml:space="preserve"> </w:t>
      </w:r>
      <w:r>
        <w:rPr>
          <w:rFonts w:ascii="Aptos" w:eastAsia="Aptos" w:hAnsi="Aptos" w:cs="Times New Roman"/>
          <w:b/>
          <w:bCs/>
          <w:sz w:val="24"/>
          <w:szCs w:val="24"/>
        </w:rPr>
        <w:t xml:space="preserve">- Torfaen North </w:t>
      </w:r>
      <w:r w:rsidRPr="002D113C">
        <w:rPr>
          <w:rFonts w:ascii="Aptos" w:eastAsia="Aptos" w:hAnsi="Aptos" w:cs="Times New Roman"/>
          <w:b/>
          <w:bCs/>
          <w:sz w:val="24"/>
          <w:szCs w:val="24"/>
        </w:rPr>
        <w:t>sight test claims</w:t>
      </w:r>
    </w:p>
    <w:tbl>
      <w:tblPr>
        <w:tblStyle w:val="TableGrid"/>
        <w:tblW w:w="0" w:type="auto"/>
        <w:tblLook w:val="04A0" w:firstRow="1" w:lastRow="0" w:firstColumn="1" w:lastColumn="0" w:noHBand="0" w:noVBand="1"/>
      </w:tblPr>
      <w:tblGrid>
        <w:gridCol w:w="1280"/>
        <w:gridCol w:w="1267"/>
        <w:gridCol w:w="1843"/>
      </w:tblGrid>
      <w:tr w:rsidR="001E2851" w:rsidRPr="0036584E" w14:paraId="0AA87719" w14:textId="77777777" w:rsidTr="00A64184">
        <w:trPr>
          <w:trHeight w:val="698"/>
        </w:trPr>
        <w:tc>
          <w:tcPr>
            <w:tcW w:w="1280" w:type="dxa"/>
            <w:hideMark/>
          </w:tcPr>
          <w:p w14:paraId="5320027C" w14:textId="77777777" w:rsidR="001E2851" w:rsidRPr="0036584E" w:rsidRDefault="001E2851" w:rsidP="00A64184">
            <w:pPr>
              <w:spacing w:after="160" w:line="259" w:lineRule="auto"/>
              <w:rPr>
                <w:b/>
                <w:bCs/>
              </w:rPr>
            </w:pPr>
          </w:p>
        </w:tc>
        <w:tc>
          <w:tcPr>
            <w:tcW w:w="1267" w:type="dxa"/>
            <w:hideMark/>
          </w:tcPr>
          <w:p w14:paraId="0E0C31CE" w14:textId="77777777" w:rsidR="001E2851" w:rsidRPr="0036584E" w:rsidRDefault="001E2851" w:rsidP="00A64184">
            <w:pPr>
              <w:spacing w:after="160" w:line="259" w:lineRule="auto"/>
              <w:rPr>
                <w:b/>
                <w:bCs/>
              </w:rPr>
            </w:pPr>
            <w:r w:rsidRPr="0036584E">
              <w:rPr>
                <w:b/>
                <w:bCs/>
              </w:rPr>
              <w:t>Sight Test</w:t>
            </w:r>
          </w:p>
        </w:tc>
        <w:tc>
          <w:tcPr>
            <w:tcW w:w="1843" w:type="dxa"/>
            <w:hideMark/>
          </w:tcPr>
          <w:p w14:paraId="04DF6EC0" w14:textId="77777777" w:rsidR="001E2851" w:rsidRPr="0036584E" w:rsidRDefault="001E2851" w:rsidP="00A64184">
            <w:pPr>
              <w:spacing w:after="160" w:line="259" w:lineRule="auto"/>
              <w:rPr>
                <w:b/>
                <w:bCs/>
              </w:rPr>
            </w:pPr>
            <w:r w:rsidRPr="0036584E">
              <w:rPr>
                <w:b/>
                <w:bCs/>
              </w:rPr>
              <w:t>Domiciliary Sight Test</w:t>
            </w:r>
          </w:p>
        </w:tc>
      </w:tr>
      <w:tr w:rsidR="001E2851" w:rsidRPr="0036584E" w14:paraId="44D58889" w14:textId="77777777" w:rsidTr="00A64184">
        <w:trPr>
          <w:trHeight w:val="300"/>
        </w:trPr>
        <w:tc>
          <w:tcPr>
            <w:tcW w:w="1280" w:type="dxa"/>
            <w:noWrap/>
            <w:hideMark/>
          </w:tcPr>
          <w:p w14:paraId="7BEDA829" w14:textId="77777777" w:rsidR="001E2851" w:rsidRPr="0036584E" w:rsidRDefault="001E2851" w:rsidP="00A64184">
            <w:pPr>
              <w:spacing w:after="160" w:line="259" w:lineRule="auto"/>
            </w:pPr>
            <w:r w:rsidRPr="0036584E">
              <w:t>2021/22</w:t>
            </w:r>
          </w:p>
        </w:tc>
        <w:tc>
          <w:tcPr>
            <w:tcW w:w="1267" w:type="dxa"/>
            <w:noWrap/>
          </w:tcPr>
          <w:p w14:paraId="675921EE" w14:textId="77777777" w:rsidR="001E2851" w:rsidRPr="0036584E" w:rsidRDefault="001E2851" w:rsidP="00A64184">
            <w:pPr>
              <w:spacing w:after="160" w:line="259" w:lineRule="auto"/>
            </w:pPr>
            <w:r>
              <w:t>8</w:t>
            </w:r>
            <w:r w:rsidR="00A03A1D">
              <w:t>,</w:t>
            </w:r>
            <w:r>
              <w:t>003</w:t>
            </w:r>
          </w:p>
        </w:tc>
        <w:tc>
          <w:tcPr>
            <w:tcW w:w="1843" w:type="dxa"/>
            <w:noWrap/>
          </w:tcPr>
          <w:p w14:paraId="61779D2C" w14:textId="77777777" w:rsidR="001E2851" w:rsidRPr="0036584E" w:rsidRDefault="001E2851" w:rsidP="00A64184">
            <w:pPr>
              <w:spacing w:after="160" w:line="259" w:lineRule="auto"/>
            </w:pPr>
            <w:r>
              <w:t>0</w:t>
            </w:r>
          </w:p>
        </w:tc>
      </w:tr>
      <w:tr w:rsidR="001E2851" w:rsidRPr="0036584E" w14:paraId="7FE26E7B" w14:textId="77777777" w:rsidTr="00A64184">
        <w:trPr>
          <w:trHeight w:val="300"/>
        </w:trPr>
        <w:tc>
          <w:tcPr>
            <w:tcW w:w="1280" w:type="dxa"/>
            <w:noWrap/>
            <w:hideMark/>
          </w:tcPr>
          <w:p w14:paraId="4EE3CAA8" w14:textId="77777777" w:rsidR="001E2851" w:rsidRPr="0036584E" w:rsidRDefault="001E2851" w:rsidP="00A64184">
            <w:pPr>
              <w:spacing w:after="160" w:line="259" w:lineRule="auto"/>
            </w:pPr>
            <w:r w:rsidRPr="0036584E">
              <w:t>2022/23</w:t>
            </w:r>
          </w:p>
        </w:tc>
        <w:tc>
          <w:tcPr>
            <w:tcW w:w="1267" w:type="dxa"/>
            <w:noWrap/>
          </w:tcPr>
          <w:p w14:paraId="13E27589" w14:textId="77777777" w:rsidR="001E2851" w:rsidRPr="0036584E" w:rsidRDefault="001E2851" w:rsidP="00A64184">
            <w:pPr>
              <w:spacing w:after="160" w:line="259" w:lineRule="auto"/>
            </w:pPr>
            <w:r>
              <w:t>6</w:t>
            </w:r>
            <w:r w:rsidR="00A03A1D">
              <w:t>,</w:t>
            </w:r>
            <w:r>
              <w:t>077</w:t>
            </w:r>
          </w:p>
        </w:tc>
        <w:tc>
          <w:tcPr>
            <w:tcW w:w="1843" w:type="dxa"/>
            <w:noWrap/>
          </w:tcPr>
          <w:p w14:paraId="71C3CED3" w14:textId="77777777" w:rsidR="001E2851" w:rsidRPr="0036584E" w:rsidRDefault="001E2851" w:rsidP="00A64184">
            <w:pPr>
              <w:spacing w:after="160" w:line="259" w:lineRule="auto"/>
            </w:pPr>
            <w:r>
              <w:t>0</w:t>
            </w:r>
          </w:p>
        </w:tc>
      </w:tr>
      <w:tr w:rsidR="001E2851" w:rsidRPr="0036584E" w14:paraId="77915A6B" w14:textId="77777777" w:rsidTr="00A64184">
        <w:trPr>
          <w:trHeight w:val="315"/>
        </w:trPr>
        <w:tc>
          <w:tcPr>
            <w:tcW w:w="1280" w:type="dxa"/>
            <w:noWrap/>
            <w:hideMark/>
          </w:tcPr>
          <w:p w14:paraId="2CB57260" w14:textId="77777777" w:rsidR="001E2851" w:rsidRPr="0036584E" w:rsidRDefault="001E2851" w:rsidP="00A64184">
            <w:pPr>
              <w:spacing w:after="160" w:line="259" w:lineRule="auto"/>
            </w:pPr>
            <w:r w:rsidRPr="0036584E">
              <w:t>2023/24</w:t>
            </w:r>
          </w:p>
        </w:tc>
        <w:tc>
          <w:tcPr>
            <w:tcW w:w="1267" w:type="dxa"/>
            <w:noWrap/>
          </w:tcPr>
          <w:p w14:paraId="47F192EF" w14:textId="77777777" w:rsidR="001E2851" w:rsidRPr="0036584E" w:rsidRDefault="001E2851" w:rsidP="00A64184">
            <w:pPr>
              <w:spacing w:after="160" w:line="259" w:lineRule="auto"/>
            </w:pPr>
            <w:r>
              <w:t>6</w:t>
            </w:r>
            <w:r w:rsidR="00A03A1D">
              <w:t>,</w:t>
            </w:r>
            <w:r>
              <w:t>640</w:t>
            </w:r>
          </w:p>
        </w:tc>
        <w:tc>
          <w:tcPr>
            <w:tcW w:w="1843" w:type="dxa"/>
            <w:noWrap/>
          </w:tcPr>
          <w:p w14:paraId="199EAE4C" w14:textId="77777777" w:rsidR="001E2851" w:rsidRPr="0036584E" w:rsidRDefault="001E2851" w:rsidP="00A64184">
            <w:pPr>
              <w:spacing w:after="160" w:line="259" w:lineRule="auto"/>
            </w:pPr>
            <w:r>
              <w:t>0</w:t>
            </w:r>
          </w:p>
        </w:tc>
      </w:tr>
    </w:tbl>
    <w:p w14:paraId="1E46BFA5" w14:textId="77777777" w:rsidR="001E2851" w:rsidRDefault="001E2851" w:rsidP="001E2851">
      <w:pPr>
        <w:rPr>
          <w:color w:val="FF0000"/>
          <w:sz w:val="24"/>
          <w:szCs w:val="24"/>
        </w:rPr>
      </w:pPr>
    </w:p>
    <w:p w14:paraId="1B32F1B0" w14:textId="588C890A" w:rsidR="001E2851" w:rsidRDefault="001E2851" w:rsidP="001E2851">
      <w:pPr>
        <w:rPr>
          <w:sz w:val="24"/>
          <w:szCs w:val="24"/>
        </w:rPr>
      </w:pPr>
      <w:r>
        <w:rPr>
          <w:sz w:val="24"/>
          <w:szCs w:val="24"/>
        </w:rPr>
        <w:t>Torfaen North</w:t>
      </w:r>
      <w:r w:rsidRPr="0036584E">
        <w:rPr>
          <w:sz w:val="24"/>
          <w:szCs w:val="24"/>
        </w:rPr>
        <w:t xml:space="preserve"> saw </w:t>
      </w:r>
      <w:r w:rsidR="00992169" w:rsidRPr="0036584E">
        <w:rPr>
          <w:sz w:val="24"/>
          <w:szCs w:val="24"/>
        </w:rPr>
        <w:t>an</w:t>
      </w:r>
      <w:r w:rsidRPr="0036584E">
        <w:rPr>
          <w:sz w:val="24"/>
          <w:szCs w:val="24"/>
        </w:rPr>
        <w:t xml:space="preserve"> </w:t>
      </w:r>
      <w:r>
        <w:rPr>
          <w:sz w:val="24"/>
          <w:szCs w:val="24"/>
        </w:rPr>
        <w:t>8%</w:t>
      </w:r>
      <w:r w:rsidRPr="0036584E">
        <w:rPr>
          <w:sz w:val="24"/>
          <w:szCs w:val="24"/>
        </w:rPr>
        <w:t xml:space="preserve"> (</w:t>
      </w:r>
      <w:r w:rsidR="00556EC0">
        <w:rPr>
          <w:sz w:val="24"/>
          <w:szCs w:val="24"/>
        </w:rPr>
        <w:t>563</w:t>
      </w:r>
      <w:r w:rsidRPr="0036584E">
        <w:rPr>
          <w:sz w:val="24"/>
          <w:szCs w:val="24"/>
        </w:rPr>
        <w:t xml:space="preserve">) </w:t>
      </w:r>
      <w:r>
        <w:rPr>
          <w:sz w:val="24"/>
          <w:szCs w:val="24"/>
        </w:rPr>
        <w:t>in</w:t>
      </w:r>
      <w:r w:rsidRPr="0036584E">
        <w:rPr>
          <w:sz w:val="24"/>
          <w:szCs w:val="24"/>
        </w:rPr>
        <w:t xml:space="preserve">crease in the number of sight tests performed from 2022/23 (registered premises) </w:t>
      </w:r>
      <w:r w:rsidR="00556EC0">
        <w:rPr>
          <w:sz w:val="24"/>
          <w:szCs w:val="24"/>
        </w:rPr>
        <w:t>no domiciliary sight tests were undertaken, but this is standard for this</w:t>
      </w:r>
      <w:r w:rsidR="00DD5282" w:rsidRPr="00DD5282">
        <w:rPr>
          <w:rFonts w:eastAsiaTheme="majorEastAsia" w:cstheme="majorBidi"/>
          <w:color w:val="0F4761" w:themeColor="accent1" w:themeShade="BF"/>
          <w:sz w:val="24"/>
          <w:szCs w:val="24"/>
        </w:rPr>
        <w:t xml:space="preserve"> </w:t>
      </w:r>
      <w:r w:rsidR="00DD5282" w:rsidRPr="00DD5282">
        <w:rPr>
          <w:sz w:val="24"/>
          <w:szCs w:val="24"/>
        </w:rPr>
        <w:t>Neighbourhood Care Network</w:t>
      </w:r>
      <w:r w:rsidR="00556EC0">
        <w:rPr>
          <w:sz w:val="24"/>
          <w:szCs w:val="24"/>
        </w:rPr>
        <w:t>.</w:t>
      </w:r>
    </w:p>
    <w:p w14:paraId="0C6EB120" w14:textId="77777777" w:rsidR="005631BD" w:rsidRDefault="005631BD" w:rsidP="005631BD">
      <w:pPr>
        <w:rPr>
          <w:sz w:val="24"/>
          <w:szCs w:val="24"/>
        </w:rPr>
      </w:pPr>
      <w:r w:rsidRPr="005631BD">
        <w:rPr>
          <w:sz w:val="24"/>
          <w:szCs w:val="24"/>
        </w:rPr>
        <w:t>Primary eye health services are available:</w:t>
      </w:r>
    </w:p>
    <w:p w14:paraId="0D8DD758" w14:textId="77777777" w:rsidR="00073788" w:rsidRDefault="00073788" w:rsidP="00073788">
      <w:pPr>
        <w:rPr>
          <w:rFonts w:ascii="Aptos" w:eastAsia="Aptos" w:hAnsi="Aptos" w:cs="Times New Roman"/>
          <w:b/>
          <w:bCs/>
          <w:sz w:val="24"/>
          <w:szCs w:val="24"/>
        </w:rPr>
      </w:pPr>
      <w:r w:rsidRPr="00D5173F">
        <w:rPr>
          <w:rFonts w:ascii="Aptos" w:eastAsia="Aptos" w:hAnsi="Aptos" w:cs="Times New Roman"/>
          <w:b/>
          <w:bCs/>
          <w:sz w:val="24"/>
          <w:szCs w:val="24"/>
        </w:rPr>
        <w:t>Table 2.1.</w:t>
      </w:r>
      <w:r>
        <w:rPr>
          <w:rFonts w:ascii="Aptos" w:eastAsia="Aptos" w:hAnsi="Aptos" w:cs="Times New Roman"/>
          <w:b/>
          <w:bCs/>
          <w:sz w:val="24"/>
          <w:szCs w:val="24"/>
        </w:rPr>
        <w:t>4</w:t>
      </w:r>
      <w:r w:rsidR="00435F7C">
        <w:rPr>
          <w:rFonts w:ascii="Aptos" w:eastAsia="Aptos" w:hAnsi="Aptos" w:cs="Times New Roman"/>
          <w:b/>
          <w:bCs/>
          <w:sz w:val="24"/>
          <w:szCs w:val="24"/>
        </w:rPr>
        <w:t>8</w:t>
      </w:r>
      <w:r>
        <w:rPr>
          <w:rFonts w:ascii="Aptos" w:eastAsia="Aptos" w:hAnsi="Aptos" w:cs="Times New Roman"/>
          <w:b/>
          <w:bCs/>
          <w:sz w:val="24"/>
          <w:szCs w:val="24"/>
        </w:rPr>
        <w:t xml:space="preserve"> - Torfaen North hours of services</w:t>
      </w:r>
    </w:p>
    <w:tbl>
      <w:tblPr>
        <w:tblStyle w:val="TableGrid"/>
        <w:tblW w:w="0" w:type="auto"/>
        <w:tblLook w:val="04A0" w:firstRow="1" w:lastRow="0" w:firstColumn="1" w:lastColumn="0" w:noHBand="0" w:noVBand="1"/>
      </w:tblPr>
      <w:tblGrid>
        <w:gridCol w:w="2516"/>
        <w:gridCol w:w="2015"/>
      </w:tblGrid>
      <w:tr w:rsidR="005631BD" w:rsidRPr="005631BD" w14:paraId="418B8686" w14:textId="77777777" w:rsidTr="00A23200">
        <w:tc>
          <w:tcPr>
            <w:tcW w:w="2516" w:type="dxa"/>
          </w:tcPr>
          <w:p w14:paraId="158AFFB9" w14:textId="77777777" w:rsidR="005631BD" w:rsidRPr="005631BD" w:rsidRDefault="005631BD" w:rsidP="005631BD">
            <w:pPr>
              <w:spacing w:after="160" w:line="259" w:lineRule="auto"/>
            </w:pPr>
          </w:p>
        </w:tc>
        <w:tc>
          <w:tcPr>
            <w:tcW w:w="2015" w:type="dxa"/>
          </w:tcPr>
          <w:p w14:paraId="10810AE4" w14:textId="77777777" w:rsidR="005631BD" w:rsidRPr="005631BD" w:rsidRDefault="005631BD" w:rsidP="005631BD">
            <w:pPr>
              <w:spacing w:after="160" w:line="259" w:lineRule="auto"/>
              <w:rPr>
                <w:b/>
                <w:bCs/>
              </w:rPr>
            </w:pPr>
            <w:r w:rsidRPr="005631BD">
              <w:rPr>
                <w:b/>
                <w:bCs/>
              </w:rPr>
              <w:t>Hours available</w:t>
            </w:r>
          </w:p>
        </w:tc>
      </w:tr>
      <w:tr w:rsidR="005631BD" w:rsidRPr="005631BD" w14:paraId="142BADF5" w14:textId="77777777" w:rsidTr="00A23200">
        <w:tc>
          <w:tcPr>
            <w:tcW w:w="2516" w:type="dxa"/>
          </w:tcPr>
          <w:p w14:paraId="20B49747" w14:textId="77777777" w:rsidR="005631BD" w:rsidRPr="005631BD" w:rsidRDefault="005631BD" w:rsidP="005631BD">
            <w:pPr>
              <w:spacing w:after="160" w:line="259" w:lineRule="auto"/>
            </w:pPr>
            <w:r w:rsidRPr="005631BD">
              <w:t>Monday</w:t>
            </w:r>
          </w:p>
        </w:tc>
        <w:tc>
          <w:tcPr>
            <w:tcW w:w="2015" w:type="dxa"/>
          </w:tcPr>
          <w:p w14:paraId="4B1C350A" w14:textId="77777777" w:rsidR="005631BD" w:rsidRPr="005631BD" w:rsidRDefault="005631BD" w:rsidP="005631BD">
            <w:pPr>
              <w:spacing w:after="160" w:line="259" w:lineRule="auto"/>
            </w:pPr>
            <w:r w:rsidRPr="005631BD">
              <w:t>24</w:t>
            </w:r>
          </w:p>
        </w:tc>
      </w:tr>
      <w:tr w:rsidR="005631BD" w:rsidRPr="005631BD" w14:paraId="22F23CAF" w14:textId="77777777" w:rsidTr="00A23200">
        <w:tc>
          <w:tcPr>
            <w:tcW w:w="2516" w:type="dxa"/>
          </w:tcPr>
          <w:p w14:paraId="6ABD4400" w14:textId="77777777" w:rsidR="005631BD" w:rsidRPr="005631BD" w:rsidRDefault="005631BD" w:rsidP="005631BD">
            <w:pPr>
              <w:spacing w:after="160" w:line="259" w:lineRule="auto"/>
            </w:pPr>
            <w:r w:rsidRPr="005631BD">
              <w:t>Tuesday</w:t>
            </w:r>
          </w:p>
        </w:tc>
        <w:tc>
          <w:tcPr>
            <w:tcW w:w="2015" w:type="dxa"/>
          </w:tcPr>
          <w:p w14:paraId="79E6B672" w14:textId="77777777" w:rsidR="005631BD" w:rsidRPr="005631BD" w:rsidRDefault="005631BD" w:rsidP="005631BD">
            <w:pPr>
              <w:spacing w:after="160" w:line="259" w:lineRule="auto"/>
            </w:pPr>
            <w:r w:rsidRPr="005631BD">
              <w:t>24</w:t>
            </w:r>
          </w:p>
        </w:tc>
      </w:tr>
      <w:tr w:rsidR="005631BD" w:rsidRPr="005631BD" w14:paraId="3F879639" w14:textId="77777777" w:rsidTr="00A23200">
        <w:tc>
          <w:tcPr>
            <w:tcW w:w="2516" w:type="dxa"/>
          </w:tcPr>
          <w:p w14:paraId="420ED66C" w14:textId="77777777" w:rsidR="005631BD" w:rsidRPr="005631BD" w:rsidRDefault="005631BD" w:rsidP="005631BD">
            <w:pPr>
              <w:spacing w:after="160" w:line="259" w:lineRule="auto"/>
            </w:pPr>
            <w:r w:rsidRPr="005631BD">
              <w:t>Wednesday</w:t>
            </w:r>
          </w:p>
        </w:tc>
        <w:tc>
          <w:tcPr>
            <w:tcW w:w="2015" w:type="dxa"/>
          </w:tcPr>
          <w:p w14:paraId="4E44C6B3" w14:textId="77777777" w:rsidR="005631BD" w:rsidRPr="005631BD" w:rsidRDefault="005631BD" w:rsidP="005631BD">
            <w:pPr>
              <w:spacing w:after="160" w:line="259" w:lineRule="auto"/>
            </w:pPr>
            <w:r w:rsidRPr="005631BD">
              <w:t>24</w:t>
            </w:r>
          </w:p>
        </w:tc>
      </w:tr>
      <w:tr w:rsidR="005631BD" w:rsidRPr="005631BD" w14:paraId="454F455D" w14:textId="77777777" w:rsidTr="00A23200">
        <w:tc>
          <w:tcPr>
            <w:tcW w:w="2516" w:type="dxa"/>
          </w:tcPr>
          <w:p w14:paraId="4F9AD056" w14:textId="77777777" w:rsidR="005631BD" w:rsidRPr="005631BD" w:rsidRDefault="005631BD" w:rsidP="005631BD">
            <w:pPr>
              <w:spacing w:after="160" w:line="259" w:lineRule="auto"/>
            </w:pPr>
            <w:r w:rsidRPr="005631BD">
              <w:t>Thursday</w:t>
            </w:r>
          </w:p>
        </w:tc>
        <w:tc>
          <w:tcPr>
            <w:tcW w:w="2015" w:type="dxa"/>
          </w:tcPr>
          <w:p w14:paraId="013765F6" w14:textId="77777777" w:rsidR="005631BD" w:rsidRPr="005631BD" w:rsidRDefault="005631BD" w:rsidP="005631BD">
            <w:pPr>
              <w:spacing w:after="160" w:line="259" w:lineRule="auto"/>
            </w:pPr>
            <w:r w:rsidRPr="005631BD">
              <w:t>19.5</w:t>
            </w:r>
          </w:p>
        </w:tc>
      </w:tr>
      <w:tr w:rsidR="005631BD" w:rsidRPr="005631BD" w14:paraId="1DECCA91" w14:textId="77777777" w:rsidTr="00A23200">
        <w:tc>
          <w:tcPr>
            <w:tcW w:w="2516" w:type="dxa"/>
          </w:tcPr>
          <w:p w14:paraId="0D24E711" w14:textId="77777777" w:rsidR="005631BD" w:rsidRPr="005631BD" w:rsidRDefault="005631BD" w:rsidP="005631BD">
            <w:pPr>
              <w:spacing w:after="160" w:line="259" w:lineRule="auto"/>
            </w:pPr>
            <w:r w:rsidRPr="005631BD">
              <w:t>Friday</w:t>
            </w:r>
          </w:p>
        </w:tc>
        <w:tc>
          <w:tcPr>
            <w:tcW w:w="2015" w:type="dxa"/>
          </w:tcPr>
          <w:p w14:paraId="5BC133CB" w14:textId="77777777" w:rsidR="005631BD" w:rsidRPr="005631BD" w:rsidRDefault="005631BD" w:rsidP="005631BD">
            <w:pPr>
              <w:spacing w:after="160" w:line="259" w:lineRule="auto"/>
            </w:pPr>
            <w:r w:rsidRPr="005631BD">
              <w:t>16.5</w:t>
            </w:r>
          </w:p>
        </w:tc>
      </w:tr>
      <w:tr w:rsidR="005631BD" w:rsidRPr="005631BD" w14:paraId="3A37F50E" w14:textId="77777777" w:rsidTr="00A23200">
        <w:tc>
          <w:tcPr>
            <w:tcW w:w="2516" w:type="dxa"/>
          </w:tcPr>
          <w:p w14:paraId="2023CBA8" w14:textId="77777777" w:rsidR="005631BD" w:rsidRPr="005631BD" w:rsidRDefault="005631BD" w:rsidP="005631BD">
            <w:pPr>
              <w:spacing w:after="160" w:line="259" w:lineRule="auto"/>
            </w:pPr>
            <w:r w:rsidRPr="005631BD">
              <w:t>Saturday</w:t>
            </w:r>
          </w:p>
        </w:tc>
        <w:tc>
          <w:tcPr>
            <w:tcW w:w="2015" w:type="dxa"/>
          </w:tcPr>
          <w:p w14:paraId="1848C19A" w14:textId="77777777" w:rsidR="005631BD" w:rsidRPr="005631BD" w:rsidRDefault="005631BD" w:rsidP="005631BD">
            <w:pPr>
              <w:spacing w:after="160" w:line="259" w:lineRule="auto"/>
            </w:pPr>
            <w:r w:rsidRPr="005631BD">
              <w:t>8.5</w:t>
            </w:r>
          </w:p>
        </w:tc>
      </w:tr>
      <w:tr w:rsidR="005631BD" w:rsidRPr="005631BD" w14:paraId="54EA9EB9" w14:textId="77777777" w:rsidTr="00A23200">
        <w:tc>
          <w:tcPr>
            <w:tcW w:w="2516" w:type="dxa"/>
          </w:tcPr>
          <w:p w14:paraId="0FC0F833" w14:textId="77777777" w:rsidR="005631BD" w:rsidRPr="005631BD" w:rsidRDefault="005631BD" w:rsidP="005631BD">
            <w:pPr>
              <w:spacing w:after="160" w:line="259" w:lineRule="auto"/>
            </w:pPr>
            <w:r w:rsidRPr="005631BD">
              <w:t>Sunday</w:t>
            </w:r>
          </w:p>
        </w:tc>
        <w:tc>
          <w:tcPr>
            <w:tcW w:w="2015" w:type="dxa"/>
          </w:tcPr>
          <w:p w14:paraId="78FE7565" w14:textId="77777777" w:rsidR="005631BD" w:rsidRPr="005631BD" w:rsidRDefault="005631BD" w:rsidP="005631BD">
            <w:pPr>
              <w:spacing w:after="160" w:line="259" w:lineRule="auto"/>
            </w:pPr>
            <w:r w:rsidRPr="005631BD">
              <w:t>0</w:t>
            </w:r>
          </w:p>
        </w:tc>
      </w:tr>
      <w:tr w:rsidR="005631BD" w:rsidRPr="005631BD" w14:paraId="19878CDE" w14:textId="77777777" w:rsidTr="00A23200">
        <w:tc>
          <w:tcPr>
            <w:tcW w:w="2516" w:type="dxa"/>
          </w:tcPr>
          <w:p w14:paraId="47D802F0" w14:textId="77777777" w:rsidR="005631BD" w:rsidRPr="005631BD" w:rsidRDefault="005631BD" w:rsidP="005631BD">
            <w:pPr>
              <w:spacing w:after="160" w:line="259" w:lineRule="auto"/>
            </w:pPr>
            <w:r w:rsidRPr="005631BD">
              <w:t>Total</w:t>
            </w:r>
          </w:p>
        </w:tc>
        <w:tc>
          <w:tcPr>
            <w:tcW w:w="2015" w:type="dxa"/>
          </w:tcPr>
          <w:p w14:paraId="44F581F6" w14:textId="77777777" w:rsidR="005631BD" w:rsidRPr="005631BD" w:rsidRDefault="005631BD" w:rsidP="005631BD">
            <w:pPr>
              <w:spacing w:after="160" w:line="259" w:lineRule="auto"/>
              <w:rPr>
                <w:b/>
                <w:bCs/>
              </w:rPr>
            </w:pPr>
            <w:r w:rsidRPr="005631BD">
              <w:rPr>
                <w:b/>
                <w:bCs/>
              </w:rPr>
              <w:t>116.5</w:t>
            </w:r>
          </w:p>
        </w:tc>
      </w:tr>
    </w:tbl>
    <w:p w14:paraId="0033D39B" w14:textId="77777777" w:rsidR="005631BD" w:rsidRPr="005631BD" w:rsidRDefault="005631BD" w:rsidP="005631BD">
      <w:pPr>
        <w:rPr>
          <w:sz w:val="24"/>
          <w:szCs w:val="24"/>
        </w:rPr>
      </w:pPr>
    </w:p>
    <w:p w14:paraId="5F498233" w14:textId="77777777" w:rsidR="005631BD" w:rsidRPr="005631BD" w:rsidRDefault="005631BD" w:rsidP="005631BD">
      <w:pPr>
        <w:rPr>
          <w:sz w:val="24"/>
          <w:szCs w:val="24"/>
        </w:rPr>
      </w:pPr>
      <w:r w:rsidRPr="005631BD">
        <w:rPr>
          <w:sz w:val="24"/>
          <w:szCs w:val="24"/>
        </w:rPr>
        <w:t>The earliest start time on a weekday is 09.00 and latest finish us 17.30.  On Saturday it is 09.00 and 17.30. No service is available on a Sunday.</w:t>
      </w:r>
    </w:p>
    <w:p w14:paraId="2214D4C5" w14:textId="4BBD619F" w:rsidR="005631BD" w:rsidRDefault="005631BD" w:rsidP="00ED1095">
      <w:pPr>
        <w:autoSpaceDE w:val="0"/>
        <w:autoSpaceDN w:val="0"/>
        <w:adjustRightInd w:val="0"/>
        <w:spacing w:after="0" w:line="240" w:lineRule="auto"/>
        <w:rPr>
          <w:rFonts w:eastAsiaTheme="majorEastAsia" w:cstheme="majorBidi"/>
          <w:color w:val="0F4761" w:themeColor="accent1" w:themeShade="BF"/>
          <w:sz w:val="24"/>
          <w:szCs w:val="24"/>
        </w:rPr>
      </w:pPr>
      <w:r w:rsidRPr="005631BD">
        <w:rPr>
          <w:rFonts w:eastAsiaTheme="majorEastAsia" w:cstheme="majorBidi"/>
          <w:color w:val="0F4761" w:themeColor="accent1" w:themeShade="BF"/>
          <w:sz w:val="24"/>
          <w:szCs w:val="24"/>
        </w:rPr>
        <w:t>2.</w:t>
      </w:r>
      <w:r w:rsidR="00E031E9">
        <w:rPr>
          <w:rFonts w:eastAsiaTheme="majorEastAsia" w:cstheme="majorBidi"/>
          <w:color w:val="0F4761" w:themeColor="accent1" w:themeShade="BF"/>
          <w:sz w:val="24"/>
          <w:szCs w:val="24"/>
        </w:rPr>
        <w:t>6.</w:t>
      </w:r>
      <w:r w:rsidRPr="005631BD">
        <w:rPr>
          <w:rFonts w:eastAsiaTheme="majorEastAsia" w:cstheme="majorBidi"/>
          <w:color w:val="0F4761" w:themeColor="accent1" w:themeShade="BF"/>
          <w:sz w:val="24"/>
          <w:szCs w:val="24"/>
        </w:rPr>
        <w:t xml:space="preserve">11 Torfaen South </w:t>
      </w:r>
      <w:r w:rsidR="00DD5282" w:rsidRPr="00DD5282">
        <w:rPr>
          <w:rFonts w:eastAsiaTheme="majorEastAsia" w:cstheme="majorBidi"/>
          <w:color w:val="0F4761" w:themeColor="accent1" w:themeShade="BF"/>
          <w:sz w:val="24"/>
          <w:szCs w:val="24"/>
        </w:rPr>
        <w:t>Neighbourhood Care Network</w:t>
      </w:r>
    </w:p>
    <w:p w14:paraId="14333D32" w14:textId="77777777" w:rsidR="00E031E9" w:rsidRPr="005631BD" w:rsidRDefault="00E031E9" w:rsidP="00ED1095">
      <w:pPr>
        <w:autoSpaceDE w:val="0"/>
        <w:autoSpaceDN w:val="0"/>
        <w:adjustRightInd w:val="0"/>
        <w:spacing w:after="0" w:line="240" w:lineRule="auto"/>
        <w:rPr>
          <w:rFonts w:eastAsiaTheme="majorEastAsia" w:cstheme="majorBidi"/>
          <w:color w:val="0F4761" w:themeColor="accent1" w:themeShade="BF"/>
          <w:sz w:val="24"/>
          <w:szCs w:val="24"/>
        </w:rPr>
      </w:pPr>
    </w:p>
    <w:p w14:paraId="0CBF606A" w14:textId="4C057FD0" w:rsidR="005631BD" w:rsidRDefault="005631BD" w:rsidP="005631BD">
      <w:pPr>
        <w:rPr>
          <w:sz w:val="24"/>
          <w:szCs w:val="24"/>
        </w:rPr>
      </w:pPr>
      <w:r w:rsidRPr="005631BD">
        <w:rPr>
          <w:sz w:val="24"/>
          <w:szCs w:val="24"/>
        </w:rPr>
        <w:t xml:space="preserve">There are four </w:t>
      </w:r>
      <w:r w:rsidR="00463270">
        <w:rPr>
          <w:sz w:val="24"/>
          <w:szCs w:val="24"/>
        </w:rPr>
        <w:t>contractor</w:t>
      </w:r>
      <w:r w:rsidRPr="005631BD">
        <w:rPr>
          <w:sz w:val="24"/>
          <w:szCs w:val="24"/>
        </w:rPr>
        <w:t xml:space="preserve">s of </w:t>
      </w:r>
      <w:r w:rsidR="00DC7361">
        <w:rPr>
          <w:sz w:val="24"/>
          <w:szCs w:val="24"/>
        </w:rPr>
        <w:t>WGOS</w:t>
      </w:r>
      <w:r w:rsidRPr="005631BD">
        <w:rPr>
          <w:sz w:val="24"/>
          <w:szCs w:val="24"/>
        </w:rPr>
        <w:t xml:space="preserve"> services from registered premises in Torfaen South and one domiciliary </w:t>
      </w:r>
      <w:r w:rsidR="00463270">
        <w:rPr>
          <w:sz w:val="24"/>
          <w:szCs w:val="24"/>
        </w:rPr>
        <w:t>contractor</w:t>
      </w:r>
      <w:r w:rsidRPr="005631BD">
        <w:rPr>
          <w:sz w:val="24"/>
          <w:szCs w:val="24"/>
        </w:rPr>
        <w:t xml:space="preserve"> who is based in Torfaen South.  One </w:t>
      </w:r>
      <w:r w:rsidR="00463270">
        <w:rPr>
          <w:sz w:val="24"/>
          <w:szCs w:val="24"/>
        </w:rPr>
        <w:t>contractor</w:t>
      </w:r>
      <w:r w:rsidRPr="005631BD">
        <w:rPr>
          <w:sz w:val="24"/>
          <w:szCs w:val="24"/>
        </w:rPr>
        <w:t xml:space="preserve"> is located in Pontnewydd which has a population of 7,136 and is in the least 50% deprived area. The remaining three are all located in the town of Cwmbran which sits in a 10-20% most deprived area and services a population of 46,915. It is recognised though that some patients will live in the local authority area but not in the towns or cities.</w:t>
      </w:r>
    </w:p>
    <w:p w14:paraId="24E26D4B" w14:textId="77777777" w:rsidR="00692CC8" w:rsidRDefault="00692CC8" w:rsidP="00692CC8">
      <w:pPr>
        <w:rPr>
          <w:sz w:val="24"/>
          <w:szCs w:val="24"/>
        </w:rPr>
      </w:pPr>
      <w:r>
        <w:rPr>
          <w:sz w:val="24"/>
          <w:szCs w:val="24"/>
        </w:rPr>
        <w:t>Torfaen South had one contract terminated in June 2022</w:t>
      </w:r>
    </w:p>
    <w:p w14:paraId="1D87A539" w14:textId="77777777" w:rsidR="00692CC8" w:rsidRDefault="00692CC8" w:rsidP="005631BD">
      <w:pPr>
        <w:rPr>
          <w:sz w:val="24"/>
          <w:szCs w:val="24"/>
        </w:rPr>
      </w:pPr>
    </w:p>
    <w:p w14:paraId="77DA406A" w14:textId="77777777" w:rsidR="00073788" w:rsidRPr="002D113C" w:rsidRDefault="00073788" w:rsidP="00073788">
      <w:pPr>
        <w:rPr>
          <w:rFonts w:ascii="Aptos" w:eastAsia="Aptos" w:hAnsi="Aptos" w:cs="Times New Roman"/>
          <w:b/>
          <w:bCs/>
          <w:sz w:val="24"/>
          <w:szCs w:val="24"/>
        </w:rPr>
      </w:pPr>
      <w:r w:rsidRPr="002D113C">
        <w:rPr>
          <w:rFonts w:ascii="Aptos" w:eastAsia="Aptos" w:hAnsi="Aptos" w:cs="Times New Roman"/>
          <w:b/>
          <w:bCs/>
          <w:sz w:val="24"/>
          <w:szCs w:val="24"/>
        </w:rPr>
        <w:t>Map 2.1.</w:t>
      </w:r>
      <w:r>
        <w:rPr>
          <w:rFonts w:ascii="Aptos" w:eastAsia="Aptos" w:hAnsi="Aptos" w:cs="Times New Roman"/>
          <w:b/>
          <w:bCs/>
          <w:sz w:val="24"/>
          <w:szCs w:val="24"/>
        </w:rPr>
        <w:t>31</w:t>
      </w:r>
      <w:r w:rsidRPr="002D113C">
        <w:rPr>
          <w:rFonts w:ascii="Aptos" w:eastAsia="Aptos" w:hAnsi="Aptos" w:cs="Times New Roman"/>
          <w:b/>
          <w:bCs/>
          <w:sz w:val="24"/>
          <w:szCs w:val="24"/>
        </w:rPr>
        <w:t xml:space="preserve"> - </w:t>
      </w:r>
      <w:r>
        <w:rPr>
          <w:rFonts w:ascii="Aptos" w:eastAsia="Aptos" w:hAnsi="Aptos" w:cs="Times New Roman"/>
          <w:b/>
          <w:bCs/>
          <w:sz w:val="24"/>
          <w:szCs w:val="24"/>
        </w:rPr>
        <w:t xml:space="preserve">Torfaen South </w:t>
      </w:r>
      <w:r w:rsidRPr="002D113C">
        <w:rPr>
          <w:rFonts w:ascii="Aptos" w:eastAsia="Aptos" w:hAnsi="Aptos" w:cs="Times New Roman"/>
          <w:b/>
          <w:bCs/>
          <w:sz w:val="24"/>
          <w:szCs w:val="24"/>
        </w:rPr>
        <w:t xml:space="preserve">contractors by rurality </w:t>
      </w:r>
    </w:p>
    <w:p w14:paraId="0AE61201" w14:textId="77777777" w:rsidR="005631BD" w:rsidRPr="005631BD" w:rsidRDefault="00073788" w:rsidP="005631BD">
      <w:pPr>
        <w:rPr>
          <w:sz w:val="24"/>
          <w:szCs w:val="24"/>
        </w:rPr>
      </w:pPr>
      <w:r w:rsidRPr="002D113C">
        <w:rPr>
          <w:rFonts w:ascii="Aptos" w:eastAsia="Aptos" w:hAnsi="Aptos" w:cs="Times New Roman"/>
          <w:b/>
          <w:bCs/>
          <w:sz w:val="24"/>
          <w:szCs w:val="24"/>
        </w:rPr>
        <w:t>Map 2.1.</w:t>
      </w:r>
      <w:r>
        <w:rPr>
          <w:rFonts w:ascii="Aptos" w:eastAsia="Aptos" w:hAnsi="Aptos" w:cs="Times New Roman"/>
          <w:b/>
          <w:bCs/>
          <w:sz w:val="24"/>
          <w:szCs w:val="24"/>
        </w:rPr>
        <w:t>32</w:t>
      </w:r>
      <w:r w:rsidRPr="002D113C">
        <w:rPr>
          <w:rFonts w:ascii="Aptos" w:eastAsia="Aptos" w:hAnsi="Aptos" w:cs="Times New Roman"/>
          <w:b/>
          <w:bCs/>
          <w:sz w:val="24"/>
          <w:szCs w:val="24"/>
        </w:rPr>
        <w:t xml:space="preserve"> - </w:t>
      </w:r>
      <w:r>
        <w:rPr>
          <w:rFonts w:ascii="Aptos" w:eastAsia="Aptos" w:hAnsi="Aptos" w:cs="Times New Roman"/>
          <w:b/>
          <w:bCs/>
          <w:sz w:val="24"/>
          <w:szCs w:val="24"/>
        </w:rPr>
        <w:t xml:space="preserve">Torfaen South </w:t>
      </w:r>
      <w:r w:rsidRPr="002D113C">
        <w:rPr>
          <w:rFonts w:ascii="Aptos" w:eastAsia="Aptos" w:hAnsi="Aptos" w:cs="Times New Roman"/>
          <w:b/>
          <w:bCs/>
          <w:sz w:val="24"/>
          <w:szCs w:val="24"/>
        </w:rPr>
        <w:t>contractors by deprivation</w:t>
      </w:r>
    </w:p>
    <w:p w14:paraId="374D6EA1" w14:textId="77777777" w:rsidR="005631BD" w:rsidRDefault="005631BD" w:rsidP="005631BD">
      <w:pPr>
        <w:rPr>
          <w:sz w:val="24"/>
          <w:szCs w:val="24"/>
        </w:rPr>
      </w:pPr>
      <w:r w:rsidRPr="005631BD">
        <w:rPr>
          <w:sz w:val="24"/>
          <w:szCs w:val="24"/>
        </w:rPr>
        <w:t xml:space="preserve"> </w:t>
      </w:r>
      <w:r w:rsidRPr="005631BD">
        <w:rPr>
          <w:noProof/>
          <w:sz w:val="24"/>
          <w:szCs w:val="24"/>
        </w:rPr>
        <w:drawing>
          <wp:inline distT="0" distB="0" distL="0" distR="0" wp14:anchorId="6B54C91E" wp14:editId="2EB48500">
            <wp:extent cx="2786018" cy="2505075"/>
            <wp:effectExtent l="0" t="0" r="0" b="0"/>
            <wp:docPr id="53" name="Picture 53">
              <a:extLst xmlns:a="http://schemas.openxmlformats.org/drawingml/2006/main">
                <a:ext uri="{FF2B5EF4-FFF2-40B4-BE49-F238E27FC236}">
                  <a16:creationId xmlns:a16="http://schemas.microsoft.com/office/drawing/2014/main" id="{6E37CCAD-397A-D844-C3F7-729D3CA41C0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6">
                      <a:extLst>
                        <a:ext uri="{FF2B5EF4-FFF2-40B4-BE49-F238E27FC236}">
                          <a16:creationId xmlns:a16="http://schemas.microsoft.com/office/drawing/2014/main" id="{6E37CCAD-397A-D844-C3F7-729D3CA41C04}"/>
                        </a:ext>
                      </a:extLst>
                    </pic:cNvPr>
                    <pic:cNvPicPr>
                      <a:picLocks noChangeAspect="1"/>
                    </pic:cNvPicPr>
                  </pic:nvPicPr>
                  <pic:blipFill>
                    <a:blip r:embed="rId68"/>
                    <a:stretch>
                      <a:fillRect/>
                    </a:stretch>
                  </pic:blipFill>
                  <pic:spPr>
                    <a:xfrm>
                      <a:off x="0" y="0"/>
                      <a:ext cx="2796739" cy="2514715"/>
                    </a:xfrm>
                    <a:prstGeom prst="rect">
                      <a:avLst/>
                    </a:prstGeom>
                  </pic:spPr>
                </pic:pic>
              </a:graphicData>
            </a:graphic>
          </wp:inline>
        </w:drawing>
      </w:r>
      <w:r w:rsidRPr="005631BD">
        <w:rPr>
          <w:sz w:val="24"/>
          <w:szCs w:val="24"/>
        </w:rPr>
        <w:t xml:space="preserve">   </w:t>
      </w:r>
      <w:r w:rsidRPr="005631BD">
        <w:rPr>
          <w:noProof/>
          <w:sz w:val="24"/>
          <w:szCs w:val="24"/>
        </w:rPr>
        <w:drawing>
          <wp:inline distT="0" distB="0" distL="0" distR="0" wp14:anchorId="5E5F29A3" wp14:editId="03CD4DDA">
            <wp:extent cx="2647950" cy="2476500"/>
            <wp:effectExtent l="0" t="0" r="0" b="0"/>
            <wp:docPr id="38" name="Picture 38">
              <a:extLst xmlns:a="http://schemas.openxmlformats.org/drawingml/2006/main">
                <a:ext uri="{FF2B5EF4-FFF2-40B4-BE49-F238E27FC236}">
                  <a16:creationId xmlns:a16="http://schemas.microsoft.com/office/drawing/2014/main" id="{03DE5D7A-A7CF-2226-4795-B725F3FC359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8">
                      <a:extLst>
                        <a:ext uri="{FF2B5EF4-FFF2-40B4-BE49-F238E27FC236}">
                          <a16:creationId xmlns:a16="http://schemas.microsoft.com/office/drawing/2014/main" id="{03DE5D7A-A7CF-2226-4795-B725F3FC3594}"/>
                        </a:ext>
                      </a:extLst>
                    </pic:cNvPr>
                    <pic:cNvPicPr>
                      <a:picLocks noChangeAspect="1"/>
                    </pic:cNvPicPr>
                  </pic:nvPicPr>
                  <pic:blipFill>
                    <a:blip r:embed="rId69"/>
                    <a:stretch>
                      <a:fillRect/>
                    </a:stretch>
                  </pic:blipFill>
                  <pic:spPr>
                    <a:xfrm>
                      <a:off x="0" y="0"/>
                      <a:ext cx="2660765" cy="2488485"/>
                    </a:xfrm>
                    <a:prstGeom prst="rect">
                      <a:avLst/>
                    </a:prstGeom>
                  </pic:spPr>
                </pic:pic>
              </a:graphicData>
            </a:graphic>
          </wp:inline>
        </w:drawing>
      </w:r>
    </w:p>
    <w:p w14:paraId="3099EE28" w14:textId="77777777" w:rsidR="00073788" w:rsidRDefault="00073788" w:rsidP="005631BD">
      <w:pPr>
        <w:rPr>
          <w:sz w:val="24"/>
          <w:szCs w:val="24"/>
        </w:rPr>
      </w:pPr>
    </w:p>
    <w:p w14:paraId="1C523BF1" w14:textId="77777777" w:rsidR="00073788" w:rsidRDefault="00073788" w:rsidP="00073788">
      <w:pPr>
        <w:rPr>
          <w:rFonts w:ascii="Aptos" w:eastAsia="Aptos" w:hAnsi="Aptos" w:cs="Times New Roman"/>
          <w:b/>
          <w:bCs/>
          <w:sz w:val="24"/>
          <w:szCs w:val="24"/>
        </w:rPr>
      </w:pPr>
      <w:r w:rsidRPr="00D5173F">
        <w:rPr>
          <w:rFonts w:ascii="Aptos" w:eastAsia="Aptos" w:hAnsi="Aptos" w:cs="Times New Roman"/>
          <w:b/>
          <w:bCs/>
          <w:sz w:val="24"/>
          <w:szCs w:val="24"/>
        </w:rPr>
        <w:t>Table 2.1.</w:t>
      </w:r>
      <w:r>
        <w:rPr>
          <w:rFonts w:ascii="Aptos" w:eastAsia="Aptos" w:hAnsi="Aptos" w:cs="Times New Roman"/>
          <w:b/>
          <w:bCs/>
          <w:sz w:val="24"/>
          <w:szCs w:val="24"/>
        </w:rPr>
        <w:t>4</w:t>
      </w:r>
      <w:r w:rsidR="00435F7C">
        <w:rPr>
          <w:rFonts w:ascii="Aptos" w:eastAsia="Aptos" w:hAnsi="Aptos" w:cs="Times New Roman"/>
          <w:b/>
          <w:bCs/>
          <w:sz w:val="24"/>
          <w:szCs w:val="24"/>
        </w:rPr>
        <w:t>9</w:t>
      </w:r>
      <w:r w:rsidRPr="00D5173F">
        <w:rPr>
          <w:rFonts w:ascii="Aptos" w:eastAsia="Aptos" w:hAnsi="Aptos" w:cs="Times New Roman"/>
          <w:b/>
          <w:bCs/>
          <w:sz w:val="24"/>
          <w:szCs w:val="24"/>
        </w:rPr>
        <w:t xml:space="preserve"> –</w:t>
      </w:r>
      <w:r>
        <w:rPr>
          <w:rFonts w:ascii="Aptos" w:eastAsia="Aptos" w:hAnsi="Aptos" w:cs="Times New Roman"/>
          <w:b/>
          <w:bCs/>
          <w:sz w:val="24"/>
          <w:szCs w:val="24"/>
        </w:rPr>
        <w:t xml:space="preserve"> Torfaen South contractors and number of claims</w:t>
      </w:r>
    </w:p>
    <w:tbl>
      <w:tblPr>
        <w:tblStyle w:val="TableGrid"/>
        <w:tblW w:w="0" w:type="auto"/>
        <w:tblLook w:val="04A0" w:firstRow="1" w:lastRow="0" w:firstColumn="1" w:lastColumn="0" w:noHBand="0" w:noVBand="1"/>
      </w:tblPr>
      <w:tblGrid>
        <w:gridCol w:w="3005"/>
        <w:gridCol w:w="3005"/>
        <w:gridCol w:w="3005"/>
      </w:tblGrid>
      <w:tr w:rsidR="005631BD" w:rsidRPr="005631BD" w14:paraId="61DF8E7B" w14:textId="77777777" w:rsidTr="00A23200">
        <w:tc>
          <w:tcPr>
            <w:tcW w:w="3005" w:type="dxa"/>
          </w:tcPr>
          <w:p w14:paraId="19D24400" w14:textId="77777777" w:rsidR="005631BD" w:rsidRPr="005631BD" w:rsidRDefault="005631BD" w:rsidP="005631BD">
            <w:pPr>
              <w:spacing w:after="160" w:line="259" w:lineRule="auto"/>
              <w:rPr>
                <w:b/>
                <w:bCs/>
              </w:rPr>
            </w:pPr>
            <w:r w:rsidRPr="005631BD">
              <w:rPr>
                <w:b/>
                <w:bCs/>
              </w:rPr>
              <w:t>Service</w:t>
            </w:r>
          </w:p>
        </w:tc>
        <w:tc>
          <w:tcPr>
            <w:tcW w:w="3005" w:type="dxa"/>
          </w:tcPr>
          <w:p w14:paraId="3287775D" w14:textId="77777777" w:rsidR="005631BD" w:rsidRPr="005631BD" w:rsidRDefault="005631BD" w:rsidP="005631BD">
            <w:pPr>
              <w:spacing w:after="160" w:line="259" w:lineRule="auto"/>
              <w:rPr>
                <w:b/>
                <w:bCs/>
              </w:rPr>
            </w:pPr>
            <w:r w:rsidRPr="005631BD">
              <w:rPr>
                <w:b/>
                <w:bCs/>
              </w:rPr>
              <w:t xml:space="preserve">Number of </w:t>
            </w:r>
            <w:r w:rsidR="00463270">
              <w:rPr>
                <w:b/>
                <w:bCs/>
              </w:rPr>
              <w:t>contractor</w:t>
            </w:r>
            <w:r w:rsidRPr="005631BD">
              <w:rPr>
                <w:b/>
                <w:bCs/>
              </w:rPr>
              <w:t>s</w:t>
            </w:r>
          </w:p>
        </w:tc>
        <w:tc>
          <w:tcPr>
            <w:tcW w:w="3005" w:type="dxa"/>
          </w:tcPr>
          <w:p w14:paraId="11FAE994" w14:textId="77777777" w:rsidR="005631BD" w:rsidRPr="005631BD" w:rsidRDefault="005631BD" w:rsidP="005631BD">
            <w:pPr>
              <w:spacing w:after="160" w:line="259" w:lineRule="auto"/>
              <w:rPr>
                <w:b/>
                <w:bCs/>
              </w:rPr>
            </w:pPr>
            <w:r w:rsidRPr="005631BD">
              <w:rPr>
                <w:b/>
                <w:bCs/>
              </w:rPr>
              <w:t>Number of claims 2023/24</w:t>
            </w:r>
          </w:p>
        </w:tc>
      </w:tr>
      <w:tr w:rsidR="005631BD" w:rsidRPr="005631BD" w14:paraId="06B0640F" w14:textId="77777777" w:rsidTr="00A23200">
        <w:tc>
          <w:tcPr>
            <w:tcW w:w="3005" w:type="dxa"/>
          </w:tcPr>
          <w:p w14:paraId="5869FBF8" w14:textId="0610A4E2" w:rsidR="005631BD" w:rsidRPr="005631BD" w:rsidRDefault="00DC7361" w:rsidP="005631BD">
            <w:pPr>
              <w:spacing w:after="160" w:line="259" w:lineRule="auto"/>
            </w:pPr>
            <w:r>
              <w:t>WGOS</w:t>
            </w:r>
            <w:r w:rsidR="005631BD" w:rsidRPr="005631BD">
              <w:t xml:space="preserve"> 1</w:t>
            </w:r>
          </w:p>
        </w:tc>
        <w:tc>
          <w:tcPr>
            <w:tcW w:w="3005" w:type="dxa"/>
          </w:tcPr>
          <w:p w14:paraId="74F43986" w14:textId="77777777" w:rsidR="005631BD" w:rsidRPr="005631BD" w:rsidRDefault="005631BD" w:rsidP="005631BD">
            <w:pPr>
              <w:spacing w:after="160" w:line="259" w:lineRule="auto"/>
            </w:pPr>
            <w:r w:rsidRPr="005631BD">
              <w:t>4</w:t>
            </w:r>
          </w:p>
        </w:tc>
        <w:tc>
          <w:tcPr>
            <w:tcW w:w="3005" w:type="dxa"/>
          </w:tcPr>
          <w:p w14:paraId="584FC11D" w14:textId="77777777" w:rsidR="005631BD" w:rsidRPr="005631BD" w:rsidRDefault="005631BD" w:rsidP="005631BD">
            <w:pPr>
              <w:spacing w:after="160" w:line="259" w:lineRule="auto"/>
            </w:pPr>
            <w:r w:rsidRPr="005631BD">
              <w:t>19,953</w:t>
            </w:r>
          </w:p>
        </w:tc>
      </w:tr>
      <w:tr w:rsidR="005631BD" w:rsidRPr="005631BD" w14:paraId="7E1A6733" w14:textId="77777777" w:rsidTr="00A23200">
        <w:tc>
          <w:tcPr>
            <w:tcW w:w="3005" w:type="dxa"/>
          </w:tcPr>
          <w:p w14:paraId="37FB43DB" w14:textId="4C343663" w:rsidR="005631BD" w:rsidRPr="005631BD" w:rsidRDefault="00DC7361" w:rsidP="005631BD">
            <w:pPr>
              <w:spacing w:after="160" w:line="259" w:lineRule="auto"/>
            </w:pPr>
            <w:r>
              <w:t>WGOS</w:t>
            </w:r>
            <w:r w:rsidR="005631BD" w:rsidRPr="005631BD">
              <w:t xml:space="preserve"> 2</w:t>
            </w:r>
          </w:p>
          <w:p w14:paraId="3D66E913" w14:textId="77777777" w:rsidR="005631BD" w:rsidRPr="005631BD" w:rsidRDefault="005631BD" w:rsidP="005631BD">
            <w:pPr>
              <w:spacing w:after="160" w:line="259" w:lineRule="auto"/>
            </w:pPr>
            <w:r w:rsidRPr="005631BD">
              <w:t>Band 1</w:t>
            </w:r>
          </w:p>
          <w:p w14:paraId="30084071" w14:textId="77777777" w:rsidR="005631BD" w:rsidRPr="005631BD" w:rsidRDefault="005631BD" w:rsidP="005631BD">
            <w:pPr>
              <w:spacing w:after="160" w:line="259" w:lineRule="auto"/>
            </w:pPr>
            <w:r w:rsidRPr="005631BD">
              <w:t xml:space="preserve">Band 2 </w:t>
            </w:r>
          </w:p>
          <w:p w14:paraId="479CEDEA" w14:textId="77777777" w:rsidR="005631BD" w:rsidRPr="005631BD" w:rsidRDefault="005631BD" w:rsidP="005631BD">
            <w:pPr>
              <w:spacing w:after="160" w:line="259" w:lineRule="auto"/>
            </w:pPr>
            <w:r w:rsidRPr="005631BD">
              <w:t>Band 3</w:t>
            </w:r>
          </w:p>
        </w:tc>
        <w:tc>
          <w:tcPr>
            <w:tcW w:w="3005" w:type="dxa"/>
          </w:tcPr>
          <w:p w14:paraId="6A60130E" w14:textId="77777777" w:rsidR="005631BD" w:rsidRPr="005631BD" w:rsidRDefault="005631BD" w:rsidP="005631BD">
            <w:pPr>
              <w:spacing w:after="160" w:line="259" w:lineRule="auto"/>
            </w:pPr>
            <w:r w:rsidRPr="005631BD">
              <w:t>4</w:t>
            </w:r>
          </w:p>
        </w:tc>
        <w:tc>
          <w:tcPr>
            <w:tcW w:w="3005" w:type="dxa"/>
          </w:tcPr>
          <w:p w14:paraId="02C7F341" w14:textId="77777777" w:rsidR="005631BD" w:rsidRPr="005631BD" w:rsidRDefault="005631BD" w:rsidP="005631BD">
            <w:pPr>
              <w:spacing w:after="160" w:line="259" w:lineRule="auto"/>
            </w:pPr>
          </w:p>
          <w:p w14:paraId="4BCBBF0F" w14:textId="77777777" w:rsidR="005631BD" w:rsidRPr="005631BD" w:rsidRDefault="005631BD" w:rsidP="005631BD">
            <w:pPr>
              <w:spacing w:after="160" w:line="259" w:lineRule="auto"/>
            </w:pPr>
            <w:r w:rsidRPr="005631BD">
              <w:t>2,871</w:t>
            </w:r>
          </w:p>
          <w:p w14:paraId="626D7000" w14:textId="77777777" w:rsidR="005631BD" w:rsidRPr="005631BD" w:rsidRDefault="005631BD" w:rsidP="005631BD">
            <w:pPr>
              <w:spacing w:after="160" w:line="259" w:lineRule="auto"/>
            </w:pPr>
            <w:r w:rsidRPr="005631BD">
              <w:t>897</w:t>
            </w:r>
          </w:p>
          <w:p w14:paraId="1B6EA0C5" w14:textId="77777777" w:rsidR="005631BD" w:rsidRPr="005631BD" w:rsidRDefault="005631BD" w:rsidP="005631BD">
            <w:pPr>
              <w:spacing w:after="160" w:line="259" w:lineRule="auto"/>
            </w:pPr>
            <w:r w:rsidRPr="005631BD">
              <w:t>739</w:t>
            </w:r>
          </w:p>
        </w:tc>
      </w:tr>
      <w:tr w:rsidR="005631BD" w:rsidRPr="005631BD" w14:paraId="2F8FD84F" w14:textId="77777777" w:rsidTr="00A23200">
        <w:tc>
          <w:tcPr>
            <w:tcW w:w="3005" w:type="dxa"/>
          </w:tcPr>
          <w:p w14:paraId="55F61439" w14:textId="3AA92E2A" w:rsidR="005631BD" w:rsidRPr="005631BD" w:rsidRDefault="00DC7361" w:rsidP="005631BD">
            <w:pPr>
              <w:spacing w:after="160" w:line="259" w:lineRule="auto"/>
            </w:pPr>
            <w:r>
              <w:t>WGOS</w:t>
            </w:r>
            <w:r w:rsidR="005631BD" w:rsidRPr="005631BD">
              <w:t xml:space="preserve"> 3</w:t>
            </w:r>
          </w:p>
        </w:tc>
        <w:tc>
          <w:tcPr>
            <w:tcW w:w="3005" w:type="dxa"/>
          </w:tcPr>
          <w:p w14:paraId="5C72C2EB" w14:textId="77777777" w:rsidR="005631BD" w:rsidRPr="005631BD" w:rsidRDefault="005631BD" w:rsidP="005631BD">
            <w:pPr>
              <w:spacing w:after="160" w:line="259" w:lineRule="auto"/>
            </w:pPr>
            <w:r w:rsidRPr="005631BD">
              <w:t>1</w:t>
            </w:r>
          </w:p>
        </w:tc>
        <w:tc>
          <w:tcPr>
            <w:tcW w:w="3005" w:type="dxa"/>
          </w:tcPr>
          <w:p w14:paraId="39ACA702" w14:textId="77777777" w:rsidR="005631BD" w:rsidRPr="005631BD" w:rsidRDefault="005631BD" w:rsidP="005631BD">
            <w:pPr>
              <w:spacing w:after="160" w:line="259" w:lineRule="auto"/>
            </w:pPr>
            <w:r w:rsidRPr="005631BD">
              <w:t>68</w:t>
            </w:r>
          </w:p>
        </w:tc>
      </w:tr>
      <w:tr w:rsidR="005631BD" w:rsidRPr="005631BD" w14:paraId="393B7449" w14:textId="77777777" w:rsidTr="00A23200">
        <w:tc>
          <w:tcPr>
            <w:tcW w:w="3005" w:type="dxa"/>
          </w:tcPr>
          <w:p w14:paraId="3C6A2DB5" w14:textId="0F796954" w:rsidR="005631BD" w:rsidRPr="005631BD" w:rsidRDefault="00DC7361" w:rsidP="005631BD">
            <w:pPr>
              <w:spacing w:after="160" w:line="259" w:lineRule="auto"/>
            </w:pPr>
            <w:r>
              <w:t>WGOS</w:t>
            </w:r>
            <w:r w:rsidR="005631BD" w:rsidRPr="005631BD">
              <w:t xml:space="preserve"> 4 – Glaucoma (previously ODTC)</w:t>
            </w:r>
          </w:p>
        </w:tc>
        <w:tc>
          <w:tcPr>
            <w:tcW w:w="3005" w:type="dxa"/>
          </w:tcPr>
          <w:p w14:paraId="50685EE1" w14:textId="77777777" w:rsidR="005631BD" w:rsidRPr="005631BD" w:rsidRDefault="005631BD" w:rsidP="005631BD">
            <w:pPr>
              <w:spacing w:after="160" w:line="259" w:lineRule="auto"/>
            </w:pPr>
            <w:r w:rsidRPr="005631BD">
              <w:t>0</w:t>
            </w:r>
          </w:p>
        </w:tc>
        <w:tc>
          <w:tcPr>
            <w:tcW w:w="3005" w:type="dxa"/>
          </w:tcPr>
          <w:p w14:paraId="4F0CCDAE" w14:textId="77777777" w:rsidR="005631BD" w:rsidRPr="005631BD" w:rsidRDefault="005631BD" w:rsidP="005631BD">
            <w:pPr>
              <w:spacing w:after="160" w:line="259" w:lineRule="auto"/>
            </w:pPr>
            <w:r w:rsidRPr="005631BD">
              <w:t>0</w:t>
            </w:r>
          </w:p>
        </w:tc>
      </w:tr>
      <w:tr w:rsidR="005631BD" w:rsidRPr="005631BD" w14:paraId="2B61B26C" w14:textId="77777777" w:rsidTr="00A23200">
        <w:tc>
          <w:tcPr>
            <w:tcW w:w="3005" w:type="dxa"/>
          </w:tcPr>
          <w:p w14:paraId="38E8F9D3" w14:textId="53B4DC15" w:rsidR="005631BD" w:rsidRPr="005631BD" w:rsidRDefault="00DC7361" w:rsidP="005631BD">
            <w:pPr>
              <w:spacing w:after="160" w:line="259" w:lineRule="auto"/>
            </w:pPr>
            <w:r>
              <w:t>WGOS</w:t>
            </w:r>
            <w:r w:rsidR="005631BD" w:rsidRPr="005631BD">
              <w:t xml:space="preserve"> 4 – Medical Retina</w:t>
            </w:r>
          </w:p>
        </w:tc>
        <w:tc>
          <w:tcPr>
            <w:tcW w:w="3005" w:type="dxa"/>
          </w:tcPr>
          <w:p w14:paraId="5CC4DD4E" w14:textId="77777777" w:rsidR="005631BD" w:rsidRPr="005631BD" w:rsidRDefault="005631BD" w:rsidP="005631BD">
            <w:pPr>
              <w:spacing w:after="160" w:line="259" w:lineRule="auto"/>
            </w:pPr>
            <w:r w:rsidRPr="005631BD">
              <w:t>0</w:t>
            </w:r>
          </w:p>
        </w:tc>
        <w:tc>
          <w:tcPr>
            <w:tcW w:w="3005" w:type="dxa"/>
          </w:tcPr>
          <w:p w14:paraId="076AE862" w14:textId="77777777" w:rsidR="005631BD" w:rsidRPr="005631BD" w:rsidRDefault="005631BD" w:rsidP="005631BD">
            <w:pPr>
              <w:spacing w:after="160" w:line="259" w:lineRule="auto"/>
            </w:pPr>
          </w:p>
        </w:tc>
      </w:tr>
      <w:tr w:rsidR="005631BD" w:rsidRPr="005631BD" w14:paraId="2CF87830" w14:textId="77777777" w:rsidTr="00A23200">
        <w:tc>
          <w:tcPr>
            <w:tcW w:w="3005" w:type="dxa"/>
          </w:tcPr>
          <w:p w14:paraId="5E06A343" w14:textId="35A7D013" w:rsidR="005631BD" w:rsidRPr="005631BD" w:rsidRDefault="00DC7361" w:rsidP="005631BD">
            <w:pPr>
              <w:spacing w:after="160" w:line="259" w:lineRule="auto"/>
            </w:pPr>
            <w:r>
              <w:t>WGOS</w:t>
            </w:r>
            <w:r w:rsidR="005631BD" w:rsidRPr="005631BD">
              <w:t xml:space="preserve"> 4 – HCQ</w:t>
            </w:r>
          </w:p>
        </w:tc>
        <w:tc>
          <w:tcPr>
            <w:tcW w:w="3005" w:type="dxa"/>
          </w:tcPr>
          <w:p w14:paraId="3FB22CDD" w14:textId="77777777" w:rsidR="005631BD" w:rsidRPr="005631BD" w:rsidRDefault="005631BD" w:rsidP="005631BD">
            <w:pPr>
              <w:spacing w:after="160" w:line="259" w:lineRule="auto"/>
            </w:pPr>
            <w:r w:rsidRPr="005631BD">
              <w:t>0</w:t>
            </w:r>
          </w:p>
        </w:tc>
        <w:tc>
          <w:tcPr>
            <w:tcW w:w="3005" w:type="dxa"/>
          </w:tcPr>
          <w:p w14:paraId="316FE6DD" w14:textId="77777777" w:rsidR="005631BD" w:rsidRPr="005631BD" w:rsidRDefault="005631BD" w:rsidP="005631BD">
            <w:pPr>
              <w:spacing w:after="160" w:line="259" w:lineRule="auto"/>
            </w:pPr>
          </w:p>
        </w:tc>
      </w:tr>
      <w:tr w:rsidR="005631BD" w:rsidRPr="005631BD" w14:paraId="58543430" w14:textId="77777777" w:rsidTr="00A23200">
        <w:tc>
          <w:tcPr>
            <w:tcW w:w="3005" w:type="dxa"/>
          </w:tcPr>
          <w:p w14:paraId="5327A35A" w14:textId="7722E125" w:rsidR="005631BD" w:rsidRPr="005631BD" w:rsidRDefault="00DC7361" w:rsidP="005631BD">
            <w:pPr>
              <w:spacing w:after="160" w:line="259" w:lineRule="auto"/>
            </w:pPr>
            <w:r>
              <w:t>WGOS</w:t>
            </w:r>
            <w:r w:rsidR="005631BD" w:rsidRPr="005631BD">
              <w:t xml:space="preserve"> 5</w:t>
            </w:r>
          </w:p>
        </w:tc>
        <w:tc>
          <w:tcPr>
            <w:tcW w:w="3005" w:type="dxa"/>
          </w:tcPr>
          <w:p w14:paraId="32B28C56" w14:textId="77777777" w:rsidR="005631BD" w:rsidRPr="005631BD" w:rsidRDefault="005631BD" w:rsidP="005631BD">
            <w:pPr>
              <w:spacing w:after="160" w:line="259" w:lineRule="auto"/>
            </w:pPr>
            <w:r w:rsidRPr="005631BD">
              <w:t>0</w:t>
            </w:r>
          </w:p>
        </w:tc>
        <w:tc>
          <w:tcPr>
            <w:tcW w:w="3005" w:type="dxa"/>
          </w:tcPr>
          <w:p w14:paraId="06BE9484" w14:textId="77777777" w:rsidR="005631BD" w:rsidRPr="005631BD" w:rsidRDefault="005631BD" w:rsidP="005631BD">
            <w:pPr>
              <w:spacing w:after="160" w:line="259" w:lineRule="auto"/>
            </w:pPr>
            <w:r w:rsidRPr="005631BD">
              <w:t>0</w:t>
            </w:r>
          </w:p>
        </w:tc>
      </w:tr>
      <w:tr w:rsidR="005631BD" w:rsidRPr="005631BD" w14:paraId="35232827" w14:textId="77777777" w:rsidTr="00A23200">
        <w:tc>
          <w:tcPr>
            <w:tcW w:w="3005" w:type="dxa"/>
          </w:tcPr>
          <w:p w14:paraId="31630408" w14:textId="77777777" w:rsidR="005631BD" w:rsidRPr="005631BD" w:rsidRDefault="005631BD" w:rsidP="005631BD">
            <w:pPr>
              <w:spacing w:after="160" w:line="259" w:lineRule="auto"/>
            </w:pPr>
            <w:r w:rsidRPr="005631BD">
              <w:t>Domiciliary</w:t>
            </w:r>
          </w:p>
        </w:tc>
        <w:tc>
          <w:tcPr>
            <w:tcW w:w="3005" w:type="dxa"/>
          </w:tcPr>
          <w:p w14:paraId="3E9E84A4" w14:textId="77777777" w:rsidR="005631BD" w:rsidRPr="005631BD" w:rsidRDefault="005631BD" w:rsidP="005631BD">
            <w:pPr>
              <w:spacing w:after="160" w:line="259" w:lineRule="auto"/>
            </w:pPr>
            <w:r w:rsidRPr="005631BD">
              <w:t>1</w:t>
            </w:r>
          </w:p>
        </w:tc>
        <w:tc>
          <w:tcPr>
            <w:tcW w:w="3005" w:type="dxa"/>
          </w:tcPr>
          <w:p w14:paraId="62536A55" w14:textId="77777777" w:rsidR="005631BD" w:rsidRPr="005631BD" w:rsidRDefault="005631BD" w:rsidP="005631BD">
            <w:pPr>
              <w:spacing w:after="160" w:line="259" w:lineRule="auto"/>
            </w:pPr>
            <w:r w:rsidRPr="005631BD">
              <w:t>103</w:t>
            </w:r>
          </w:p>
        </w:tc>
      </w:tr>
    </w:tbl>
    <w:p w14:paraId="20C841E0" w14:textId="77777777" w:rsidR="005631BD" w:rsidRDefault="005631BD" w:rsidP="005631BD">
      <w:pPr>
        <w:rPr>
          <w:sz w:val="24"/>
          <w:szCs w:val="24"/>
        </w:rPr>
      </w:pPr>
    </w:p>
    <w:p w14:paraId="3D9402D2" w14:textId="77777777" w:rsidR="00073788" w:rsidRPr="002D113C" w:rsidRDefault="00073788" w:rsidP="00073788">
      <w:pPr>
        <w:rPr>
          <w:rFonts w:ascii="Aptos" w:eastAsia="Aptos" w:hAnsi="Aptos" w:cs="Times New Roman"/>
          <w:b/>
          <w:bCs/>
          <w:sz w:val="24"/>
          <w:szCs w:val="24"/>
        </w:rPr>
      </w:pPr>
      <w:r w:rsidRPr="002D113C">
        <w:rPr>
          <w:rFonts w:ascii="Aptos" w:eastAsia="Aptos" w:hAnsi="Aptos" w:cs="Times New Roman"/>
          <w:b/>
          <w:bCs/>
          <w:sz w:val="24"/>
          <w:szCs w:val="24"/>
        </w:rPr>
        <w:t>Table 2.1.</w:t>
      </w:r>
      <w:r w:rsidR="00435F7C">
        <w:rPr>
          <w:rFonts w:ascii="Aptos" w:eastAsia="Aptos" w:hAnsi="Aptos" w:cs="Times New Roman"/>
          <w:b/>
          <w:bCs/>
          <w:sz w:val="24"/>
          <w:szCs w:val="24"/>
        </w:rPr>
        <w:t>50</w:t>
      </w:r>
      <w:r w:rsidRPr="002D113C">
        <w:rPr>
          <w:rFonts w:ascii="Aptos" w:eastAsia="Aptos" w:hAnsi="Aptos" w:cs="Times New Roman"/>
          <w:b/>
          <w:bCs/>
          <w:sz w:val="24"/>
          <w:szCs w:val="24"/>
        </w:rPr>
        <w:t xml:space="preserve"> </w:t>
      </w:r>
      <w:r>
        <w:rPr>
          <w:rFonts w:ascii="Aptos" w:eastAsia="Aptos" w:hAnsi="Aptos" w:cs="Times New Roman"/>
          <w:b/>
          <w:bCs/>
          <w:sz w:val="24"/>
          <w:szCs w:val="24"/>
        </w:rPr>
        <w:t xml:space="preserve">- Torfaen South </w:t>
      </w:r>
      <w:r w:rsidRPr="002D113C">
        <w:rPr>
          <w:rFonts w:ascii="Aptos" w:eastAsia="Aptos" w:hAnsi="Aptos" w:cs="Times New Roman"/>
          <w:b/>
          <w:bCs/>
          <w:sz w:val="24"/>
          <w:szCs w:val="24"/>
        </w:rPr>
        <w:t>sight test claims</w:t>
      </w:r>
    </w:p>
    <w:tbl>
      <w:tblPr>
        <w:tblStyle w:val="TableGrid"/>
        <w:tblW w:w="0" w:type="auto"/>
        <w:tblLook w:val="04A0" w:firstRow="1" w:lastRow="0" w:firstColumn="1" w:lastColumn="0" w:noHBand="0" w:noVBand="1"/>
      </w:tblPr>
      <w:tblGrid>
        <w:gridCol w:w="1280"/>
        <w:gridCol w:w="1267"/>
        <w:gridCol w:w="1843"/>
      </w:tblGrid>
      <w:tr w:rsidR="00556EC0" w:rsidRPr="0036584E" w14:paraId="62A371E7" w14:textId="77777777" w:rsidTr="00A64184">
        <w:trPr>
          <w:trHeight w:val="698"/>
        </w:trPr>
        <w:tc>
          <w:tcPr>
            <w:tcW w:w="1280" w:type="dxa"/>
            <w:hideMark/>
          </w:tcPr>
          <w:p w14:paraId="723D00F6" w14:textId="77777777" w:rsidR="00556EC0" w:rsidRPr="0036584E" w:rsidRDefault="00556EC0" w:rsidP="00A64184">
            <w:pPr>
              <w:spacing w:after="160" w:line="259" w:lineRule="auto"/>
              <w:rPr>
                <w:b/>
                <w:bCs/>
              </w:rPr>
            </w:pPr>
          </w:p>
        </w:tc>
        <w:tc>
          <w:tcPr>
            <w:tcW w:w="1267" w:type="dxa"/>
            <w:hideMark/>
          </w:tcPr>
          <w:p w14:paraId="295AD2EE" w14:textId="77777777" w:rsidR="00556EC0" w:rsidRPr="0036584E" w:rsidRDefault="00556EC0" w:rsidP="00A64184">
            <w:pPr>
              <w:spacing w:after="160" w:line="259" w:lineRule="auto"/>
              <w:rPr>
                <w:b/>
                <w:bCs/>
              </w:rPr>
            </w:pPr>
            <w:r w:rsidRPr="0036584E">
              <w:rPr>
                <w:b/>
                <w:bCs/>
              </w:rPr>
              <w:t>Sight Test</w:t>
            </w:r>
          </w:p>
        </w:tc>
        <w:tc>
          <w:tcPr>
            <w:tcW w:w="1843" w:type="dxa"/>
            <w:hideMark/>
          </w:tcPr>
          <w:p w14:paraId="1C5ACE27" w14:textId="77777777" w:rsidR="00556EC0" w:rsidRPr="0036584E" w:rsidRDefault="00556EC0" w:rsidP="00A64184">
            <w:pPr>
              <w:spacing w:after="160" w:line="259" w:lineRule="auto"/>
              <w:rPr>
                <w:b/>
                <w:bCs/>
              </w:rPr>
            </w:pPr>
            <w:r w:rsidRPr="0036584E">
              <w:rPr>
                <w:b/>
                <w:bCs/>
              </w:rPr>
              <w:t>Domiciliary Sight Test</w:t>
            </w:r>
          </w:p>
        </w:tc>
      </w:tr>
      <w:tr w:rsidR="00556EC0" w:rsidRPr="0036584E" w14:paraId="0176F88E" w14:textId="77777777" w:rsidTr="00A64184">
        <w:trPr>
          <w:trHeight w:val="300"/>
        </w:trPr>
        <w:tc>
          <w:tcPr>
            <w:tcW w:w="1280" w:type="dxa"/>
            <w:noWrap/>
            <w:hideMark/>
          </w:tcPr>
          <w:p w14:paraId="33558C8D" w14:textId="77777777" w:rsidR="00556EC0" w:rsidRPr="0036584E" w:rsidRDefault="00556EC0" w:rsidP="00A64184">
            <w:pPr>
              <w:spacing w:after="160" w:line="259" w:lineRule="auto"/>
            </w:pPr>
            <w:r w:rsidRPr="0036584E">
              <w:t>2021/22</w:t>
            </w:r>
          </w:p>
        </w:tc>
        <w:tc>
          <w:tcPr>
            <w:tcW w:w="1267" w:type="dxa"/>
            <w:noWrap/>
          </w:tcPr>
          <w:p w14:paraId="73FDCAB2" w14:textId="77777777" w:rsidR="00556EC0" w:rsidRPr="0036584E" w:rsidRDefault="00556EC0" w:rsidP="00A64184">
            <w:pPr>
              <w:spacing w:after="160" w:line="259" w:lineRule="auto"/>
            </w:pPr>
            <w:r>
              <w:t>19</w:t>
            </w:r>
            <w:r w:rsidR="00A03A1D">
              <w:t>,</w:t>
            </w:r>
            <w:r>
              <w:t>121</w:t>
            </w:r>
          </w:p>
        </w:tc>
        <w:tc>
          <w:tcPr>
            <w:tcW w:w="1843" w:type="dxa"/>
            <w:noWrap/>
          </w:tcPr>
          <w:p w14:paraId="6A5607D2" w14:textId="77777777" w:rsidR="00556EC0" w:rsidRPr="0036584E" w:rsidRDefault="00556EC0" w:rsidP="00A64184">
            <w:pPr>
              <w:spacing w:after="160" w:line="259" w:lineRule="auto"/>
            </w:pPr>
            <w:r>
              <w:t>111</w:t>
            </w:r>
          </w:p>
        </w:tc>
      </w:tr>
      <w:tr w:rsidR="00556EC0" w:rsidRPr="0036584E" w14:paraId="6DA2D2E7" w14:textId="77777777" w:rsidTr="00A64184">
        <w:trPr>
          <w:trHeight w:val="300"/>
        </w:trPr>
        <w:tc>
          <w:tcPr>
            <w:tcW w:w="1280" w:type="dxa"/>
            <w:noWrap/>
            <w:hideMark/>
          </w:tcPr>
          <w:p w14:paraId="4C2A1D54" w14:textId="77777777" w:rsidR="00556EC0" w:rsidRPr="0036584E" w:rsidRDefault="00556EC0" w:rsidP="00A64184">
            <w:pPr>
              <w:spacing w:after="160" w:line="259" w:lineRule="auto"/>
            </w:pPr>
            <w:r w:rsidRPr="0036584E">
              <w:t>2022/23</w:t>
            </w:r>
          </w:p>
        </w:tc>
        <w:tc>
          <w:tcPr>
            <w:tcW w:w="1267" w:type="dxa"/>
            <w:noWrap/>
          </w:tcPr>
          <w:p w14:paraId="06B3ECC6" w14:textId="77777777" w:rsidR="00556EC0" w:rsidRPr="0036584E" w:rsidRDefault="00556EC0" w:rsidP="00A64184">
            <w:pPr>
              <w:spacing w:after="160" w:line="259" w:lineRule="auto"/>
            </w:pPr>
            <w:r>
              <w:t>18</w:t>
            </w:r>
            <w:r w:rsidR="00A03A1D">
              <w:t>,</w:t>
            </w:r>
            <w:r>
              <w:t>771</w:t>
            </w:r>
          </w:p>
        </w:tc>
        <w:tc>
          <w:tcPr>
            <w:tcW w:w="1843" w:type="dxa"/>
            <w:noWrap/>
          </w:tcPr>
          <w:p w14:paraId="3F8F0AEC" w14:textId="77777777" w:rsidR="00556EC0" w:rsidRPr="0036584E" w:rsidRDefault="00556EC0" w:rsidP="00A64184">
            <w:pPr>
              <w:spacing w:after="160" w:line="259" w:lineRule="auto"/>
            </w:pPr>
            <w:r>
              <w:t>117</w:t>
            </w:r>
          </w:p>
        </w:tc>
      </w:tr>
      <w:tr w:rsidR="00556EC0" w:rsidRPr="0036584E" w14:paraId="0C0D9EC4" w14:textId="77777777" w:rsidTr="00A64184">
        <w:trPr>
          <w:trHeight w:val="315"/>
        </w:trPr>
        <w:tc>
          <w:tcPr>
            <w:tcW w:w="1280" w:type="dxa"/>
            <w:noWrap/>
            <w:hideMark/>
          </w:tcPr>
          <w:p w14:paraId="1A81D996" w14:textId="77777777" w:rsidR="00556EC0" w:rsidRPr="0036584E" w:rsidRDefault="00556EC0" w:rsidP="00A64184">
            <w:pPr>
              <w:spacing w:after="160" w:line="259" w:lineRule="auto"/>
            </w:pPr>
            <w:r w:rsidRPr="0036584E">
              <w:t>2023/24</w:t>
            </w:r>
          </w:p>
        </w:tc>
        <w:tc>
          <w:tcPr>
            <w:tcW w:w="1267" w:type="dxa"/>
            <w:noWrap/>
          </w:tcPr>
          <w:p w14:paraId="0285181A" w14:textId="77777777" w:rsidR="00556EC0" w:rsidRPr="0036584E" w:rsidRDefault="00556EC0" w:rsidP="00A64184">
            <w:pPr>
              <w:spacing w:after="160" w:line="259" w:lineRule="auto"/>
            </w:pPr>
            <w:r>
              <w:t>19</w:t>
            </w:r>
            <w:r w:rsidR="00A03A1D">
              <w:t>,</w:t>
            </w:r>
            <w:r>
              <w:t>953</w:t>
            </w:r>
          </w:p>
        </w:tc>
        <w:tc>
          <w:tcPr>
            <w:tcW w:w="1843" w:type="dxa"/>
            <w:noWrap/>
          </w:tcPr>
          <w:p w14:paraId="46FA514C" w14:textId="77777777" w:rsidR="00556EC0" w:rsidRPr="0036584E" w:rsidRDefault="00556EC0" w:rsidP="00A64184">
            <w:pPr>
              <w:spacing w:after="160" w:line="259" w:lineRule="auto"/>
            </w:pPr>
            <w:r>
              <w:t>103</w:t>
            </w:r>
          </w:p>
        </w:tc>
      </w:tr>
    </w:tbl>
    <w:p w14:paraId="01907AA2" w14:textId="77777777" w:rsidR="00556EC0" w:rsidRDefault="00556EC0" w:rsidP="00556EC0">
      <w:pPr>
        <w:rPr>
          <w:color w:val="FF0000"/>
          <w:sz w:val="24"/>
          <w:szCs w:val="24"/>
        </w:rPr>
      </w:pPr>
    </w:p>
    <w:p w14:paraId="1EBD3986" w14:textId="77777777" w:rsidR="00556EC0" w:rsidRDefault="00556EC0" w:rsidP="00556EC0">
      <w:pPr>
        <w:rPr>
          <w:sz w:val="24"/>
          <w:szCs w:val="24"/>
        </w:rPr>
      </w:pPr>
      <w:r>
        <w:rPr>
          <w:sz w:val="24"/>
          <w:szCs w:val="24"/>
        </w:rPr>
        <w:t>Torfaen South</w:t>
      </w:r>
      <w:r w:rsidRPr="0036584E">
        <w:rPr>
          <w:sz w:val="24"/>
          <w:szCs w:val="24"/>
        </w:rPr>
        <w:t xml:space="preserve"> saw a </w:t>
      </w:r>
      <w:r>
        <w:rPr>
          <w:sz w:val="24"/>
          <w:szCs w:val="24"/>
        </w:rPr>
        <w:t>6%</w:t>
      </w:r>
      <w:r w:rsidRPr="0036584E">
        <w:rPr>
          <w:sz w:val="24"/>
          <w:szCs w:val="24"/>
        </w:rPr>
        <w:t xml:space="preserve"> (</w:t>
      </w:r>
      <w:r>
        <w:rPr>
          <w:sz w:val="24"/>
          <w:szCs w:val="24"/>
        </w:rPr>
        <w:t>1182</w:t>
      </w:r>
      <w:r w:rsidRPr="0036584E">
        <w:rPr>
          <w:sz w:val="24"/>
          <w:szCs w:val="24"/>
        </w:rPr>
        <w:t xml:space="preserve">) </w:t>
      </w:r>
      <w:r>
        <w:rPr>
          <w:sz w:val="24"/>
          <w:szCs w:val="24"/>
        </w:rPr>
        <w:t>in</w:t>
      </w:r>
      <w:r w:rsidRPr="0036584E">
        <w:rPr>
          <w:sz w:val="24"/>
          <w:szCs w:val="24"/>
        </w:rPr>
        <w:t xml:space="preserve">crease in the number of sight tests performed from 2022/23 (registered premises) </w:t>
      </w:r>
      <w:r>
        <w:rPr>
          <w:sz w:val="24"/>
          <w:szCs w:val="24"/>
        </w:rPr>
        <w:t xml:space="preserve">but a 14% decrease in domiciliary sight tests. </w:t>
      </w:r>
    </w:p>
    <w:p w14:paraId="5C5484A6" w14:textId="77777777" w:rsidR="005631BD" w:rsidRDefault="005631BD" w:rsidP="005631BD">
      <w:pPr>
        <w:rPr>
          <w:sz w:val="24"/>
          <w:szCs w:val="24"/>
        </w:rPr>
      </w:pPr>
      <w:r w:rsidRPr="005631BD">
        <w:rPr>
          <w:sz w:val="24"/>
          <w:szCs w:val="24"/>
        </w:rPr>
        <w:t>Primary eye health services are available:</w:t>
      </w:r>
    </w:p>
    <w:p w14:paraId="3171B7C6" w14:textId="77777777" w:rsidR="00073788" w:rsidRDefault="00073788" w:rsidP="00073788">
      <w:pPr>
        <w:rPr>
          <w:rFonts w:ascii="Aptos" w:eastAsia="Aptos" w:hAnsi="Aptos" w:cs="Times New Roman"/>
          <w:b/>
          <w:bCs/>
          <w:sz w:val="24"/>
          <w:szCs w:val="24"/>
        </w:rPr>
      </w:pPr>
      <w:r w:rsidRPr="00D5173F">
        <w:rPr>
          <w:rFonts w:ascii="Aptos" w:eastAsia="Aptos" w:hAnsi="Aptos" w:cs="Times New Roman"/>
          <w:b/>
          <w:bCs/>
          <w:sz w:val="24"/>
          <w:szCs w:val="24"/>
        </w:rPr>
        <w:t>Table 2.1.</w:t>
      </w:r>
      <w:r>
        <w:rPr>
          <w:rFonts w:ascii="Aptos" w:eastAsia="Aptos" w:hAnsi="Aptos" w:cs="Times New Roman"/>
          <w:b/>
          <w:bCs/>
          <w:sz w:val="24"/>
          <w:szCs w:val="24"/>
        </w:rPr>
        <w:t>5</w:t>
      </w:r>
      <w:r w:rsidR="00435F7C">
        <w:rPr>
          <w:rFonts w:ascii="Aptos" w:eastAsia="Aptos" w:hAnsi="Aptos" w:cs="Times New Roman"/>
          <w:b/>
          <w:bCs/>
          <w:sz w:val="24"/>
          <w:szCs w:val="24"/>
        </w:rPr>
        <w:t>1</w:t>
      </w:r>
      <w:r>
        <w:rPr>
          <w:rFonts w:ascii="Aptos" w:eastAsia="Aptos" w:hAnsi="Aptos" w:cs="Times New Roman"/>
          <w:b/>
          <w:bCs/>
          <w:sz w:val="24"/>
          <w:szCs w:val="24"/>
        </w:rPr>
        <w:t xml:space="preserve"> - To</w:t>
      </w:r>
      <w:r w:rsidR="005E3E3F">
        <w:rPr>
          <w:rFonts w:ascii="Aptos" w:eastAsia="Aptos" w:hAnsi="Aptos" w:cs="Times New Roman"/>
          <w:b/>
          <w:bCs/>
          <w:sz w:val="24"/>
          <w:szCs w:val="24"/>
        </w:rPr>
        <w:t>r</w:t>
      </w:r>
      <w:r>
        <w:rPr>
          <w:rFonts w:ascii="Aptos" w:eastAsia="Aptos" w:hAnsi="Aptos" w:cs="Times New Roman"/>
          <w:b/>
          <w:bCs/>
          <w:sz w:val="24"/>
          <w:szCs w:val="24"/>
        </w:rPr>
        <w:t>faen South hours of services</w:t>
      </w:r>
    </w:p>
    <w:tbl>
      <w:tblPr>
        <w:tblStyle w:val="TableGrid"/>
        <w:tblW w:w="0" w:type="auto"/>
        <w:tblLook w:val="04A0" w:firstRow="1" w:lastRow="0" w:firstColumn="1" w:lastColumn="0" w:noHBand="0" w:noVBand="1"/>
      </w:tblPr>
      <w:tblGrid>
        <w:gridCol w:w="2516"/>
        <w:gridCol w:w="2015"/>
      </w:tblGrid>
      <w:tr w:rsidR="005631BD" w:rsidRPr="005631BD" w14:paraId="129C9783" w14:textId="77777777" w:rsidTr="00A23200">
        <w:tc>
          <w:tcPr>
            <w:tcW w:w="2516" w:type="dxa"/>
          </w:tcPr>
          <w:p w14:paraId="72A3F274" w14:textId="77777777" w:rsidR="005631BD" w:rsidRPr="005631BD" w:rsidRDefault="005631BD" w:rsidP="005631BD">
            <w:pPr>
              <w:spacing w:after="160" w:line="259" w:lineRule="auto"/>
            </w:pPr>
          </w:p>
        </w:tc>
        <w:tc>
          <w:tcPr>
            <w:tcW w:w="2015" w:type="dxa"/>
          </w:tcPr>
          <w:p w14:paraId="16994FF1" w14:textId="77777777" w:rsidR="005631BD" w:rsidRPr="005631BD" w:rsidRDefault="005631BD" w:rsidP="005631BD">
            <w:pPr>
              <w:spacing w:after="160" w:line="259" w:lineRule="auto"/>
              <w:rPr>
                <w:b/>
                <w:bCs/>
              </w:rPr>
            </w:pPr>
            <w:r w:rsidRPr="005631BD">
              <w:rPr>
                <w:b/>
                <w:bCs/>
              </w:rPr>
              <w:t>Hours available</w:t>
            </w:r>
          </w:p>
        </w:tc>
      </w:tr>
      <w:tr w:rsidR="005631BD" w:rsidRPr="005631BD" w14:paraId="79A7BC74" w14:textId="77777777" w:rsidTr="00A23200">
        <w:tc>
          <w:tcPr>
            <w:tcW w:w="2516" w:type="dxa"/>
          </w:tcPr>
          <w:p w14:paraId="1C6D3098" w14:textId="77777777" w:rsidR="005631BD" w:rsidRPr="005631BD" w:rsidRDefault="005631BD" w:rsidP="005631BD">
            <w:pPr>
              <w:spacing w:after="160" w:line="259" w:lineRule="auto"/>
            </w:pPr>
            <w:r w:rsidRPr="005631BD">
              <w:t>Monday</w:t>
            </w:r>
          </w:p>
        </w:tc>
        <w:tc>
          <w:tcPr>
            <w:tcW w:w="2015" w:type="dxa"/>
          </w:tcPr>
          <w:p w14:paraId="23EDECF2" w14:textId="77777777" w:rsidR="005631BD" w:rsidRPr="005631BD" w:rsidRDefault="005631BD" w:rsidP="005631BD">
            <w:pPr>
              <w:spacing w:after="160" w:line="259" w:lineRule="auto"/>
            </w:pPr>
            <w:r w:rsidRPr="005631BD">
              <w:t>32.5</w:t>
            </w:r>
          </w:p>
        </w:tc>
      </w:tr>
      <w:tr w:rsidR="005631BD" w:rsidRPr="005631BD" w14:paraId="551AA4F5" w14:textId="77777777" w:rsidTr="00A23200">
        <w:tc>
          <w:tcPr>
            <w:tcW w:w="2516" w:type="dxa"/>
          </w:tcPr>
          <w:p w14:paraId="32F5A55A" w14:textId="77777777" w:rsidR="005631BD" w:rsidRPr="005631BD" w:rsidRDefault="005631BD" w:rsidP="005631BD">
            <w:pPr>
              <w:spacing w:after="160" w:line="259" w:lineRule="auto"/>
            </w:pPr>
            <w:r w:rsidRPr="005631BD">
              <w:t>Tuesday</w:t>
            </w:r>
          </w:p>
        </w:tc>
        <w:tc>
          <w:tcPr>
            <w:tcW w:w="2015" w:type="dxa"/>
          </w:tcPr>
          <w:p w14:paraId="14D5473D" w14:textId="77777777" w:rsidR="005631BD" w:rsidRPr="005631BD" w:rsidRDefault="005631BD" w:rsidP="005631BD">
            <w:pPr>
              <w:spacing w:after="160" w:line="259" w:lineRule="auto"/>
            </w:pPr>
            <w:r w:rsidRPr="005631BD">
              <w:t>32.5</w:t>
            </w:r>
          </w:p>
        </w:tc>
      </w:tr>
      <w:tr w:rsidR="005631BD" w:rsidRPr="005631BD" w14:paraId="65587711" w14:textId="77777777" w:rsidTr="00A23200">
        <w:tc>
          <w:tcPr>
            <w:tcW w:w="2516" w:type="dxa"/>
          </w:tcPr>
          <w:p w14:paraId="7A3734E0" w14:textId="77777777" w:rsidR="005631BD" w:rsidRPr="005631BD" w:rsidRDefault="005631BD" w:rsidP="005631BD">
            <w:pPr>
              <w:spacing w:after="160" w:line="259" w:lineRule="auto"/>
            </w:pPr>
            <w:r w:rsidRPr="005631BD">
              <w:t>Wednesday</w:t>
            </w:r>
          </w:p>
        </w:tc>
        <w:tc>
          <w:tcPr>
            <w:tcW w:w="2015" w:type="dxa"/>
          </w:tcPr>
          <w:p w14:paraId="32F46877" w14:textId="77777777" w:rsidR="005631BD" w:rsidRPr="005631BD" w:rsidRDefault="005631BD" w:rsidP="005631BD">
            <w:pPr>
              <w:spacing w:after="160" w:line="259" w:lineRule="auto"/>
            </w:pPr>
            <w:r w:rsidRPr="005631BD">
              <w:t>29</w:t>
            </w:r>
          </w:p>
        </w:tc>
      </w:tr>
      <w:tr w:rsidR="005631BD" w:rsidRPr="005631BD" w14:paraId="69C39EF3" w14:textId="77777777" w:rsidTr="00A23200">
        <w:tc>
          <w:tcPr>
            <w:tcW w:w="2516" w:type="dxa"/>
          </w:tcPr>
          <w:p w14:paraId="0DDCBF37" w14:textId="77777777" w:rsidR="005631BD" w:rsidRPr="005631BD" w:rsidRDefault="005631BD" w:rsidP="005631BD">
            <w:pPr>
              <w:spacing w:after="160" w:line="259" w:lineRule="auto"/>
            </w:pPr>
            <w:r w:rsidRPr="005631BD">
              <w:t>Thursday</w:t>
            </w:r>
          </w:p>
        </w:tc>
        <w:tc>
          <w:tcPr>
            <w:tcW w:w="2015" w:type="dxa"/>
          </w:tcPr>
          <w:p w14:paraId="68A05401" w14:textId="77777777" w:rsidR="005631BD" w:rsidRPr="005631BD" w:rsidRDefault="005631BD" w:rsidP="005631BD">
            <w:pPr>
              <w:spacing w:after="160" w:line="259" w:lineRule="auto"/>
            </w:pPr>
            <w:r w:rsidRPr="005631BD">
              <w:t>33.5</w:t>
            </w:r>
          </w:p>
        </w:tc>
      </w:tr>
      <w:tr w:rsidR="005631BD" w:rsidRPr="005631BD" w14:paraId="268F4901" w14:textId="77777777" w:rsidTr="00A23200">
        <w:tc>
          <w:tcPr>
            <w:tcW w:w="2516" w:type="dxa"/>
          </w:tcPr>
          <w:p w14:paraId="10B5C265" w14:textId="77777777" w:rsidR="005631BD" w:rsidRPr="005631BD" w:rsidRDefault="005631BD" w:rsidP="005631BD">
            <w:pPr>
              <w:spacing w:after="160" w:line="259" w:lineRule="auto"/>
            </w:pPr>
            <w:r w:rsidRPr="005631BD">
              <w:t>Friday</w:t>
            </w:r>
          </w:p>
        </w:tc>
        <w:tc>
          <w:tcPr>
            <w:tcW w:w="2015" w:type="dxa"/>
          </w:tcPr>
          <w:p w14:paraId="27EF68AC" w14:textId="77777777" w:rsidR="005631BD" w:rsidRPr="005631BD" w:rsidRDefault="005631BD" w:rsidP="005631BD">
            <w:pPr>
              <w:spacing w:after="160" w:line="259" w:lineRule="auto"/>
            </w:pPr>
            <w:r w:rsidRPr="005631BD">
              <w:t>33.5</w:t>
            </w:r>
          </w:p>
        </w:tc>
      </w:tr>
      <w:tr w:rsidR="005631BD" w:rsidRPr="005631BD" w14:paraId="1E492878" w14:textId="77777777" w:rsidTr="00A23200">
        <w:tc>
          <w:tcPr>
            <w:tcW w:w="2516" w:type="dxa"/>
          </w:tcPr>
          <w:p w14:paraId="61F07FE1" w14:textId="77777777" w:rsidR="005631BD" w:rsidRPr="005631BD" w:rsidRDefault="005631BD" w:rsidP="005631BD">
            <w:pPr>
              <w:spacing w:after="160" w:line="259" w:lineRule="auto"/>
            </w:pPr>
            <w:r w:rsidRPr="005631BD">
              <w:t>Saturday</w:t>
            </w:r>
          </w:p>
        </w:tc>
        <w:tc>
          <w:tcPr>
            <w:tcW w:w="2015" w:type="dxa"/>
          </w:tcPr>
          <w:p w14:paraId="6266D6BE" w14:textId="77777777" w:rsidR="005631BD" w:rsidRPr="005631BD" w:rsidRDefault="005631BD" w:rsidP="005631BD">
            <w:pPr>
              <w:spacing w:after="160" w:line="259" w:lineRule="auto"/>
            </w:pPr>
            <w:r w:rsidRPr="005631BD">
              <w:t>29</w:t>
            </w:r>
          </w:p>
        </w:tc>
      </w:tr>
      <w:tr w:rsidR="005631BD" w:rsidRPr="005631BD" w14:paraId="53D4E7C9" w14:textId="77777777" w:rsidTr="00A23200">
        <w:tc>
          <w:tcPr>
            <w:tcW w:w="2516" w:type="dxa"/>
          </w:tcPr>
          <w:p w14:paraId="77A23737" w14:textId="77777777" w:rsidR="005631BD" w:rsidRPr="005631BD" w:rsidRDefault="005631BD" w:rsidP="005631BD">
            <w:pPr>
              <w:spacing w:after="160" w:line="259" w:lineRule="auto"/>
            </w:pPr>
            <w:r w:rsidRPr="005631BD">
              <w:t>Sunday</w:t>
            </w:r>
          </w:p>
        </w:tc>
        <w:tc>
          <w:tcPr>
            <w:tcW w:w="2015" w:type="dxa"/>
          </w:tcPr>
          <w:p w14:paraId="252D3EF4" w14:textId="77777777" w:rsidR="005631BD" w:rsidRPr="005631BD" w:rsidRDefault="005631BD" w:rsidP="005631BD">
            <w:pPr>
              <w:spacing w:after="160" w:line="259" w:lineRule="auto"/>
            </w:pPr>
            <w:r w:rsidRPr="005631BD">
              <w:t>8.5</w:t>
            </w:r>
          </w:p>
        </w:tc>
      </w:tr>
      <w:tr w:rsidR="005631BD" w:rsidRPr="005631BD" w14:paraId="5002AE7B" w14:textId="77777777" w:rsidTr="00A23200">
        <w:tc>
          <w:tcPr>
            <w:tcW w:w="2516" w:type="dxa"/>
          </w:tcPr>
          <w:p w14:paraId="29CCFF5C" w14:textId="77777777" w:rsidR="005631BD" w:rsidRPr="005631BD" w:rsidRDefault="005631BD" w:rsidP="005631BD">
            <w:pPr>
              <w:spacing w:after="160" w:line="259" w:lineRule="auto"/>
            </w:pPr>
            <w:r w:rsidRPr="005631BD">
              <w:t>Total</w:t>
            </w:r>
          </w:p>
        </w:tc>
        <w:tc>
          <w:tcPr>
            <w:tcW w:w="2015" w:type="dxa"/>
          </w:tcPr>
          <w:p w14:paraId="386D3122" w14:textId="77777777" w:rsidR="005631BD" w:rsidRPr="005631BD" w:rsidRDefault="005631BD" w:rsidP="005631BD">
            <w:pPr>
              <w:spacing w:after="160" w:line="259" w:lineRule="auto"/>
              <w:rPr>
                <w:b/>
                <w:bCs/>
              </w:rPr>
            </w:pPr>
            <w:r w:rsidRPr="005631BD">
              <w:rPr>
                <w:b/>
                <w:bCs/>
              </w:rPr>
              <w:t>198.5</w:t>
            </w:r>
          </w:p>
        </w:tc>
      </w:tr>
    </w:tbl>
    <w:p w14:paraId="11EC8951" w14:textId="77777777" w:rsidR="005631BD" w:rsidRPr="005631BD" w:rsidRDefault="005631BD" w:rsidP="005631BD">
      <w:pPr>
        <w:rPr>
          <w:sz w:val="24"/>
          <w:szCs w:val="24"/>
        </w:rPr>
      </w:pPr>
    </w:p>
    <w:p w14:paraId="3A5C99BB" w14:textId="77777777" w:rsidR="005631BD" w:rsidRPr="005631BD" w:rsidRDefault="005631BD" w:rsidP="005631BD">
      <w:pPr>
        <w:rPr>
          <w:sz w:val="24"/>
          <w:szCs w:val="24"/>
        </w:rPr>
      </w:pPr>
      <w:r w:rsidRPr="005631BD">
        <w:rPr>
          <w:sz w:val="24"/>
          <w:szCs w:val="24"/>
        </w:rPr>
        <w:t>The earliest start time on a weekday is 09.00 and latest finish us 17.30.  On Saturday it is 08.30 and 17.30, for Sunday it is 08.30 and 17.00</w:t>
      </w:r>
    </w:p>
    <w:p w14:paraId="0D826258" w14:textId="77777777" w:rsidR="005631BD" w:rsidRDefault="00E031E9" w:rsidP="00ED1095">
      <w:pPr>
        <w:autoSpaceDE w:val="0"/>
        <w:autoSpaceDN w:val="0"/>
        <w:adjustRightInd w:val="0"/>
        <w:spacing w:after="0" w:line="240" w:lineRule="auto"/>
        <w:rPr>
          <w:rFonts w:eastAsiaTheme="majorEastAsia" w:cstheme="majorBidi"/>
          <w:color w:val="0F4761" w:themeColor="accent1" w:themeShade="BF"/>
          <w:sz w:val="24"/>
          <w:szCs w:val="24"/>
        </w:rPr>
      </w:pPr>
      <w:r>
        <w:rPr>
          <w:rFonts w:eastAsiaTheme="majorEastAsia" w:cstheme="majorBidi"/>
          <w:color w:val="0F4761" w:themeColor="accent1" w:themeShade="BF"/>
          <w:sz w:val="24"/>
          <w:szCs w:val="24"/>
        </w:rPr>
        <w:t xml:space="preserve">2.6.12 </w:t>
      </w:r>
      <w:r w:rsidR="005631BD" w:rsidRPr="005631BD">
        <w:rPr>
          <w:rFonts w:eastAsiaTheme="majorEastAsia" w:cstheme="majorBidi"/>
          <w:color w:val="0F4761" w:themeColor="accent1" w:themeShade="BF"/>
          <w:sz w:val="24"/>
          <w:szCs w:val="24"/>
        </w:rPr>
        <w:t xml:space="preserve">Domiciliary </w:t>
      </w:r>
      <w:r w:rsidR="00463270">
        <w:rPr>
          <w:rFonts w:eastAsiaTheme="majorEastAsia" w:cstheme="majorBidi"/>
          <w:color w:val="0F4761" w:themeColor="accent1" w:themeShade="BF"/>
          <w:sz w:val="24"/>
          <w:szCs w:val="24"/>
        </w:rPr>
        <w:t>contractor</w:t>
      </w:r>
      <w:r w:rsidR="005631BD" w:rsidRPr="005631BD">
        <w:rPr>
          <w:rFonts w:eastAsiaTheme="majorEastAsia" w:cstheme="majorBidi"/>
          <w:color w:val="0F4761" w:themeColor="accent1" w:themeShade="BF"/>
          <w:sz w:val="24"/>
          <w:szCs w:val="24"/>
        </w:rPr>
        <w:t>s</w:t>
      </w:r>
    </w:p>
    <w:p w14:paraId="5E03816A" w14:textId="77777777" w:rsidR="00692CC8" w:rsidRPr="005631BD" w:rsidRDefault="00692CC8" w:rsidP="00ED1095">
      <w:pPr>
        <w:autoSpaceDE w:val="0"/>
        <w:autoSpaceDN w:val="0"/>
        <w:adjustRightInd w:val="0"/>
        <w:spacing w:after="0" w:line="240" w:lineRule="auto"/>
        <w:rPr>
          <w:rFonts w:eastAsiaTheme="majorEastAsia" w:cstheme="majorBidi"/>
          <w:color w:val="0F4761" w:themeColor="accent1" w:themeShade="BF"/>
          <w:sz w:val="24"/>
          <w:szCs w:val="24"/>
        </w:rPr>
      </w:pPr>
    </w:p>
    <w:p w14:paraId="4788A93B" w14:textId="77777777" w:rsidR="005631BD" w:rsidRPr="005631BD" w:rsidRDefault="005631BD" w:rsidP="005631BD">
      <w:pPr>
        <w:rPr>
          <w:sz w:val="24"/>
          <w:szCs w:val="24"/>
        </w:rPr>
      </w:pPr>
      <w:r w:rsidRPr="005631BD">
        <w:rPr>
          <w:sz w:val="24"/>
          <w:szCs w:val="24"/>
        </w:rPr>
        <w:t>There are</w:t>
      </w:r>
      <w:r w:rsidR="005A1FAB">
        <w:rPr>
          <w:sz w:val="24"/>
          <w:szCs w:val="24"/>
        </w:rPr>
        <w:t xml:space="preserve"> 12</w:t>
      </w:r>
      <w:r w:rsidR="00692CC8" w:rsidRPr="005631BD">
        <w:rPr>
          <w:sz w:val="24"/>
          <w:szCs w:val="24"/>
        </w:rPr>
        <w:t xml:space="preserve"> </w:t>
      </w:r>
      <w:r w:rsidRPr="005631BD">
        <w:rPr>
          <w:sz w:val="24"/>
          <w:szCs w:val="24"/>
        </w:rPr>
        <w:t xml:space="preserve">domiciliary </w:t>
      </w:r>
      <w:r w:rsidR="00463270">
        <w:rPr>
          <w:sz w:val="24"/>
          <w:szCs w:val="24"/>
        </w:rPr>
        <w:t>contractor</w:t>
      </w:r>
      <w:r w:rsidRPr="005631BD">
        <w:rPr>
          <w:sz w:val="24"/>
          <w:szCs w:val="24"/>
        </w:rPr>
        <w:t xml:space="preserve">s providing services for the population of Gwent. A patient in Gwent can request a domiciliary sight test from any domiciliary </w:t>
      </w:r>
      <w:r w:rsidR="00463270">
        <w:rPr>
          <w:sz w:val="24"/>
          <w:szCs w:val="24"/>
        </w:rPr>
        <w:t>contractor</w:t>
      </w:r>
      <w:r w:rsidRPr="005631BD">
        <w:rPr>
          <w:sz w:val="24"/>
          <w:szCs w:val="24"/>
        </w:rPr>
        <w:t xml:space="preserve"> regardless of where they live or where the domiciliary </w:t>
      </w:r>
      <w:r w:rsidR="00463270">
        <w:rPr>
          <w:sz w:val="24"/>
          <w:szCs w:val="24"/>
        </w:rPr>
        <w:t>contractor</w:t>
      </w:r>
      <w:r w:rsidRPr="005631BD">
        <w:rPr>
          <w:sz w:val="24"/>
          <w:szCs w:val="24"/>
        </w:rPr>
        <w:t xml:space="preserve"> is located.</w:t>
      </w:r>
    </w:p>
    <w:p w14:paraId="60D12196" w14:textId="77777777" w:rsidR="005631BD" w:rsidRPr="005631BD" w:rsidRDefault="005A1FAB" w:rsidP="005631BD">
      <w:pPr>
        <w:rPr>
          <w:sz w:val="24"/>
          <w:szCs w:val="24"/>
        </w:rPr>
      </w:pPr>
      <w:r>
        <w:rPr>
          <w:sz w:val="24"/>
          <w:szCs w:val="24"/>
        </w:rPr>
        <w:t xml:space="preserve">Six </w:t>
      </w:r>
      <w:r w:rsidR="005631BD" w:rsidRPr="005631BD">
        <w:rPr>
          <w:sz w:val="24"/>
          <w:szCs w:val="24"/>
        </w:rPr>
        <w:t>of these are national organisations are organisations whose head offices are located outside of the Gwent boundary.</w:t>
      </w:r>
    </w:p>
    <w:p w14:paraId="52025993" w14:textId="243D9C19" w:rsidR="005631BD" w:rsidRPr="005631BD" w:rsidRDefault="005631BD" w:rsidP="005631BD">
      <w:pPr>
        <w:rPr>
          <w:sz w:val="24"/>
          <w:szCs w:val="24"/>
        </w:rPr>
      </w:pPr>
      <w:r w:rsidRPr="005631BD">
        <w:rPr>
          <w:sz w:val="24"/>
          <w:szCs w:val="24"/>
        </w:rPr>
        <w:t>Six are located within individual</w:t>
      </w:r>
      <w:r w:rsidR="00DD5282" w:rsidRPr="00DD5282">
        <w:rPr>
          <w:rFonts w:eastAsiaTheme="majorEastAsia" w:cstheme="majorBidi"/>
          <w:color w:val="0F4761" w:themeColor="accent1" w:themeShade="BF"/>
          <w:sz w:val="24"/>
          <w:szCs w:val="24"/>
        </w:rPr>
        <w:t xml:space="preserve"> </w:t>
      </w:r>
      <w:r w:rsidR="00DD5282" w:rsidRPr="00DD5282">
        <w:rPr>
          <w:sz w:val="24"/>
          <w:szCs w:val="24"/>
        </w:rPr>
        <w:t>Neighbourhood Care Network</w:t>
      </w:r>
      <w:r w:rsidR="00DD5282">
        <w:rPr>
          <w:sz w:val="24"/>
          <w:szCs w:val="24"/>
        </w:rPr>
        <w:t>s</w:t>
      </w:r>
      <w:r w:rsidRPr="005631BD">
        <w:rPr>
          <w:sz w:val="24"/>
          <w:szCs w:val="24"/>
        </w:rPr>
        <w:t>:</w:t>
      </w:r>
    </w:p>
    <w:p w14:paraId="3F332D53" w14:textId="77777777" w:rsidR="005631BD" w:rsidRPr="005631BD" w:rsidRDefault="005631BD" w:rsidP="005631BD">
      <w:pPr>
        <w:numPr>
          <w:ilvl w:val="0"/>
          <w:numId w:val="26"/>
        </w:numPr>
        <w:rPr>
          <w:sz w:val="24"/>
          <w:szCs w:val="24"/>
        </w:rPr>
      </w:pPr>
      <w:r w:rsidRPr="005631BD">
        <w:rPr>
          <w:sz w:val="24"/>
          <w:szCs w:val="24"/>
        </w:rPr>
        <w:t>Blaenau Gwent East</w:t>
      </w:r>
    </w:p>
    <w:p w14:paraId="295EA996" w14:textId="77777777" w:rsidR="005631BD" w:rsidRPr="005631BD" w:rsidRDefault="005631BD" w:rsidP="005631BD">
      <w:pPr>
        <w:numPr>
          <w:ilvl w:val="0"/>
          <w:numId w:val="26"/>
        </w:numPr>
        <w:rPr>
          <w:sz w:val="24"/>
          <w:szCs w:val="24"/>
        </w:rPr>
      </w:pPr>
      <w:r w:rsidRPr="005631BD">
        <w:rPr>
          <w:sz w:val="24"/>
          <w:szCs w:val="24"/>
        </w:rPr>
        <w:t xml:space="preserve">Blaenau Gwent West </w:t>
      </w:r>
    </w:p>
    <w:p w14:paraId="2F9CB091" w14:textId="77777777" w:rsidR="005631BD" w:rsidRPr="005631BD" w:rsidRDefault="005631BD" w:rsidP="005631BD">
      <w:pPr>
        <w:numPr>
          <w:ilvl w:val="0"/>
          <w:numId w:val="26"/>
        </w:numPr>
        <w:rPr>
          <w:sz w:val="24"/>
          <w:szCs w:val="24"/>
        </w:rPr>
      </w:pPr>
      <w:r w:rsidRPr="005631BD">
        <w:rPr>
          <w:sz w:val="24"/>
          <w:szCs w:val="24"/>
        </w:rPr>
        <w:t xml:space="preserve">Caerphilly North </w:t>
      </w:r>
    </w:p>
    <w:p w14:paraId="292E72AF" w14:textId="77777777" w:rsidR="005631BD" w:rsidRPr="005631BD" w:rsidRDefault="005631BD" w:rsidP="005631BD">
      <w:pPr>
        <w:numPr>
          <w:ilvl w:val="0"/>
          <w:numId w:val="26"/>
        </w:numPr>
        <w:rPr>
          <w:sz w:val="24"/>
          <w:szCs w:val="24"/>
        </w:rPr>
      </w:pPr>
      <w:r w:rsidRPr="005631BD">
        <w:rPr>
          <w:sz w:val="24"/>
          <w:szCs w:val="24"/>
        </w:rPr>
        <w:t xml:space="preserve">Monmouth South </w:t>
      </w:r>
    </w:p>
    <w:p w14:paraId="75F26C67" w14:textId="77777777" w:rsidR="005631BD" w:rsidRPr="005631BD" w:rsidRDefault="005631BD" w:rsidP="005631BD">
      <w:pPr>
        <w:numPr>
          <w:ilvl w:val="0"/>
          <w:numId w:val="26"/>
        </w:numPr>
        <w:rPr>
          <w:sz w:val="24"/>
          <w:szCs w:val="24"/>
        </w:rPr>
      </w:pPr>
      <w:r w:rsidRPr="005631BD">
        <w:rPr>
          <w:sz w:val="24"/>
          <w:szCs w:val="24"/>
        </w:rPr>
        <w:t xml:space="preserve">Newport West </w:t>
      </w:r>
    </w:p>
    <w:p w14:paraId="70359A89" w14:textId="77777777" w:rsidR="005631BD" w:rsidRPr="005631BD" w:rsidRDefault="005631BD" w:rsidP="005631BD">
      <w:pPr>
        <w:numPr>
          <w:ilvl w:val="0"/>
          <w:numId w:val="26"/>
        </w:numPr>
        <w:rPr>
          <w:sz w:val="24"/>
          <w:szCs w:val="24"/>
        </w:rPr>
      </w:pPr>
      <w:r w:rsidRPr="005631BD">
        <w:rPr>
          <w:sz w:val="24"/>
          <w:szCs w:val="24"/>
        </w:rPr>
        <w:t>Torfaen South</w:t>
      </w:r>
    </w:p>
    <w:p w14:paraId="537661FE" w14:textId="77777777" w:rsidR="005631BD" w:rsidRDefault="005631BD" w:rsidP="005631BD">
      <w:pPr>
        <w:rPr>
          <w:sz w:val="24"/>
          <w:szCs w:val="24"/>
        </w:rPr>
      </w:pPr>
      <w:r w:rsidRPr="005631BD">
        <w:rPr>
          <w:sz w:val="24"/>
          <w:szCs w:val="24"/>
        </w:rPr>
        <w:t xml:space="preserve">One domiciliary </w:t>
      </w:r>
      <w:r w:rsidR="00463270">
        <w:rPr>
          <w:sz w:val="24"/>
          <w:szCs w:val="24"/>
        </w:rPr>
        <w:t>contractor</w:t>
      </w:r>
      <w:r w:rsidRPr="005631BD">
        <w:rPr>
          <w:sz w:val="24"/>
          <w:szCs w:val="24"/>
        </w:rPr>
        <w:t xml:space="preserve"> is a low vision service only. </w:t>
      </w:r>
    </w:p>
    <w:p w14:paraId="7F9A4096" w14:textId="77777777" w:rsidR="005E3E3F" w:rsidRPr="005631BD" w:rsidRDefault="005E3E3F" w:rsidP="005631BD">
      <w:pPr>
        <w:rPr>
          <w:sz w:val="24"/>
          <w:szCs w:val="24"/>
        </w:rPr>
      </w:pPr>
      <w:r w:rsidRPr="002D113C">
        <w:rPr>
          <w:rFonts w:ascii="Aptos" w:eastAsia="Aptos" w:hAnsi="Aptos" w:cs="Times New Roman"/>
          <w:b/>
          <w:bCs/>
          <w:sz w:val="24"/>
          <w:szCs w:val="24"/>
        </w:rPr>
        <w:t>Map 2.1.</w:t>
      </w:r>
      <w:r>
        <w:rPr>
          <w:rFonts w:ascii="Aptos" w:eastAsia="Aptos" w:hAnsi="Aptos" w:cs="Times New Roman"/>
          <w:b/>
          <w:bCs/>
          <w:sz w:val="24"/>
          <w:szCs w:val="24"/>
        </w:rPr>
        <w:t>33</w:t>
      </w:r>
      <w:r w:rsidRPr="002D113C">
        <w:rPr>
          <w:rFonts w:ascii="Aptos" w:eastAsia="Aptos" w:hAnsi="Aptos" w:cs="Times New Roman"/>
          <w:b/>
          <w:bCs/>
          <w:sz w:val="24"/>
          <w:szCs w:val="24"/>
        </w:rPr>
        <w:t xml:space="preserve"> </w:t>
      </w:r>
      <w:r>
        <w:rPr>
          <w:rFonts w:ascii="Aptos" w:eastAsia="Aptos" w:hAnsi="Aptos" w:cs="Times New Roman"/>
          <w:b/>
          <w:bCs/>
          <w:sz w:val="24"/>
          <w:szCs w:val="24"/>
        </w:rPr>
        <w:t>–</w:t>
      </w:r>
      <w:r w:rsidRPr="002D113C">
        <w:rPr>
          <w:rFonts w:ascii="Aptos" w:eastAsia="Aptos" w:hAnsi="Aptos" w:cs="Times New Roman"/>
          <w:b/>
          <w:bCs/>
          <w:sz w:val="24"/>
          <w:szCs w:val="24"/>
        </w:rPr>
        <w:t xml:space="preserve"> </w:t>
      </w:r>
      <w:r>
        <w:rPr>
          <w:rFonts w:ascii="Aptos" w:eastAsia="Aptos" w:hAnsi="Aptos" w:cs="Times New Roman"/>
          <w:b/>
          <w:bCs/>
          <w:sz w:val="24"/>
          <w:szCs w:val="24"/>
        </w:rPr>
        <w:t>Domiciliary providers based on home office</w:t>
      </w:r>
    </w:p>
    <w:p w14:paraId="5BACA93C" w14:textId="77777777" w:rsidR="005631BD" w:rsidRPr="005631BD" w:rsidRDefault="005631BD" w:rsidP="005631BD">
      <w:pPr>
        <w:rPr>
          <w:sz w:val="24"/>
          <w:szCs w:val="24"/>
        </w:rPr>
      </w:pPr>
      <w:r w:rsidRPr="005631BD">
        <w:rPr>
          <w:noProof/>
          <w:sz w:val="24"/>
          <w:szCs w:val="24"/>
        </w:rPr>
        <w:drawing>
          <wp:inline distT="0" distB="0" distL="0" distR="0" wp14:anchorId="76304C6E" wp14:editId="35F1068E">
            <wp:extent cx="1571625" cy="1882588"/>
            <wp:effectExtent l="0" t="0" r="0" b="3810"/>
            <wp:docPr id="54" name="Picture 54">
              <a:extLst xmlns:a="http://schemas.openxmlformats.org/drawingml/2006/main">
                <a:ext uri="{FF2B5EF4-FFF2-40B4-BE49-F238E27FC236}">
                  <a16:creationId xmlns:a16="http://schemas.microsoft.com/office/drawing/2014/main" id="{83304955-BAFD-CF71-6738-A9294B0D794B}"/>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5" name="Content Placeholder 4">
                      <a:extLst>
                        <a:ext uri="{FF2B5EF4-FFF2-40B4-BE49-F238E27FC236}">
                          <a16:creationId xmlns:a16="http://schemas.microsoft.com/office/drawing/2014/main" id="{83304955-BAFD-CF71-6738-A9294B0D794B}"/>
                        </a:ext>
                      </a:extLst>
                    </pic:cNvPr>
                    <pic:cNvPicPr>
                      <a:picLocks noGrp="1" noChangeAspect="1"/>
                    </pic:cNvPicPr>
                  </pic:nvPicPr>
                  <pic:blipFill>
                    <a:blip r:embed="rId70"/>
                    <a:stretch>
                      <a:fillRect/>
                    </a:stretch>
                  </pic:blipFill>
                  <pic:spPr>
                    <a:xfrm>
                      <a:off x="0" y="0"/>
                      <a:ext cx="1575864" cy="1887665"/>
                    </a:xfrm>
                    <a:prstGeom prst="rect">
                      <a:avLst/>
                    </a:prstGeom>
                  </pic:spPr>
                </pic:pic>
              </a:graphicData>
            </a:graphic>
          </wp:inline>
        </w:drawing>
      </w:r>
      <w:r w:rsidRPr="005631BD">
        <w:rPr>
          <w:sz w:val="24"/>
          <w:szCs w:val="24"/>
        </w:rPr>
        <w:t xml:space="preserve">  </w:t>
      </w:r>
    </w:p>
    <w:p w14:paraId="09E54E9F" w14:textId="77777777" w:rsidR="005631BD" w:rsidRDefault="005631BD" w:rsidP="005631BD">
      <w:pPr>
        <w:rPr>
          <w:sz w:val="24"/>
          <w:szCs w:val="24"/>
        </w:rPr>
      </w:pPr>
      <w:r w:rsidRPr="005631BD">
        <w:rPr>
          <w:sz w:val="24"/>
          <w:szCs w:val="24"/>
        </w:rPr>
        <w:t xml:space="preserve">Gwent based domiciliary </w:t>
      </w:r>
      <w:r w:rsidR="00992169">
        <w:rPr>
          <w:sz w:val="24"/>
          <w:szCs w:val="24"/>
        </w:rPr>
        <w:t>contractor</w:t>
      </w:r>
      <w:r w:rsidR="00992169" w:rsidRPr="005631BD">
        <w:rPr>
          <w:sz w:val="24"/>
          <w:szCs w:val="24"/>
        </w:rPr>
        <w:t>s.</w:t>
      </w:r>
    </w:p>
    <w:p w14:paraId="3D05EBD9" w14:textId="77777777" w:rsidR="005E3E3F" w:rsidRPr="005631BD" w:rsidRDefault="005E3E3F" w:rsidP="005E3E3F">
      <w:pPr>
        <w:rPr>
          <w:sz w:val="24"/>
          <w:szCs w:val="24"/>
        </w:rPr>
      </w:pPr>
      <w:r w:rsidRPr="002D113C">
        <w:rPr>
          <w:rFonts w:ascii="Aptos" w:eastAsia="Aptos" w:hAnsi="Aptos" w:cs="Times New Roman"/>
          <w:b/>
          <w:bCs/>
          <w:sz w:val="24"/>
          <w:szCs w:val="24"/>
        </w:rPr>
        <w:t>Map 2.1.</w:t>
      </w:r>
      <w:r>
        <w:rPr>
          <w:rFonts w:ascii="Aptos" w:eastAsia="Aptos" w:hAnsi="Aptos" w:cs="Times New Roman"/>
          <w:b/>
          <w:bCs/>
          <w:sz w:val="24"/>
          <w:szCs w:val="24"/>
        </w:rPr>
        <w:t>34</w:t>
      </w:r>
      <w:r w:rsidRPr="002D113C">
        <w:rPr>
          <w:rFonts w:ascii="Aptos" w:eastAsia="Aptos" w:hAnsi="Aptos" w:cs="Times New Roman"/>
          <w:b/>
          <w:bCs/>
          <w:sz w:val="24"/>
          <w:szCs w:val="24"/>
        </w:rPr>
        <w:t xml:space="preserve"> </w:t>
      </w:r>
      <w:r>
        <w:rPr>
          <w:rFonts w:ascii="Aptos" w:eastAsia="Aptos" w:hAnsi="Aptos" w:cs="Times New Roman"/>
          <w:b/>
          <w:bCs/>
          <w:sz w:val="24"/>
          <w:szCs w:val="24"/>
        </w:rPr>
        <w:t>–</w:t>
      </w:r>
      <w:r w:rsidRPr="002D113C">
        <w:rPr>
          <w:rFonts w:ascii="Aptos" w:eastAsia="Aptos" w:hAnsi="Aptos" w:cs="Times New Roman"/>
          <w:b/>
          <w:bCs/>
          <w:sz w:val="24"/>
          <w:szCs w:val="24"/>
        </w:rPr>
        <w:t xml:space="preserve"> </w:t>
      </w:r>
      <w:r>
        <w:rPr>
          <w:rFonts w:ascii="Aptos" w:eastAsia="Aptos" w:hAnsi="Aptos" w:cs="Times New Roman"/>
          <w:b/>
          <w:bCs/>
          <w:sz w:val="24"/>
          <w:szCs w:val="24"/>
        </w:rPr>
        <w:t>Gwent based domiciliary providers by rurality</w:t>
      </w:r>
    </w:p>
    <w:p w14:paraId="2735C59E" w14:textId="77777777" w:rsidR="005E3E3F" w:rsidRPr="005631BD" w:rsidRDefault="005E3E3F" w:rsidP="005E3E3F">
      <w:pPr>
        <w:rPr>
          <w:sz w:val="24"/>
          <w:szCs w:val="24"/>
        </w:rPr>
      </w:pPr>
      <w:r w:rsidRPr="002D113C">
        <w:rPr>
          <w:rFonts w:ascii="Aptos" w:eastAsia="Aptos" w:hAnsi="Aptos" w:cs="Times New Roman"/>
          <w:b/>
          <w:bCs/>
          <w:sz w:val="24"/>
          <w:szCs w:val="24"/>
        </w:rPr>
        <w:t>Map 2.1.</w:t>
      </w:r>
      <w:r>
        <w:rPr>
          <w:rFonts w:ascii="Aptos" w:eastAsia="Aptos" w:hAnsi="Aptos" w:cs="Times New Roman"/>
          <w:b/>
          <w:bCs/>
          <w:sz w:val="24"/>
          <w:szCs w:val="24"/>
        </w:rPr>
        <w:t>35</w:t>
      </w:r>
      <w:r w:rsidRPr="002D113C">
        <w:rPr>
          <w:rFonts w:ascii="Aptos" w:eastAsia="Aptos" w:hAnsi="Aptos" w:cs="Times New Roman"/>
          <w:b/>
          <w:bCs/>
          <w:sz w:val="24"/>
          <w:szCs w:val="24"/>
        </w:rPr>
        <w:t xml:space="preserve"> </w:t>
      </w:r>
      <w:r>
        <w:rPr>
          <w:rFonts w:ascii="Aptos" w:eastAsia="Aptos" w:hAnsi="Aptos" w:cs="Times New Roman"/>
          <w:b/>
          <w:bCs/>
          <w:sz w:val="24"/>
          <w:szCs w:val="24"/>
        </w:rPr>
        <w:t>–</w:t>
      </w:r>
      <w:r w:rsidRPr="002D113C">
        <w:rPr>
          <w:rFonts w:ascii="Aptos" w:eastAsia="Aptos" w:hAnsi="Aptos" w:cs="Times New Roman"/>
          <w:b/>
          <w:bCs/>
          <w:sz w:val="24"/>
          <w:szCs w:val="24"/>
        </w:rPr>
        <w:t xml:space="preserve"> </w:t>
      </w:r>
      <w:r>
        <w:rPr>
          <w:rFonts w:ascii="Aptos" w:eastAsia="Aptos" w:hAnsi="Aptos" w:cs="Times New Roman"/>
          <w:b/>
          <w:bCs/>
          <w:sz w:val="24"/>
          <w:szCs w:val="24"/>
        </w:rPr>
        <w:t>Gwent based domiciliary providers by deprivation</w:t>
      </w:r>
    </w:p>
    <w:p w14:paraId="54EAF372" w14:textId="77777777" w:rsidR="005631BD" w:rsidRPr="005631BD" w:rsidRDefault="005631BD" w:rsidP="005631BD">
      <w:pPr>
        <w:rPr>
          <w:sz w:val="24"/>
          <w:szCs w:val="24"/>
        </w:rPr>
      </w:pPr>
      <w:r w:rsidRPr="005631BD">
        <w:rPr>
          <w:noProof/>
          <w:sz w:val="24"/>
          <w:szCs w:val="24"/>
        </w:rPr>
        <w:drawing>
          <wp:inline distT="0" distB="0" distL="0" distR="0" wp14:anchorId="7A955351" wp14:editId="4DAA538B">
            <wp:extent cx="2787386" cy="1866900"/>
            <wp:effectExtent l="0" t="0" r="0" b="0"/>
            <wp:docPr id="55" name="Picture 55">
              <a:extLst xmlns:a="http://schemas.openxmlformats.org/drawingml/2006/main">
                <a:ext uri="{FF2B5EF4-FFF2-40B4-BE49-F238E27FC236}">
                  <a16:creationId xmlns:a16="http://schemas.microsoft.com/office/drawing/2014/main" id="{E031FCEE-A506-0194-13CA-A4B222E79B9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0">
                      <a:extLst>
                        <a:ext uri="{FF2B5EF4-FFF2-40B4-BE49-F238E27FC236}">
                          <a16:creationId xmlns:a16="http://schemas.microsoft.com/office/drawing/2014/main" id="{E031FCEE-A506-0194-13CA-A4B222E79B9A}"/>
                        </a:ext>
                      </a:extLst>
                    </pic:cNvPr>
                    <pic:cNvPicPr>
                      <a:picLocks noChangeAspect="1"/>
                    </pic:cNvPicPr>
                  </pic:nvPicPr>
                  <pic:blipFill>
                    <a:blip r:embed="rId71"/>
                    <a:stretch>
                      <a:fillRect/>
                    </a:stretch>
                  </pic:blipFill>
                  <pic:spPr>
                    <a:xfrm>
                      <a:off x="0" y="0"/>
                      <a:ext cx="2802747" cy="1877188"/>
                    </a:xfrm>
                    <a:prstGeom prst="rect">
                      <a:avLst/>
                    </a:prstGeom>
                  </pic:spPr>
                </pic:pic>
              </a:graphicData>
            </a:graphic>
          </wp:inline>
        </w:drawing>
      </w:r>
      <w:r w:rsidRPr="005631BD">
        <w:rPr>
          <w:sz w:val="24"/>
          <w:szCs w:val="24"/>
        </w:rPr>
        <w:t xml:space="preserve">   </w:t>
      </w:r>
      <w:r w:rsidRPr="005631BD">
        <w:rPr>
          <w:noProof/>
          <w:sz w:val="24"/>
          <w:szCs w:val="24"/>
        </w:rPr>
        <w:drawing>
          <wp:inline distT="0" distB="0" distL="0" distR="0" wp14:anchorId="1A53E4EC" wp14:editId="1F81FB04">
            <wp:extent cx="2428706" cy="1848629"/>
            <wp:effectExtent l="0" t="0" r="0" b="0"/>
            <wp:docPr id="39" name="Picture 39">
              <a:extLst xmlns:a="http://schemas.openxmlformats.org/drawingml/2006/main">
                <a:ext uri="{FF2B5EF4-FFF2-40B4-BE49-F238E27FC236}">
                  <a16:creationId xmlns:a16="http://schemas.microsoft.com/office/drawing/2014/main" id="{A03E72C6-8C8F-A77D-91AF-713E11ABDF4C}"/>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5" name="Content Placeholder 4">
                      <a:extLst>
                        <a:ext uri="{FF2B5EF4-FFF2-40B4-BE49-F238E27FC236}">
                          <a16:creationId xmlns:a16="http://schemas.microsoft.com/office/drawing/2014/main" id="{A03E72C6-8C8F-A77D-91AF-713E11ABDF4C}"/>
                        </a:ext>
                      </a:extLst>
                    </pic:cNvPr>
                    <pic:cNvPicPr>
                      <a:picLocks noGrp="1" noChangeAspect="1"/>
                    </pic:cNvPicPr>
                  </pic:nvPicPr>
                  <pic:blipFill>
                    <a:blip r:embed="rId72"/>
                    <a:stretch>
                      <a:fillRect/>
                    </a:stretch>
                  </pic:blipFill>
                  <pic:spPr>
                    <a:xfrm>
                      <a:off x="0" y="0"/>
                      <a:ext cx="2449780" cy="1864670"/>
                    </a:xfrm>
                    <a:prstGeom prst="rect">
                      <a:avLst/>
                    </a:prstGeom>
                  </pic:spPr>
                </pic:pic>
              </a:graphicData>
            </a:graphic>
          </wp:inline>
        </w:drawing>
      </w:r>
    </w:p>
    <w:p w14:paraId="548A4D54" w14:textId="77777777" w:rsidR="005631BD" w:rsidRDefault="005631BD" w:rsidP="005631BD">
      <w:pPr>
        <w:rPr>
          <w:b/>
          <w:bCs/>
          <w:sz w:val="24"/>
          <w:szCs w:val="24"/>
        </w:rPr>
      </w:pPr>
    </w:p>
    <w:p w14:paraId="58C58574" w14:textId="77777777" w:rsidR="005E3E3F" w:rsidRPr="00D5173F" w:rsidRDefault="005E3E3F" w:rsidP="005E3E3F">
      <w:pPr>
        <w:rPr>
          <w:rFonts w:ascii="Aptos" w:eastAsia="Aptos" w:hAnsi="Aptos" w:cs="Times New Roman"/>
          <w:b/>
          <w:bCs/>
          <w:sz w:val="24"/>
          <w:szCs w:val="24"/>
        </w:rPr>
      </w:pPr>
      <w:r w:rsidRPr="00D5173F">
        <w:rPr>
          <w:rFonts w:ascii="Aptos" w:eastAsia="Aptos" w:hAnsi="Aptos" w:cs="Times New Roman"/>
          <w:b/>
          <w:bCs/>
          <w:sz w:val="24"/>
          <w:szCs w:val="24"/>
        </w:rPr>
        <w:t>Table 2.1.</w:t>
      </w:r>
      <w:r>
        <w:rPr>
          <w:rFonts w:ascii="Aptos" w:eastAsia="Aptos" w:hAnsi="Aptos" w:cs="Times New Roman"/>
          <w:b/>
          <w:bCs/>
          <w:sz w:val="24"/>
          <w:szCs w:val="24"/>
        </w:rPr>
        <w:t>5</w:t>
      </w:r>
      <w:r w:rsidR="00435F7C">
        <w:rPr>
          <w:rFonts w:ascii="Aptos" w:eastAsia="Aptos" w:hAnsi="Aptos" w:cs="Times New Roman"/>
          <w:b/>
          <w:bCs/>
          <w:sz w:val="24"/>
          <w:szCs w:val="24"/>
        </w:rPr>
        <w:t>2</w:t>
      </w:r>
      <w:r w:rsidRPr="00D5173F">
        <w:rPr>
          <w:rFonts w:ascii="Aptos" w:eastAsia="Aptos" w:hAnsi="Aptos" w:cs="Times New Roman"/>
          <w:b/>
          <w:bCs/>
          <w:sz w:val="24"/>
          <w:szCs w:val="24"/>
        </w:rPr>
        <w:t xml:space="preserve"> –</w:t>
      </w:r>
      <w:r>
        <w:rPr>
          <w:rFonts w:ascii="Aptos" w:eastAsia="Aptos" w:hAnsi="Aptos" w:cs="Times New Roman"/>
          <w:b/>
          <w:bCs/>
          <w:sz w:val="24"/>
          <w:szCs w:val="24"/>
        </w:rPr>
        <w:t xml:space="preserve"> Torfaen South contractors and number of claims</w:t>
      </w:r>
    </w:p>
    <w:tbl>
      <w:tblPr>
        <w:tblStyle w:val="TableGrid"/>
        <w:tblW w:w="0" w:type="auto"/>
        <w:tblLook w:val="04A0" w:firstRow="1" w:lastRow="0" w:firstColumn="1" w:lastColumn="0" w:noHBand="0" w:noVBand="1"/>
      </w:tblPr>
      <w:tblGrid>
        <w:gridCol w:w="3005"/>
        <w:gridCol w:w="3005"/>
        <w:gridCol w:w="3005"/>
      </w:tblGrid>
      <w:tr w:rsidR="00556EC0" w:rsidRPr="005631BD" w14:paraId="1D5E6A5E" w14:textId="77777777" w:rsidTr="00A64184">
        <w:tc>
          <w:tcPr>
            <w:tcW w:w="3005" w:type="dxa"/>
          </w:tcPr>
          <w:p w14:paraId="2C9D893C" w14:textId="77777777" w:rsidR="00556EC0" w:rsidRPr="005631BD" w:rsidRDefault="00556EC0" w:rsidP="00A64184">
            <w:pPr>
              <w:spacing w:after="160" w:line="259" w:lineRule="auto"/>
              <w:rPr>
                <w:b/>
                <w:bCs/>
              </w:rPr>
            </w:pPr>
            <w:r w:rsidRPr="005631BD">
              <w:rPr>
                <w:b/>
                <w:bCs/>
              </w:rPr>
              <w:t>Service</w:t>
            </w:r>
          </w:p>
        </w:tc>
        <w:tc>
          <w:tcPr>
            <w:tcW w:w="3005" w:type="dxa"/>
          </w:tcPr>
          <w:p w14:paraId="32A69153" w14:textId="77777777" w:rsidR="00556EC0" w:rsidRPr="005631BD" w:rsidRDefault="00556EC0" w:rsidP="00A64184">
            <w:pPr>
              <w:spacing w:after="160" w:line="259" w:lineRule="auto"/>
              <w:rPr>
                <w:b/>
                <w:bCs/>
              </w:rPr>
            </w:pPr>
            <w:r w:rsidRPr="005631BD">
              <w:rPr>
                <w:b/>
                <w:bCs/>
              </w:rPr>
              <w:t xml:space="preserve">Number of </w:t>
            </w:r>
            <w:r>
              <w:rPr>
                <w:b/>
                <w:bCs/>
              </w:rPr>
              <w:t>contractor</w:t>
            </w:r>
            <w:r w:rsidRPr="005631BD">
              <w:rPr>
                <w:b/>
                <w:bCs/>
              </w:rPr>
              <w:t>s</w:t>
            </w:r>
          </w:p>
        </w:tc>
        <w:tc>
          <w:tcPr>
            <w:tcW w:w="3005" w:type="dxa"/>
          </w:tcPr>
          <w:p w14:paraId="3B21DE6A" w14:textId="77777777" w:rsidR="00556EC0" w:rsidRPr="005631BD" w:rsidRDefault="00556EC0" w:rsidP="00A64184">
            <w:pPr>
              <w:spacing w:after="160" w:line="259" w:lineRule="auto"/>
              <w:rPr>
                <w:b/>
                <w:bCs/>
              </w:rPr>
            </w:pPr>
            <w:r w:rsidRPr="005631BD">
              <w:rPr>
                <w:b/>
                <w:bCs/>
              </w:rPr>
              <w:t>Number of claims 2023/24</w:t>
            </w:r>
          </w:p>
        </w:tc>
      </w:tr>
      <w:tr w:rsidR="00556EC0" w:rsidRPr="005631BD" w14:paraId="28CE6CD8" w14:textId="77777777" w:rsidTr="00A64184">
        <w:tc>
          <w:tcPr>
            <w:tcW w:w="3005" w:type="dxa"/>
          </w:tcPr>
          <w:p w14:paraId="4A23542A" w14:textId="58D623B4" w:rsidR="00556EC0" w:rsidRPr="005631BD" w:rsidRDefault="00DC7361" w:rsidP="00A64184">
            <w:pPr>
              <w:spacing w:after="160" w:line="259" w:lineRule="auto"/>
            </w:pPr>
            <w:r>
              <w:t>WGOS</w:t>
            </w:r>
            <w:r w:rsidR="00556EC0" w:rsidRPr="005631BD">
              <w:t xml:space="preserve"> 1</w:t>
            </w:r>
          </w:p>
        </w:tc>
        <w:tc>
          <w:tcPr>
            <w:tcW w:w="3005" w:type="dxa"/>
          </w:tcPr>
          <w:p w14:paraId="4860BC0E" w14:textId="77777777" w:rsidR="00556EC0" w:rsidRPr="005631BD" w:rsidRDefault="005A1FAB" w:rsidP="00A64184">
            <w:pPr>
              <w:spacing w:after="160" w:line="259" w:lineRule="auto"/>
            </w:pPr>
            <w:r>
              <w:t>12</w:t>
            </w:r>
          </w:p>
        </w:tc>
        <w:tc>
          <w:tcPr>
            <w:tcW w:w="3005" w:type="dxa"/>
          </w:tcPr>
          <w:p w14:paraId="421B3509" w14:textId="77777777" w:rsidR="00556EC0" w:rsidRPr="005631BD" w:rsidRDefault="00556EC0" w:rsidP="00A64184">
            <w:pPr>
              <w:spacing w:after="160" w:line="259" w:lineRule="auto"/>
            </w:pPr>
            <w:r>
              <w:t>4</w:t>
            </w:r>
            <w:r w:rsidR="00A03A1D">
              <w:t>,</w:t>
            </w:r>
            <w:r>
              <w:t>692</w:t>
            </w:r>
          </w:p>
        </w:tc>
      </w:tr>
      <w:tr w:rsidR="00556EC0" w:rsidRPr="005631BD" w14:paraId="2BB2DBBB" w14:textId="77777777" w:rsidTr="00A64184">
        <w:tc>
          <w:tcPr>
            <w:tcW w:w="3005" w:type="dxa"/>
          </w:tcPr>
          <w:p w14:paraId="12325464" w14:textId="5A3EC3EB" w:rsidR="00556EC0" w:rsidRPr="005631BD" w:rsidRDefault="00DC7361" w:rsidP="00A64184">
            <w:pPr>
              <w:spacing w:after="160" w:line="259" w:lineRule="auto"/>
            </w:pPr>
            <w:r>
              <w:t>WGOS</w:t>
            </w:r>
            <w:r w:rsidR="00556EC0" w:rsidRPr="005631BD">
              <w:t xml:space="preserve"> 2</w:t>
            </w:r>
          </w:p>
          <w:p w14:paraId="2FDC4377" w14:textId="77777777" w:rsidR="00556EC0" w:rsidRPr="005631BD" w:rsidRDefault="00556EC0" w:rsidP="00A64184">
            <w:pPr>
              <w:spacing w:after="160" w:line="259" w:lineRule="auto"/>
            </w:pPr>
            <w:r w:rsidRPr="005631BD">
              <w:t>Band 1</w:t>
            </w:r>
          </w:p>
          <w:p w14:paraId="3014FC7B" w14:textId="77777777" w:rsidR="00556EC0" w:rsidRPr="005631BD" w:rsidRDefault="00556EC0" w:rsidP="00A64184">
            <w:pPr>
              <w:spacing w:after="160" w:line="259" w:lineRule="auto"/>
            </w:pPr>
            <w:r w:rsidRPr="005631BD">
              <w:t xml:space="preserve">Band 2 </w:t>
            </w:r>
          </w:p>
          <w:p w14:paraId="3026C2C4" w14:textId="77777777" w:rsidR="00556EC0" w:rsidRPr="005631BD" w:rsidRDefault="00556EC0" w:rsidP="00A64184">
            <w:pPr>
              <w:spacing w:after="160" w:line="259" w:lineRule="auto"/>
            </w:pPr>
            <w:r w:rsidRPr="005631BD">
              <w:t>Band 3</w:t>
            </w:r>
          </w:p>
        </w:tc>
        <w:tc>
          <w:tcPr>
            <w:tcW w:w="3005" w:type="dxa"/>
          </w:tcPr>
          <w:p w14:paraId="5A0AA900" w14:textId="77777777" w:rsidR="00556EC0" w:rsidRPr="005631BD" w:rsidRDefault="005A1FAB" w:rsidP="00A64184">
            <w:pPr>
              <w:spacing w:after="160" w:line="259" w:lineRule="auto"/>
            </w:pPr>
            <w:r>
              <w:t>12</w:t>
            </w:r>
          </w:p>
        </w:tc>
        <w:tc>
          <w:tcPr>
            <w:tcW w:w="3005" w:type="dxa"/>
          </w:tcPr>
          <w:p w14:paraId="66024FFF" w14:textId="77777777" w:rsidR="00556EC0" w:rsidRDefault="00556EC0" w:rsidP="00A64184">
            <w:pPr>
              <w:spacing w:after="160" w:line="259" w:lineRule="auto"/>
            </w:pPr>
          </w:p>
          <w:p w14:paraId="01C3D22A" w14:textId="77777777" w:rsidR="00556EC0" w:rsidRDefault="00556EC0" w:rsidP="00A64184">
            <w:pPr>
              <w:spacing w:after="160" w:line="259" w:lineRule="auto"/>
            </w:pPr>
            <w:r>
              <w:t>7</w:t>
            </w:r>
          </w:p>
          <w:p w14:paraId="506257A5" w14:textId="77777777" w:rsidR="00556EC0" w:rsidRDefault="00556EC0" w:rsidP="00A64184">
            <w:pPr>
              <w:spacing w:after="160" w:line="259" w:lineRule="auto"/>
            </w:pPr>
            <w:r>
              <w:t>28</w:t>
            </w:r>
          </w:p>
          <w:p w14:paraId="67C92C3C" w14:textId="77777777" w:rsidR="00556EC0" w:rsidRPr="005631BD" w:rsidRDefault="00556EC0" w:rsidP="00A64184">
            <w:pPr>
              <w:spacing w:after="160" w:line="259" w:lineRule="auto"/>
            </w:pPr>
            <w:r>
              <w:t>4</w:t>
            </w:r>
          </w:p>
        </w:tc>
      </w:tr>
      <w:tr w:rsidR="00556EC0" w:rsidRPr="005631BD" w14:paraId="1A3487A0" w14:textId="77777777" w:rsidTr="00A64184">
        <w:tc>
          <w:tcPr>
            <w:tcW w:w="3005" w:type="dxa"/>
          </w:tcPr>
          <w:p w14:paraId="07A457EC" w14:textId="4ED5F431" w:rsidR="00556EC0" w:rsidRPr="005631BD" w:rsidRDefault="00DC7361" w:rsidP="00A64184">
            <w:pPr>
              <w:spacing w:after="160" w:line="259" w:lineRule="auto"/>
            </w:pPr>
            <w:r>
              <w:t>WGOS</w:t>
            </w:r>
            <w:r w:rsidR="00556EC0" w:rsidRPr="005631BD">
              <w:t xml:space="preserve"> 3</w:t>
            </w:r>
          </w:p>
        </w:tc>
        <w:tc>
          <w:tcPr>
            <w:tcW w:w="3005" w:type="dxa"/>
          </w:tcPr>
          <w:p w14:paraId="46CDBB0C" w14:textId="77777777" w:rsidR="00556EC0" w:rsidRPr="005631BD" w:rsidRDefault="005A1FAB" w:rsidP="00A64184">
            <w:pPr>
              <w:spacing w:after="160" w:line="259" w:lineRule="auto"/>
            </w:pPr>
            <w:r>
              <w:t>6</w:t>
            </w:r>
          </w:p>
        </w:tc>
        <w:tc>
          <w:tcPr>
            <w:tcW w:w="3005" w:type="dxa"/>
          </w:tcPr>
          <w:p w14:paraId="5D8D8BAE" w14:textId="77777777" w:rsidR="00556EC0" w:rsidRPr="005631BD" w:rsidRDefault="00556EC0" w:rsidP="00A64184">
            <w:pPr>
              <w:spacing w:after="160" w:line="259" w:lineRule="auto"/>
            </w:pPr>
            <w:r>
              <w:t>268</w:t>
            </w:r>
          </w:p>
        </w:tc>
      </w:tr>
      <w:tr w:rsidR="00556EC0" w:rsidRPr="005631BD" w14:paraId="63F237F9" w14:textId="77777777" w:rsidTr="00A64184">
        <w:tc>
          <w:tcPr>
            <w:tcW w:w="3005" w:type="dxa"/>
          </w:tcPr>
          <w:p w14:paraId="6C43D0CD" w14:textId="56D67247" w:rsidR="00556EC0" w:rsidRPr="005631BD" w:rsidRDefault="00DC7361" w:rsidP="00A64184">
            <w:pPr>
              <w:spacing w:after="160" w:line="259" w:lineRule="auto"/>
            </w:pPr>
            <w:r>
              <w:t>WGOS</w:t>
            </w:r>
            <w:r w:rsidR="00556EC0" w:rsidRPr="005631BD">
              <w:t xml:space="preserve"> 4 – Glaucoma (previously ODTC)</w:t>
            </w:r>
          </w:p>
        </w:tc>
        <w:tc>
          <w:tcPr>
            <w:tcW w:w="3005" w:type="dxa"/>
          </w:tcPr>
          <w:p w14:paraId="00AE33D9" w14:textId="77777777" w:rsidR="00556EC0" w:rsidRPr="005631BD" w:rsidRDefault="00556EC0" w:rsidP="00A64184">
            <w:pPr>
              <w:spacing w:after="160" w:line="259" w:lineRule="auto"/>
            </w:pPr>
            <w:r>
              <w:t>0</w:t>
            </w:r>
          </w:p>
        </w:tc>
        <w:tc>
          <w:tcPr>
            <w:tcW w:w="3005" w:type="dxa"/>
          </w:tcPr>
          <w:p w14:paraId="3607CA8C" w14:textId="77777777" w:rsidR="00556EC0" w:rsidRPr="005631BD" w:rsidRDefault="00556EC0" w:rsidP="00A64184">
            <w:pPr>
              <w:spacing w:after="160" w:line="259" w:lineRule="auto"/>
            </w:pPr>
            <w:r>
              <w:t>0</w:t>
            </w:r>
          </w:p>
        </w:tc>
      </w:tr>
      <w:tr w:rsidR="00556EC0" w:rsidRPr="005631BD" w14:paraId="0E3F3822" w14:textId="77777777" w:rsidTr="00A64184">
        <w:tc>
          <w:tcPr>
            <w:tcW w:w="3005" w:type="dxa"/>
          </w:tcPr>
          <w:p w14:paraId="5E5A2BF7" w14:textId="7DA57068" w:rsidR="00556EC0" w:rsidRPr="005631BD" w:rsidRDefault="00DC7361" w:rsidP="00A64184">
            <w:pPr>
              <w:spacing w:after="160" w:line="259" w:lineRule="auto"/>
            </w:pPr>
            <w:r>
              <w:t>WGOS</w:t>
            </w:r>
            <w:r w:rsidR="00556EC0" w:rsidRPr="005631BD">
              <w:t xml:space="preserve"> 4 – Medical Retina</w:t>
            </w:r>
          </w:p>
        </w:tc>
        <w:tc>
          <w:tcPr>
            <w:tcW w:w="3005" w:type="dxa"/>
          </w:tcPr>
          <w:p w14:paraId="44557AC5" w14:textId="77777777" w:rsidR="00556EC0" w:rsidRPr="005631BD" w:rsidRDefault="00556EC0" w:rsidP="00A64184">
            <w:pPr>
              <w:spacing w:after="160" w:line="259" w:lineRule="auto"/>
            </w:pPr>
            <w:r>
              <w:t>0</w:t>
            </w:r>
          </w:p>
        </w:tc>
        <w:tc>
          <w:tcPr>
            <w:tcW w:w="3005" w:type="dxa"/>
          </w:tcPr>
          <w:p w14:paraId="1E53C1D1" w14:textId="77777777" w:rsidR="00556EC0" w:rsidRPr="005631BD" w:rsidRDefault="00556EC0" w:rsidP="00A64184">
            <w:pPr>
              <w:spacing w:after="160" w:line="259" w:lineRule="auto"/>
            </w:pPr>
            <w:r>
              <w:t>0</w:t>
            </w:r>
          </w:p>
        </w:tc>
      </w:tr>
      <w:tr w:rsidR="00556EC0" w:rsidRPr="005631BD" w14:paraId="534ACECC" w14:textId="77777777" w:rsidTr="00A64184">
        <w:tc>
          <w:tcPr>
            <w:tcW w:w="3005" w:type="dxa"/>
          </w:tcPr>
          <w:p w14:paraId="2A593596" w14:textId="0D0E28E2" w:rsidR="00556EC0" w:rsidRPr="005631BD" w:rsidRDefault="00DC7361" w:rsidP="00A64184">
            <w:pPr>
              <w:spacing w:after="160" w:line="259" w:lineRule="auto"/>
            </w:pPr>
            <w:r>
              <w:t>WGOS</w:t>
            </w:r>
            <w:r w:rsidR="00556EC0" w:rsidRPr="005631BD">
              <w:t xml:space="preserve"> 4 – HCQ</w:t>
            </w:r>
          </w:p>
        </w:tc>
        <w:tc>
          <w:tcPr>
            <w:tcW w:w="3005" w:type="dxa"/>
          </w:tcPr>
          <w:p w14:paraId="3B698F0A" w14:textId="77777777" w:rsidR="00556EC0" w:rsidRPr="005631BD" w:rsidRDefault="00556EC0" w:rsidP="00A64184">
            <w:pPr>
              <w:spacing w:after="160" w:line="259" w:lineRule="auto"/>
            </w:pPr>
            <w:r>
              <w:t>0</w:t>
            </w:r>
          </w:p>
        </w:tc>
        <w:tc>
          <w:tcPr>
            <w:tcW w:w="3005" w:type="dxa"/>
          </w:tcPr>
          <w:p w14:paraId="5BA13A6A" w14:textId="77777777" w:rsidR="00556EC0" w:rsidRPr="005631BD" w:rsidRDefault="00556EC0" w:rsidP="00A64184">
            <w:pPr>
              <w:spacing w:after="160" w:line="259" w:lineRule="auto"/>
            </w:pPr>
            <w:r>
              <w:t>0</w:t>
            </w:r>
          </w:p>
        </w:tc>
      </w:tr>
      <w:tr w:rsidR="00556EC0" w:rsidRPr="005631BD" w14:paraId="30D48072" w14:textId="77777777" w:rsidTr="00A64184">
        <w:tc>
          <w:tcPr>
            <w:tcW w:w="3005" w:type="dxa"/>
          </w:tcPr>
          <w:p w14:paraId="77EC3D3A" w14:textId="720D9F5B" w:rsidR="00556EC0" w:rsidRPr="005631BD" w:rsidRDefault="00DC7361" w:rsidP="00A64184">
            <w:pPr>
              <w:spacing w:after="160" w:line="259" w:lineRule="auto"/>
            </w:pPr>
            <w:r>
              <w:t>WGOS</w:t>
            </w:r>
            <w:r w:rsidR="00556EC0" w:rsidRPr="005631BD">
              <w:t xml:space="preserve"> 5</w:t>
            </w:r>
          </w:p>
        </w:tc>
        <w:tc>
          <w:tcPr>
            <w:tcW w:w="3005" w:type="dxa"/>
          </w:tcPr>
          <w:p w14:paraId="3CF5C119" w14:textId="77777777" w:rsidR="00556EC0" w:rsidRPr="005631BD" w:rsidRDefault="00556EC0" w:rsidP="00A64184">
            <w:pPr>
              <w:spacing w:after="160" w:line="259" w:lineRule="auto"/>
            </w:pPr>
            <w:r w:rsidRPr="005631BD">
              <w:t>0</w:t>
            </w:r>
          </w:p>
        </w:tc>
        <w:tc>
          <w:tcPr>
            <w:tcW w:w="3005" w:type="dxa"/>
          </w:tcPr>
          <w:p w14:paraId="3AFDACA1" w14:textId="77777777" w:rsidR="00556EC0" w:rsidRPr="005631BD" w:rsidRDefault="00556EC0" w:rsidP="00A64184">
            <w:pPr>
              <w:spacing w:after="160" w:line="259" w:lineRule="auto"/>
            </w:pPr>
            <w:r w:rsidRPr="005631BD">
              <w:t>0</w:t>
            </w:r>
          </w:p>
        </w:tc>
      </w:tr>
    </w:tbl>
    <w:p w14:paraId="635054BA" w14:textId="77777777" w:rsidR="00556EC0" w:rsidRDefault="00556EC0" w:rsidP="005631BD">
      <w:pPr>
        <w:rPr>
          <w:b/>
          <w:bCs/>
          <w:sz w:val="24"/>
          <w:szCs w:val="24"/>
        </w:rPr>
      </w:pPr>
    </w:p>
    <w:p w14:paraId="1BCF5012" w14:textId="77777777" w:rsidR="005E3E3F" w:rsidRPr="002D113C" w:rsidRDefault="005E3E3F" w:rsidP="005E3E3F">
      <w:pPr>
        <w:rPr>
          <w:rFonts w:ascii="Aptos" w:eastAsia="Aptos" w:hAnsi="Aptos" w:cs="Times New Roman"/>
          <w:b/>
          <w:bCs/>
          <w:sz w:val="24"/>
          <w:szCs w:val="24"/>
        </w:rPr>
      </w:pPr>
      <w:r w:rsidRPr="002D113C">
        <w:rPr>
          <w:rFonts w:ascii="Aptos" w:eastAsia="Aptos" w:hAnsi="Aptos" w:cs="Times New Roman"/>
          <w:b/>
          <w:bCs/>
          <w:sz w:val="24"/>
          <w:szCs w:val="24"/>
        </w:rPr>
        <w:t>Table 2.1.</w:t>
      </w:r>
      <w:r w:rsidR="00C64C45">
        <w:rPr>
          <w:rFonts w:ascii="Aptos" w:eastAsia="Aptos" w:hAnsi="Aptos" w:cs="Times New Roman"/>
          <w:b/>
          <w:bCs/>
          <w:sz w:val="24"/>
          <w:szCs w:val="24"/>
        </w:rPr>
        <w:t>5</w:t>
      </w:r>
      <w:r w:rsidR="00435F7C">
        <w:rPr>
          <w:rFonts w:ascii="Aptos" w:eastAsia="Aptos" w:hAnsi="Aptos" w:cs="Times New Roman"/>
          <w:b/>
          <w:bCs/>
          <w:sz w:val="24"/>
          <w:szCs w:val="24"/>
        </w:rPr>
        <w:t>3</w:t>
      </w:r>
      <w:r w:rsidRPr="002D113C">
        <w:rPr>
          <w:rFonts w:ascii="Aptos" w:eastAsia="Aptos" w:hAnsi="Aptos" w:cs="Times New Roman"/>
          <w:b/>
          <w:bCs/>
          <w:sz w:val="24"/>
          <w:szCs w:val="24"/>
        </w:rPr>
        <w:t xml:space="preserve"> </w:t>
      </w:r>
      <w:r>
        <w:rPr>
          <w:rFonts w:ascii="Aptos" w:eastAsia="Aptos" w:hAnsi="Aptos" w:cs="Times New Roman"/>
          <w:b/>
          <w:bCs/>
          <w:sz w:val="24"/>
          <w:szCs w:val="24"/>
        </w:rPr>
        <w:t xml:space="preserve">– Domiciliary </w:t>
      </w:r>
      <w:r w:rsidR="00C64C45">
        <w:rPr>
          <w:rFonts w:ascii="Aptos" w:eastAsia="Aptos" w:hAnsi="Aptos" w:cs="Times New Roman"/>
          <w:b/>
          <w:bCs/>
          <w:sz w:val="24"/>
          <w:szCs w:val="24"/>
        </w:rPr>
        <w:t>contractor (only)</w:t>
      </w:r>
      <w:r>
        <w:rPr>
          <w:rFonts w:ascii="Aptos" w:eastAsia="Aptos" w:hAnsi="Aptos" w:cs="Times New Roman"/>
          <w:b/>
          <w:bCs/>
          <w:sz w:val="24"/>
          <w:szCs w:val="24"/>
        </w:rPr>
        <w:t xml:space="preserve"> </w:t>
      </w:r>
      <w:r w:rsidRPr="002D113C">
        <w:rPr>
          <w:rFonts w:ascii="Aptos" w:eastAsia="Aptos" w:hAnsi="Aptos" w:cs="Times New Roman"/>
          <w:b/>
          <w:bCs/>
          <w:sz w:val="24"/>
          <w:szCs w:val="24"/>
        </w:rPr>
        <w:t>sight test claims</w:t>
      </w:r>
    </w:p>
    <w:tbl>
      <w:tblPr>
        <w:tblStyle w:val="TableGrid"/>
        <w:tblW w:w="0" w:type="auto"/>
        <w:tblLook w:val="04A0" w:firstRow="1" w:lastRow="0" w:firstColumn="1" w:lastColumn="0" w:noHBand="0" w:noVBand="1"/>
      </w:tblPr>
      <w:tblGrid>
        <w:gridCol w:w="1280"/>
        <w:gridCol w:w="1843"/>
      </w:tblGrid>
      <w:tr w:rsidR="00556EC0" w:rsidRPr="0036584E" w14:paraId="07F8794B" w14:textId="77777777" w:rsidTr="00A64184">
        <w:trPr>
          <w:trHeight w:val="698"/>
        </w:trPr>
        <w:tc>
          <w:tcPr>
            <w:tcW w:w="1280" w:type="dxa"/>
            <w:hideMark/>
          </w:tcPr>
          <w:p w14:paraId="7B3F769C" w14:textId="77777777" w:rsidR="00556EC0" w:rsidRPr="0036584E" w:rsidRDefault="00556EC0" w:rsidP="00A64184">
            <w:pPr>
              <w:spacing w:after="160" w:line="259" w:lineRule="auto"/>
              <w:rPr>
                <w:b/>
                <w:bCs/>
              </w:rPr>
            </w:pPr>
          </w:p>
        </w:tc>
        <w:tc>
          <w:tcPr>
            <w:tcW w:w="1843" w:type="dxa"/>
            <w:hideMark/>
          </w:tcPr>
          <w:p w14:paraId="4CB64817" w14:textId="77777777" w:rsidR="00556EC0" w:rsidRPr="0036584E" w:rsidRDefault="00556EC0" w:rsidP="00A64184">
            <w:pPr>
              <w:spacing w:after="160" w:line="259" w:lineRule="auto"/>
              <w:rPr>
                <w:b/>
                <w:bCs/>
              </w:rPr>
            </w:pPr>
            <w:r w:rsidRPr="0036584E">
              <w:rPr>
                <w:b/>
                <w:bCs/>
              </w:rPr>
              <w:t>Domiciliary Sight Test</w:t>
            </w:r>
          </w:p>
        </w:tc>
      </w:tr>
      <w:tr w:rsidR="00556EC0" w:rsidRPr="0036584E" w14:paraId="1649DE5E" w14:textId="77777777" w:rsidTr="00A64184">
        <w:trPr>
          <w:trHeight w:val="300"/>
        </w:trPr>
        <w:tc>
          <w:tcPr>
            <w:tcW w:w="1280" w:type="dxa"/>
            <w:noWrap/>
            <w:hideMark/>
          </w:tcPr>
          <w:p w14:paraId="6251EB0A" w14:textId="77777777" w:rsidR="00556EC0" w:rsidRPr="0036584E" w:rsidRDefault="00556EC0" w:rsidP="00A64184">
            <w:pPr>
              <w:spacing w:after="160" w:line="259" w:lineRule="auto"/>
            </w:pPr>
            <w:r w:rsidRPr="0036584E">
              <w:t>2021/22</w:t>
            </w:r>
          </w:p>
        </w:tc>
        <w:tc>
          <w:tcPr>
            <w:tcW w:w="1843" w:type="dxa"/>
            <w:noWrap/>
          </w:tcPr>
          <w:p w14:paraId="7BB2D2B2" w14:textId="77777777" w:rsidR="00556EC0" w:rsidRPr="0036584E" w:rsidRDefault="00556EC0" w:rsidP="00A64184">
            <w:pPr>
              <w:spacing w:after="160" w:line="259" w:lineRule="auto"/>
            </w:pPr>
            <w:r>
              <w:t>3</w:t>
            </w:r>
            <w:r w:rsidR="00A03A1D">
              <w:t>,</w:t>
            </w:r>
            <w:r>
              <w:t>452</w:t>
            </w:r>
          </w:p>
        </w:tc>
      </w:tr>
      <w:tr w:rsidR="00556EC0" w:rsidRPr="0036584E" w14:paraId="38FC0BA2" w14:textId="77777777" w:rsidTr="00A64184">
        <w:trPr>
          <w:trHeight w:val="300"/>
        </w:trPr>
        <w:tc>
          <w:tcPr>
            <w:tcW w:w="1280" w:type="dxa"/>
            <w:noWrap/>
            <w:hideMark/>
          </w:tcPr>
          <w:p w14:paraId="2AE47E9D" w14:textId="77777777" w:rsidR="00556EC0" w:rsidRPr="0036584E" w:rsidRDefault="00556EC0" w:rsidP="00A64184">
            <w:pPr>
              <w:spacing w:after="160" w:line="259" w:lineRule="auto"/>
            </w:pPr>
            <w:r w:rsidRPr="0036584E">
              <w:t>2022/23</w:t>
            </w:r>
          </w:p>
        </w:tc>
        <w:tc>
          <w:tcPr>
            <w:tcW w:w="1843" w:type="dxa"/>
            <w:noWrap/>
          </w:tcPr>
          <w:p w14:paraId="1ADA04EF" w14:textId="77777777" w:rsidR="00556EC0" w:rsidRPr="0036584E" w:rsidRDefault="00556EC0" w:rsidP="00A64184">
            <w:pPr>
              <w:spacing w:after="160" w:line="259" w:lineRule="auto"/>
            </w:pPr>
            <w:r>
              <w:t>3</w:t>
            </w:r>
            <w:r w:rsidR="00A03A1D">
              <w:t>,</w:t>
            </w:r>
            <w:r>
              <w:t>583</w:t>
            </w:r>
          </w:p>
        </w:tc>
      </w:tr>
      <w:tr w:rsidR="00556EC0" w:rsidRPr="0036584E" w14:paraId="6375116A" w14:textId="77777777" w:rsidTr="00A64184">
        <w:trPr>
          <w:trHeight w:val="315"/>
        </w:trPr>
        <w:tc>
          <w:tcPr>
            <w:tcW w:w="1280" w:type="dxa"/>
            <w:noWrap/>
            <w:hideMark/>
          </w:tcPr>
          <w:p w14:paraId="38571247" w14:textId="77777777" w:rsidR="00556EC0" w:rsidRPr="0036584E" w:rsidRDefault="00556EC0" w:rsidP="00A64184">
            <w:pPr>
              <w:spacing w:after="160" w:line="259" w:lineRule="auto"/>
            </w:pPr>
            <w:r w:rsidRPr="0036584E">
              <w:t>2023/24</w:t>
            </w:r>
          </w:p>
        </w:tc>
        <w:tc>
          <w:tcPr>
            <w:tcW w:w="1843" w:type="dxa"/>
            <w:noWrap/>
          </w:tcPr>
          <w:p w14:paraId="7F65121E" w14:textId="77777777" w:rsidR="00556EC0" w:rsidRPr="0036584E" w:rsidRDefault="00556EC0" w:rsidP="00A64184">
            <w:pPr>
              <w:spacing w:after="160" w:line="259" w:lineRule="auto"/>
            </w:pPr>
            <w:r>
              <w:t>4</w:t>
            </w:r>
            <w:r w:rsidR="00A03A1D">
              <w:t>,</w:t>
            </w:r>
            <w:r>
              <w:t>692</w:t>
            </w:r>
          </w:p>
        </w:tc>
      </w:tr>
    </w:tbl>
    <w:p w14:paraId="1D2A0DEA" w14:textId="77777777" w:rsidR="00556EC0" w:rsidRDefault="00556EC0" w:rsidP="00556EC0">
      <w:pPr>
        <w:rPr>
          <w:color w:val="FF0000"/>
          <w:sz w:val="24"/>
          <w:szCs w:val="24"/>
        </w:rPr>
      </w:pPr>
    </w:p>
    <w:p w14:paraId="71648DE4" w14:textId="77777777" w:rsidR="00556EC0" w:rsidRDefault="00556EC0" w:rsidP="00556EC0">
      <w:pPr>
        <w:rPr>
          <w:sz w:val="24"/>
          <w:szCs w:val="24"/>
        </w:rPr>
      </w:pPr>
      <w:r>
        <w:rPr>
          <w:sz w:val="24"/>
          <w:szCs w:val="24"/>
        </w:rPr>
        <w:t>There was an 23% increase in the number o</w:t>
      </w:r>
      <w:r w:rsidRPr="0036584E">
        <w:rPr>
          <w:sz w:val="24"/>
          <w:szCs w:val="24"/>
        </w:rPr>
        <w:t>f</w:t>
      </w:r>
      <w:r>
        <w:rPr>
          <w:sz w:val="24"/>
          <w:szCs w:val="24"/>
        </w:rPr>
        <w:t xml:space="preserve"> domiciliary</w:t>
      </w:r>
      <w:r w:rsidRPr="0036584E">
        <w:rPr>
          <w:sz w:val="24"/>
          <w:szCs w:val="24"/>
        </w:rPr>
        <w:t xml:space="preserve"> sight tests performed from 2022/23</w:t>
      </w:r>
      <w:r>
        <w:rPr>
          <w:sz w:val="24"/>
          <w:szCs w:val="24"/>
        </w:rPr>
        <w:t xml:space="preserve">. </w:t>
      </w:r>
    </w:p>
    <w:p w14:paraId="39A45366" w14:textId="77777777" w:rsidR="005631BD" w:rsidRDefault="00E031E9" w:rsidP="00ED1095">
      <w:pPr>
        <w:autoSpaceDE w:val="0"/>
        <w:autoSpaceDN w:val="0"/>
        <w:adjustRightInd w:val="0"/>
        <w:spacing w:after="0" w:line="240" w:lineRule="auto"/>
        <w:rPr>
          <w:rFonts w:eastAsiaTheme="majorEastAsia" w:cstheme="majorBidi"/>
          <w:color w:val="0F4761" w:themeColor="accent1" w:themeShade="BF"/>
          <w:sz w:val="24"/>
          <w:szCs w:val="24"/>
        </w:rPr>
      </w:pPr>
      <w:r>
        <w:rPr>
          <w:rFonts w:eastAsiaTheme="majorEastAsia" w:cstheme="majorBidi"/>
          <w:color w:val="0F4761" w:themeColor="accent1" w:themeShade="BF"/>
          <w:sz w:val="24"/>
          <w:szCs w:val="24"/>
        </w:rPr>
        <w:t xml:space="preserve">2.6.13 </w:t>
      </w:r>
      <w:r w:rsidR="005631BD" w:rsidRPr="005631BD">
        <w:rPr>
          <w:rFonts w:eastAsiaTheme="majorEastAsia" w:cstheme="majorBidi"/>
          <w:color w:val="0F4761" w:themeColor="accent1" w:themeShade="BF"/>
          <w:sz w:val="24"/>
          <w:szCs w:val="24"/>
        </w:rPr>
        <w:t xml:space="preserve">Work force </w:t>
      </w:r>
    </w:p>
    <w:p w14:paraId="7020355C" w14:textId="77777777" w:rsidR="00E031E9" w:rsidRPr="005631BD" w:rsidRDefault="00E031E9" w:rsidP="00ED1095">
      <w:pPr>
        <w:autoSpaceDE w:val="0"/>
        <w:autoSpaceDN w:val="0"/>
        <w:adjustRightInd w:val="0"/>
        <w:spacing w:after="0" w:line="240" w:lineRule="auto"/>
        <w:rPr>
          <w:rFonts w:eastAsiaTheme="majorEastAsia" w:cstheme="majorBidi"/>
          <w:color w:val="0F4761" w:themeColor="accent1" w:themeShade="BF"/>
          <w:sz w:val="24"/>
          <w:szCs w:val="24"/>
        </w:rPr>
      </w:pPr>
    </w:p>
    <w:p w14:paraId="1EAC0B4D" w14:textId="77777777" w:rsidR="005631BD" w:rsidRDefault="005631BD" w:rsidP="005631BD">
      <w:pPr>
        <w:rPr>
          <w:sz w:val="24"/>
          <w:szCs w:val="24"/>
        </w:rPr>
      </w:pPr>
      <w:r w:rsidRPr="005631BD">
        <w:rPr>
          <w:sz w:val="24"/>
          <w:szCs w:val="24"/>
        </w:rPr>
        <w:t>Following four years of the numbers of ophthalmic practitioners (both optometrists and OMPs) increasing there was a small decline in 2024.</w:t>
      </w:r>
    </w:p>
    <w:p w14:paraId="493A4CA2" w14:textId="77777777" w:rsidR="00C64C45" w:rsidRPr="005631BD" w:rsidRDefault="00C64C45" w:rsidP="005631BD">
      <w:pPr>
        <w:rPr>
          <w:sz w:val="24"/>
          <w:szCs w:val="24"/>
        </w:rPr>
      </w:pPr>
      <w:r w:rsidRPr="002D113C">
        <w:rPr>
          <w:rFonts w:ascii="Aptos" w:eastAsia="Aptos" w:hAnsi="Aptos" w:cs="Times New Roman"/>
          <w:b/>
          <w:bCs/>
          <w:sz w:val="24"/>
          <w:szCs w:val="24"/>
        </w:rPr>
        <w:t>Table 2.1.</w:t>
      </w:r>
      <w:r>
        <w:rPr>
          <w:rFonts w:ascii="Aptos" w:eastAsia="Aptos" w:hAnsi="Aptos" w:cs="Times New Roman"/>
          <w:b/>
          <w:bCs/>
          <w:sz w:val="24"/>
          <w:szCs w:val="24"/>
        </w:rPr>
        <w:t>5</w:t>
      </w:r>
      <w:r w:rsidR="00435F7C">
        <w:rPr>
          <w:rFonts w:ascii="Aptos" w:eastAsia="Aptos" w:hAnsi="Aptos" w:cs="Times New Roman"/>
          <w:b/>
          <w:bCs/>
          <w:sz w:val="24"/>
          <w:szCs w:val="24"/>
        </w:rPr>
        <w:t>4</w:t>
      </w:r>
      <w:r w:rsidRPr="002D113C">
        <w:rPr>
          <w:rFonts w:ascii="Aptos" w:eastAsia="Aptos" w:hAnsi="Aptos" w:cs="Times New Roman"/>
          <w:b/>
          <w:bCs/>
          <w:sz w:val="24"/>
          <w:szCs w:val="24"/>
        </w:rPr>
        <w:t xml:space="preserve"> </w:t>
      </w:r>
      <w:r>
        <w:rPr>
          <w:rFonts w:ascii="Aptos" w:eastAsia="Aptos" w:hAnsi="Aptos" w:cs="Times New Roman"/>
          <w:b/>
          <w:bCs/>
          <w:sz w:val="24"/>
          <w:szCs w:val="24"/>
        </w:rPr>
        <w:t>– Workforce</w:t>
      </w:r>
    </w:p>
    <w:tbl>
      <w:tblPr>
        <w:tblStyle w:val="TableGrid"/>
        <w:tblW w:w="0" w:type="auto"/>
        <w:tblLook w:val="04A0" w:firstRow="1" w:lastRow="0" w:firstColumn="1" w:lastColumn="0" w:noHBand="0" w:noVBand="1"/>
      </w:tblPr>
      <w:tblGrid>
        <w:gridCol w:w="2689"/>
        <w:gridCol w:w="1981"/>
      </w:tblGrid>
      <w:tr w:rsidR="005631BD" w:rsidRPr="005631BD" w14:paraId="42B6EDA5" w14:textId="77777777" w:rsidTr="00A23200">
        <w:trPr>
          <w:trHeight w:val="300"/>
        </w:trPr>
        <w:tc>
          <w:tcPr>
            <w:tcW w:w="2689" w:type="dxa"/>
            <w:noWrap/>
          </w:tcPr>
          <w:p w14:paraId="5C9ABD83" w14:textId="77777777" w:rsidR="005631BD" w:rsidRPr="005631BD" w:rsidRDefault="005631BD" w:rsidP="005631BD">
            <w:pPr>
              <w:spacing w:after="160" w:line="259" w:lineRule="auto"/>
              <w:rPr>
                <w:b/>
                <w:bCs/>
              </w:rPr>
            </w:pPr>
            <w:r w:rsidRPr="005631BD">
              <w:rPr>
                <w:b/>
                <w:bCs/>
              </w:rPr>
              <w:t>As at</w:t>
            </w:r>
          </w:p>
        </w:tc>
        <w:tc>
          <w:tcPr>
            <w:tcW w:w="1981" w:type="dxa"/>
            <w:noWrap/>
          </w:tcPr>
          <w:p w14:paraId="3765428D" w14:textId="77777777" w:rsidR="005631BD" w:rsidRPr="005631BD" w:rsidRDefault="005631BD" w:rsidP="005631BD">
            <w:pPr>
              <w:spacing w:after="160" w:line="259" w:lineRule="auto"/>
              <w:rPr>
                <w:b/>
                <w:bCs/>
              </w:rPr>
            </w:pPr>
            <w:r w:rsidRPr="005631BD">
              <w:rPr>
                <w:b/>
                <w:bCs/>
              </w:rPr>
              <w:t>Number of Optometrists and OMPs</w:t>
            </w:r>
          </w:p>
        </w:tc>
      </w:tr>
      <w:tr w:rsidR="005631BD" w:rsidRPr="005631BD" w14:paraId="08E180FE" w14:textId="77777777" w:rsidTr="00A23200">
        <w:trPr>
          <w:trHeight w:val="300"/>
        </w:trPr>
        <w:tc>
          <w:tcPr>
            <w:tcW w:w="2689" w:type="dxa"/>
            <w:noWrap/>
            <w:hideMark/>
          </w:tcPr>
          <w:p w14:paraId="7EC7A549" w14:textId="77777777" w:rsidR="005631BD" w:rsidRPr="005631BD" w:rsidRDefault="005631BD" w:rsidP="005631BD">
            <w:pPr>
              <w:spacing w:after="160" w:line="259" w:lineRule="auto"/>
              <w:rPr>
                <w:b/>
                <w:bCs/>
              </w:rPr>
            </w:pPr>
            <w:r w:rsidRPr="005631BD">
              <w:rPr>
                <w:b/>
                <w:bCs/>
              </w:rPr>
              <w:t>31 March 2020</w:t>
            </w:r>
          </w:p>
        </w:tc>
        <w:tc>
          <w:tcPr>
            <w:tcW w:w="1981" w:type="dxa"/>
            <w:noWrap/>
            <w:hideMark/>
          </w:tcPr>
          <w:p w14:paraId="4C1CD343" w14:textId="77777777" w:rsidR="005631BD" w:rsidRPr="005631BD" w:rsidRDefault="005631BD" w:rsidP="005631BD">
            <w:pPr>
              <w:spacing w:after="160" w:line="259" w:lineRule="auto"/>
            </w:pPr>
            <w:r w:rsidRPr="005631BD">
              <w:t>157</w:t>
            </w:r>
          </w:p>
        </w:tc>
      </w:tr>
      <w:tr w:rsidR="005631BD" w:rsidRPr="005631BD" w14:paraId="55B047EC" w14:textId="77777777" w:rsidTr="00A23200">
        <w:trPr>
          <w:trHeight w:val="300"/>
        </w:trPr>
        <w:tc>
          <w:tcPr>
            <w:tcW w:w="2689" w:type="dxa"/>
            <w:noWrap/>
            <w:hideMark/>
          </w:tcPr>
          <w:p w14:paraId="4E1E46F8" w14:textId="77777777" w:rsidR="005631BD" w:rsidRPr="005631BD" w:rsidRDefault="005631BD" w:rsidP="005631BD">
            <w:pPr>
              <w:spacing w:after="160" w:line="259" w:lineRule="auto"/>
              <w:rPr>
                <w:b/>
                <w:bCs/>
              </w:rPr>
            </w:pPr>
            <w:r w:rsidRPr="005631BD">
              <w:rPr>
                <w:b/>
                <w:bCs/>
              </w:rPr>
              <w:t>31 March 2021</w:t>
            </w:r>
          </w:p>
        </w:tc>
        <w:tc>
          <w:tcPr>
            <w:tcW w:w="1981" w:type="dxa"/>
            <w:noWrap/>
            <w:hideMark/>
          </w:tcPr>
          <w:p w14:paraId="7A9588DC" w14:textId="77777777" w:rsidR="005631BD" w:rsidRPr="005631BD" w:rsidRDefault="005631BD" w:rsidP="005631BD">
            <w:pPr>
              <w:spacing w:after="160" w:line="259" w:lineRule="auto"/>
            </w:pPr>
            <w:r w:rsidRPr="005631BD">
              <w:t>167</w:t>
            </w:r>
          </w:p>
        </w:tc>
      </w:tr>
      <w:tr w:rsidR="005631BD" w:rsidRPr="005631BD" w14:paraId="5ECEEABB" w14:textId="77777777" w:rsidTr="00A23200">
        <w:trPr>
          <w:trHeight w:val="300"/>
        </w:trPr>
        <w:tc>
          <w:tcPr>
            <w:tcW w:w="2689" w:type="dxa"/>
            <w:noWrap/>
            <w:hideMark/>
          </w:tcPr>
          <w:p w14:paraId="66C40711" w14:textId="77777777" w:rsidR="005631BD" w:rsidRPr="005631BD" w:rsidRDefault="005631BD" w:rsidP="005631BD">
            <w:pPr>
              <w:spacing w:after="160" w:line="259" w:lineRule="auto"/>
              <w:rPr>
                <w:b/>
                <w:bCs/>
              </w:rPr>
            </w:pPr>
            <w:r w:rsidRPr="005631BD">
              <w:rPr>
                <w:b/>
                <w:bCs/>
              </w:rPr>
              <w:t>31 March 2022</w:t>
            </w:r>
          </w:p>
        </w:tc>
        <w:tc>
          <w:tcPr>
            <w:tcW w:w="1981" w:type="dxa"/>
            <w:noWrap/>
            <w:hideMark/>
          </w:tcPr>
          <w:p w14:paraId="09500B51" w14:textId="77777777" w:rsidR="005631BD" w:rsidRPr="005631BD" w:rsidRDefault="005631BD" w:rsidP="005631BD">
            <w:pPr>
              <w:spacing w:after="160" w:line="259" w:lineRule="auto"/>
            </w:pPr>
            <w:r w:rsidRPr="005631BD">
              <w:t>181</w:t>
            </w:r>
          </w:p>
        </w:tc>
      </w:tr>
      <w:tr w:rsidR="005631BD" w:rsidRPr="005631BD" w14:paraId="7D97F97A" w14:textId="77777777" w:rsidTr="00A23200">
        <w:trPr>
          <w:trHeight w:val="300"/>
        </w:trPr>
        <w:tc>
          <w:tcPr>
            <w:tcW w:w="2689" w:type="dxa"/>
            <w:noWrap/>
            <w:hideMark/>
          </w:tcPr>
          <w:p w14:paraId="430FECA3" w14:textId="77777777" w:rsidR="005631BD" w:rsidRPr="005631BD" w:rsidRDefault="005631BD" w:rsidP="005631BD">
            <w:pPr>
              <w:spacing w:after="160" w:line="259" w:lineRule="auto"/>
              <w:rPr>
                <w:b/>
                <w:bCs/>
              </w:rPr>
            </w:pPr>
            <w:r w:rsidRPr="005631BD">
              <w:rPr>
                <w:b/>
                <w:bCs/>
              </w:rPr>
              <w:t>31 March 2023</w:t>
            </w:r>
          </w:p>
        </w:tc>
        <w:tc>
          <w:tcPr>
            <w:tcW w:w="1981" w:type="dxa"/>
            <w:noWrap/>
            <w:hideMark/>
          </w:tcPr>
          <w:p w14:paraId="54F607D9" w14:textId="77777777" w:rsidR="005631BD" w:rsidRPr="005631BD" w:rsidRDefault="005631BD" w:rsidP="005631BD">
            <w:pPr>
              <w:spacing w:after="160" w:line="259" w:lineRule="auto"/>
            </w:pPr>
            <w:r w:rsidRPr="005631BD">
              <w:t>195</w:t>
            </w:r>
          </w:p>
        </w:tc>
      </w:tr>
      <w:tr w:rsidR="005631BD" w:rsidRPr="005631BD" w14:paraId="5960269D" w14:textId="77777777" w:rsidTr="00A23200">
        <w:trPr>
          <w:trHeight w:val="300"/>
        </w:trPr>
        <w:tc>
          <w:tcPr>
            <w:tcW w:w="2689" w:type="dxa"/>
            <w:noWrap/>
            <w:hideMark/>
          </w:tcPr>
          <w:p w14:paraId="4A4AC1DE" w14:textId="77777777" w:rsidR="005631BD" w:rsidRPr="005631BD" w:rsidRDefault="005631BD" w:rsidP="005631BD">
            <w:pPr>
              <w:spacing w:after="160" w:line="259" w:lineRule="auto"/>
              <w:rPr>
                <w:b/>
                <w:bCs/>
              </w:rPr>
            </w:pPr>
            <w:r w:rsidRPr="005631BD">
              <w:rPr>
                <w:b/>
                <w:bCs/>
              </w:rPr>
              <w:t>31 March 2024</w:t>
            </w:r>
          </w:p>
        </w:tc>
        <w:tc>
          <w:tcPr>
            <w:tcW w:w="1981" w:type="dxa"/>
            <w:noWrap/>
            <w:hideMark/>
          </w:tcPr>
          <w:p w14:paraId="30FC47ED" w14:textId="77777777" w:rsidR="005631BD" w:rsidRPr="005631BD" w:rsidRDefault="005631BD" w:rsidP="005631BD">
            <w:pPr>
              <w:spacing w:after="160" w:line="259" w:lineRule="auto"/>
            </w:pPr>
            <w:r w:rsidRPr="005631BD">
              <w:t>192</w:t>
            </w:r>
          </w:p>
        </w:tc>
      </w:tr>
    </w:tbl>
    <w:p w14:paraId="58B634DE" w14:textId="77777777" w:rsidR="005631BD" w:rsidRPr="005631BD" w:rsidRDefault="005631BD" w:rsidP="005631BD">
      <w:pPr>
        <w:rPr>
          <w:b/>
          <w:bCs/>
          <w:sz w:val="24"/>
          <w:szCs w:val="24"/>
        </w:rPr>
      </w:pPr>
    </w:p>
    <w:p w14:paraId="61170EB3" w14:textId="77777777" w:rsidR="005631BD" w:rsidRDefault="00E031E9" w:rsidP="00ED1095">
      <w:pPr>
        <w:autoSpaceDE w:val="0"/>
        <w:autoSpaceDN w:val="0"/>
        <w:adjustRightInd w:val="0"/>
        <w:spacing w:after="0" w:line="240" w:lineRule="auto"/>
        <w:rPr>
          <w:rFonts w:eastAsiaTheme="majorEastAsia" w:cstheme="majorBidi"/>
          <w:color w:val="0F4761" w:themeColor="accent1" w:themeShade="BF"/>
          <w:sz w:val="24"/>
          <w:szCs w:val="24"/>
        </w:rPr>
      </w:pPr>
      <w:r>
        <w:rPr>
          <w:rFonts w:eastAsiaTheme="majorEastAsia" w:cstheme="majorBidi"/>
          <w:color w:val="0F4761" w:themeColor="accent1" w:themeShade="BF"/>
          <w:sz w:val="24"/>
          <w:szCs w:val="24"/>
        </w:rPr>
        <w:t xml:space="preserve">2.6.14 </w:t>
      </w:r>
      <w:r w:rsidR="005631BD" w:rsidRPr="005631BD">
        <w:rPr>
          <w:rFonts w:eastAsiaTheme="majorEastAsia" w:cstheme="majorBidi"/>
          <w:color w:val="0F4761" w:themeColor="accent1" w:themeShade="BF"/>
          <w:sz w:val="24"/>
          <w:szCs w:val="24"/>
        </w:rPr>
        <w:t>Welsh language</w:t>
      </w:r>
    </w:p>
    <w:p w14:paraId="4C9BD200" w14:textId="77777777" w:rsidR="00E031E9" w:rsidRPr="005631BD" w:rsidRDefault="00E031E9" w:rsidP="00ED1095">
      <w:pPr>
        <w:autoSpaceDE w:val="0"/>
        <w:autoSpaceDN w:val="0"/>
        <w:adjustRightInd w:val="0"/>
        <w:spacing w:after="0" w:line="240" w:lineRule="auto"/>
        <w:rPr>
          <w:rFonts w:eastAsiaTheme="majorEastAsia" w:cstheme="majorBidi"/>
          <w:color w:val="0F4761" w:themeColor="accent1" w:themeShade="BF"/>
          <w:sz w:val="24"/>
          <w:szCs w:val="24"/>
        </w:rPr>
      </w:pPr>
    </w:p>
    <w:p w14:paraId="10D43633" w14:textId="77777777" w:rsidR="005631BD" w:rsidRPr="005631BD" w:rsidRDefault="005631BD" w:rsidP="005631BD">
      <w:pPr>
        <w:rPr>
          <w:sz w:val="24"/>
          <w:szCs w:val="24"/>
        </w:rPr>
      </w:pPr>
      <w:r w:rsidRPr="005631BD">
        <w:rPr>
          <w:sz w:val="24"/>
          <w:szCs w:val="24"/>
        </w:rPr>
        <w:t xml:space="preserve">Data from the quality in optometry responses show that Welsh language is available from half the practices in Blaenau Gwent West, Monmouthshire North (one practice out of eight), Newport West (one practice out of eight) and Torfaen South (one practice out of four).  It is partly available in one practice in Blaenau Gwent East (out of two) and partly from one domiciliary only </w:t>
      </w:r>
      <w:r w:rsidR="00463270">
        <w:rPr>
          <w:sz w:val="24"/>
          <w:szCs w:val="24"/>
        </w:rPr>
        <w:t>contractor</w:t>
      </w:r>
      <w:r w:rsidRPr="005631BD">
        <w:rPr>
          <w:sz w:val="24"/>
          <w:szCs w:val="24"/>
        </w:rPr>
        <w:t>.</w:t>
      </w:r>
    </w:p>
    <w:p w14:paraId="38300118" w14:textId="77777777" w:rsidR="005631BD" w:rsidRDefault="00E031E9" w:rsidP="00ED1095">
      <w:pPr>
        <w:autoSpaceDE w:val="0"/>
        <w:autoSpaceDN w:val="0"/>
        <w:adjustRightInd w:val="0"/>
        <w:spacing w:after="0" w:line="240" w:lineRule="auto"/>
        <w:rPr>
          <w:rFonts w:eastAsiaTheme="majorEastAsia" w:cstheme="majorBidi"/>
          <w:color w:val="0F4761" w:themeColor="accent1" w:themeShade="BF"/>
          <w:sz w:val="24"/>
          <w:szCs w:val="24"/>
        </w:rPr>
      </w:pPr>
      <w:r>
        <w:rPr>
          <w:rFonts w:eastAsiaTheme="majorEastAsia" w:cstheme="majorBidi"/>
          <w:color w:val="0F4761" w:themeColor="accent1" w:themeShade="BF"/>
          <w:sz w:val="24"/>
          <w:szCs w:val="24"/>
        </w:rPr>
        <w:t>2.6.15</w:t>
      </w:r>
      <w:r w:rsidR="005631BD" w:rsidRPr="005631BD">
        <w:rPr>
          <w:rFonts w:eastAsiaTheme="majorEastAsia" w:cstheme="majorBidi"/>
          <w:color w:val="0F4761" w:themeColor="accent1" w:themeShade="BF"/>
          <w:sz w:val="24"/>
          <w:szCs w:val="24"/>
        </w:rPr>
        <w:t xml:space="preserve">. Growth </w:t>
      </w:r>
    </w:p>
    <w:p w14:paraId="24A6C2E6" w14:textId="77777777" w:rsidR="00E031E9" w:rsidRPr="005631BD" w:rsidRDefault="00E031E9" w:rsidP="00ED1095">
      <w:pPr>
        <w:autoSpaceDE w:val="0"/>
        <w:autoSpaceDN w:val="0"/>
        <w:adjustRightInd w:val="0"/>
        <w:spacing w:after="0" w:line="240" w:lineRule="auto"/>
        <w:rPr>
          <w:rFonts w:eastAsiaTheme="majorEastAsia" w:cstheme="majorBidi"/>
          <w:color w:val="0F4761" w:themeColor="accent1" w:themeShade="BF"/>
          <w:sz w:val="24"/>
          <w:szCs w:val="24"/>
        </w:rPr>
      </w:pPr>
    </w:p>
    <w:p w14:paraId="2C8FA87B" w14:textId="77777777" w:rsidR="00460825" w:rsidRDefault="00460825" w:rsidP="00460825">
      <w:pPr>
        <w:autoSpaceDE w:val="0"/>
        <w:autoSpaceDN w:val="0"/>
        <w:adjustRightInd w:val="0"/>
        <w:spacing w:after="0" w:line="240" w:lineRule="auto"/>
        <w:rPr>
          <w:rFonts w:eastAsiaTheme="majorEastAsia" w:cstheme="majorBidi"/>
          <w:color w:val="0F4761" w:themeColor="accent1" w:themeShade="BF"/>
          <w:sz w:val="24"/>
          <w:szCs w:val="24"/>
        </w:rPr>
      </w:pPr>
      <w:r w:rsidRPr="00460825">
        <w:rPr>
          <w:rFonts w:eastAsiaTheme="majorEastAsia" w:cstheme="majorBidi"/>
          <w:color w:val="0F4761" w:themeColor="accent1" w:themeShade="BF"/>
          <w:sz w:val="24"/>
          <w:szCs w:val="24"/>
        </w:rPr>
        <w:t>Sight tests</w:t>
      </w:r>
    </w:p>
    <w:p w14:paraId="1E3F2FA2" w14:textId="77777777" w:rsidR="00460825" w:rsidRPr="00460825" w:rsidRDefault="00460825" w:rsidP="00460825">
      <w:pPr>
        <w:autoSpaceDE w:val="0"/>
        <w:autoSpaceDN w:val="0"/>
        <w:adjustRightInd w:val="0"/>
        <w:spacing w:after="0" w:line="240" w:lineRule="auto"/>
        <w:rPr>
          <w:rFonts w:eastAsiaTheme="majorEastAsia" w:cstheme="majorBidi"/>
          <w:color w:val="0F4761" w:themeColor="accent1" w:themeShade="BF"/>
          <w:sz w:val="24"/>
          <w:szCs w:val="24"/>
        </w:rPr>
      </w:pPr>
    </w:p>
    <w:p w14:paraId="79130F1F" w14:textId="77777777" w:rsidR="005631BD" w:rsidRPr="005631BD" w:rsidRDefault="005631BD" w:rsidP="005631BD">
      <w:pPr>
        <w:rPr>
          <w:sz w:val="24"/>
          <w:szCs w:val="24"/>
        </w:rPr>
      </w:pPr>
      <w:r w:rsidRPr="005631BD">
        <w:rPr>
          <w:sz w:val="24"/>
          <w:szCs w:val="24"/>
        </w:rPr>
        <w:t xml:space="preserve">Based on population projections for 2034 and 2043 and with the current % population of those who receive </w:t>
      </w:r>
      <w:r w:rsidR="004D06FD">
        <w:rPr>
          <w:sz w:val="24"/>
          <w:szCs w:val="24"/>
        </w:rPr>
        <w:t>a sight test</w:t>
      </w:r>
      <w:r w:rsidRPr="005631BD">
        <w:rPr>
          <w:sz w:val="24"/>
          <w:szCs w:val="24"/>
        </w:rPr>
        <w:t xml:space="preserve"> and if there is no change in the overall eligibility of patients, a further 1,493 sight tests will be required by 2034 and a further 2,244 by 2043, giving a total 3,737 required in the next 20 years.  Of these 91 would be domiciliary sight tests, 77 from domiciliary only </w:t>
      </w:r>
      <w:r w:rsidR="00463270">
        <w:rPr>
          <w:sz w:val="24"/>
          <w:szCs w:val="24"/>
        </w:rPr>
        <w:t>contractor</w:t>
      </w:r>
      <w:r w:rsidRPr="005631BD">
        <w:rPr>
          <w:sz w:val="24"/>
          <w:szCs w:val="24"/>
        </w:rPr>
        <w:t>s.</w:t>
      </w:r>
    </w:p>
    <w:p w14:paraId="6B381E15" w14:textId="77777777" w:rsidR="005631BD" w:rsidRPr="005631BD" w:rsidRDefault="00C64C45" w:rsidP="005631BD">
      <w:pPr>
        <w:rPr>
          <w:sz w:val="24"/>
          <w:szCs w:val="24"/>
        </w:rPr>
      </w:pPr>
      <w:r w:rsidRPr="002D113C">
        <w:rPr>
          <w:rFonts w:ascii="Aptos" w:eastAsia="Aptos" w:hAnsi="Aptos" w:cs="Times New Roman"/>
          <w:b/>
          <w:bCs/>
          <w:sz w:val="24"/>
          <w:szCs w:val="24"/>
        </w:rPr>
        <w:t>Table 2.1.</w:t>
      </w:r>
      <w:r>
        <w:rPr>
          <w:rFonts w:ascii="Aptos" w:eastAsia="Aptos" w:hAnsi="Aptos" w:cs="Times New Roman"/>
          <w:b/>
          <w:bCs/>
          <w:sz w:val="24"/>
          <w:szCs w:val="24"/>
        </w:rPr>
        <w:t>5</w:t>
      </w:r>
      <w:r w:rsidR="00435F7C">
        <w:rPr>
          <w:rFonts w:ascii="Aptos" w:eastAsia="Aptos" w:hAnsi="Aptos" w:cs="Times New Roman"/>
          <w:b/>
          <w:bCs/>
          <w:sz w:val="24"/>
          <w:szCs w:val="24"/>
        </w:rPr>
        <w:t>5</w:t>
      </w:r>
      <w:r w:rsidRPr="002D113C">
        <w:rPr>
          <w:rFonts w:ascii="Aptos" w:eastAsia="Aptos" w:hAnsi="Aptos" w:cs="Times New Roman"/>
          <w:b/>
          <w:bCs/>
          <w:sz w:val="24"/>
          <w:szCs w:val="24"/>
        </w:rPr>
        <w:t xml:space="preserve"> </w:t>
      </w:r>
      <w:r>
        <w:rPr>
          <w:rFonts w:ascii="Aptos" w:eastAsia="Aptos" w:hAnsi="Aptos" w:cs="Times New Roman"/>
          <w:b/>
          <w:bCs/>
          <w:sz w:val="24"/>
          <w:szCs w:val="24"/>
        </w:rPr>
        <w:t xml:space="preserve">– Extra sight tests by 2034 and 2043 </w:t>
      </w:r>
    </w:p>
    <w:tbl>
      <w:tblPr>
        <w:tblW w:w="95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26"/>
        <w:gridCol w:w="1340"/>
        <w:gridCol w:w="1220"/>
        <w:gridCol w:w="1140"/>
        <w:gridCol w:w="1220"/>
        <w:gridCol w:w="1340"/>
        <w:gridCol w:w="1320"/>
      </w:tblGrid>
      <w:tr w:rsidR="005631BD" w:rsidRPr="005631BD" w14:paraId="27DAB900" w14:textId="77777777" w:rsidTr="00A23200">
        <w:trPr>
          <w:trHeight w:val="300"/>
        </w:trPr>
        <w:tc>
          <w:tcPr>
            <w:tcW w:w="1926" w:type="dxa"/>
            <w:shd w:val="clear" w:color="auto" w:fill="auto"/>
            <w:noWrap/>
            <w:vAlign w:val="bottom"/>
            <w:hideMark/>
          </w:tcPr>
          <w:p w14:paraId="62E6F55A" w14:textId="77777777" w:rsidR="005631BD" w:rsidRPr="005631BD" w:rsidRDefault="005631BD" w:rsidP="005631BD">
            <w:pPr>
              <w:rPr>
                <w:sz w:val="24"/>
                <w:szCs w:val="24"/>
              </w:rPr>
            </w:pPr>
            <w:r w:rsidRPr="005631BD">
              <w:rPr>
                <w:sz w:val="24"/>
                <w:szCs w:val="24"/>
              </w:rPr>
              <w:t>Sight tests –</w:t>
            </w:r>
          </w:p>
          <w:p w14:paraId="515F62EC" w14:textId="77777777" w:rsidR="005631BD" w:rsidRPr="005631BD" w:rsidRDefault="005631BD" w:rsidP="005631BD">
            <w:pPr>
              <w:rPr>
                <w:sz w:val="24"/>
                <w:szCs w:val="24"/>
              </w:rPr>
            </w:pPr>
            <w:r w:rsidRPr="005631BD">
              <w:rPr>
                <w:sz w:val="24"/>
                <w:szCs w:val="24"/>
              </w:rPr>
              <w:t>all</w:t>
            </w:r>
          </w:p>
        </w:tc>
        <w:tc>
          <w:tcPr>
            <w:tcW w:w="1340" w:type="dxa"/>
            <w:shd w:val="clear" w:color="auto" w:fill="auto"/>
            <w:noWrap/>
            <w:vAlign w:val="bottom"/>
            <w:hideMark/>
          </w:tcPr>
          <w:p w14:paraId="5362E0C8" w14:textId="77777777" w:rsidR="005631BD" w:rsidRPr="005631BD" w:rsidRDefault="005631BD" w:rsidP="005631BD">
            <w:pPr>
              <w:rPr>
                <w:sz w:val="24"/>
                <w:szCs w:val="24"/>
              </w:rPr>
            </w:pPr>
            <w:r w:rsidRPr="005631BD">
              <w:rPr>
                <w:sz w:val="24"/>
                <w:szCs w:val="24"/>
              </w:rPr>
              <w:t>2023</w:t>
            </w:r>
          </w:p>
        </w:tc>
        <w:tc>
          <w:tcPr>
            <w:tcW w:w="1220" w:type="dxa"/>
            <w:shd w:val="clear" w:color="auto" w:fill="auto"/>
            <w:noWrap/>
            <w:vAlign w:val="bottom"/>
            <w:hideMark/>
          </w:tcPr>
          <w:p w14:paraId="13564BD3" w14:textId="77777777" w:rsidR="005631BD" w:rsidRPr="005631BD" w:rsidRDefault="005631BD" w:rsidP="005631BD">
            <w:pPr>
              <w:rPr>
                <w:sz w:val="24"/>
                <w:szCs w:val="24"/>
              </w:rPr>
            </w:pPr>
            <w:r w:rsidRPr="005631BD">
              <w:rPr>
                <w:sz w:val="24"/>
                <w:szCs w:val="24"/>
              </w:rPr>
              <w:t>2034</w:t>
            </w:r>
          </w:p>
        </w:tc>
        <w:tc>
          <w:tcPr>
            <w:tcW w:w="1140" w:type="dxa"/>
            <w:shd w:val="clear" w:color="auto" w:fill="auto"/>
            <w:noWrap/>
            <w:vAlign w:val="bottom"/>
            <w:hideMark/>
          </w:tcPr>
          <w:p w14:paraId="70A79818" w14:textId="77777777" w:rsidR="005631BD" w:rsidRPr="005631BD" w:rsidRDefault="005631BD" w:rsidP="005631BD">
            <w:pPr>
              <w:rPr>
                <w:sz w:val="24"/>
                <w:szCs w:val="24"/>
              </w:rPr>
            </w:pPr>
            <w:r w:rsidRPr="005631BD">
              <w:rPr>
                <w:sz w:val="24"/>
                <w:szCs w:val="24"/>
              </w:rPr>
              <w:t>2034 Extra</w:t>
            </w:r>
          </w:p>
        </w:tc>
        <w:tc>
          <w:tcPr>
            <w:tcW w:w="1220" w:type="dxa"/>
            <w:shd w:val="clear" w:color="auto" w:fill="auto"/>
            <w:noWrap/>
            <w:vAlign w:val="bottom"/>
            <w:hideMark/>
          </w:tcPr>
          <w:p w14:paraId="6882C4A1" w14:textId="77777777" w:rsidR="005631BD" w:rsidRPr="005631BD" w:rsidRDefault="005631BD" w:rsidP="005631BD">
            <w:pPr>
              <w:rPr>
                <w:sz w:val="24"/>
                <w:szCs w:val="24"/>
              </w:rPr>
            </w:pPr>
            <w:r w:rsidRPr="005631BD">
              <w:rPr>
                <w:sz w:val="24"/>
                <w:szCs w:val="24"/>
              </w:rPr>
              <w:t>2043</w:t>
            </w:r>
          </w:p>
        </w:tc>
        <w:tc>
          <w:tcPr>
            <w:tcW w:w="1340" w:type="dxa"/>
            <w:shd w:val="clear" w:color="auto" w:fill="auto"/>
            <w:noWrap/>
            <w:vAlign w:val="bottom"/>
            <w:hideMark/>
          </w:tcPr>
          <w:p w14:paraId="7BBE54B0" w14:textId="77777777" w:rsidR="005631BD" w:rsidRPr="005631BD" w:rsidRDefault="005631BD" w:rsidP="005631BD">
            <w:pPr>
              <w:rPr>
                <w:sz w:val="24"/>
                <w:szCs w:val="24"/>
              </w:rPr>
            </w:pPr>
            <w:r w:rsidRPr="005631BD">
              <w:rPr>
                <w:sz w:val="24"/>
                <w:szCs w:val="24"/>
              </w:rPr>
              <w:t>2043 Extra</w:t>
            </w:r>
          </w:p>
        </w:tc>
        <w:tc>
          <w:tcPr>
            <w:tcW w:w="1320" w:type="dxa"/>
            <w:shd w:val="clear" w:color="auto" w:fill="auto"/>
            <w:noWrap/>
            <w:vAlign w:val="bottom"/>
            <w:hideMark/>
          </w:tcPr>
          <w:p w14:paraId="4FC3DBF9" w14:textId="77777777" w:rsidR="005631BD" w:rsidRPr="005631BD" w:rsidRDefault="005631BD" w:rsidP="005631BD">
            <w:pPr>
              <w:rPr>
                <w:sz w:val="24"/>
                <w:szCs w:val="24"/>
              </w:rPr>
            </w:pPr>
            <w:r w:rsidRPr="005631BD">
              <w:rPr>
                <w:sz w:val="24"/>
                <w:szCs w:val="24"/>
              </w:rPr>
              <w:t>Total extra</w:t>
            </w:r>
          </w:p>
        </w:tc>
      </w:tr>
      <w:tr w:rsidR="005631BD" w:rsidRPr="005631BD" w14:paraId="257989AF" w14:textId="77777777" w:rsidTr="00A23200">
        <w:trPr>
          <w:trHeight w:val="300"/>
        </w:trPr>
        <w:tc>
          <w:tcPr>
            <w:tcW w:w="1926" w:type="dxa"/>
            <w:shd w:val="clear" w:color="auto" w:fill="auto"/>
            <w:noWrap/>
            <w:vAlign w:val="bottom"/>
            <w:hideMark/>
          </w:tcPr>
          <w:p w14:paraId="0CF7EACD" w14:textId="77777777" w:rsidR="005631BD" w:rsidRPr="005631BD" w:rsidRDefault="005631BD" w:rsidP="005631BD">
            <w:pPr>
              <w:rPr>
                <w:sz w:val="24"/>
                <w:szCs w:val="24"/>
              </w:rPr>
            </w:pPr>
            <w:r w:rsidRPr="005631BD">
              <w:rPr>
                <w:sz w:val="24"/>
                <w:szCs w:val="24"/>
              </w:rPr>
              <w:t xml:space="preserve">Blaenau Gwent </w:t>
            </w:r>
          </w:p>
        </w:tc>
        <w:tc>
          <w:tcPr>
            <w:tcW w:w="1340" w:type="dxa"/>
            <w:shd w:val="clear" w:color="auto" w:fill="auto"/>
            <w:noWrap/>
            <w:vAlign w:val="bottom"/>
            <w:hideMark/>
          </w:tcPr>
          <w:p w14:paraId="1DF77DFC" w14:textId="77777777" w:rsidR="005631BD" w:rsidRPr="005631BD" w:rsidRDefault="005631BD" w:rsidP="005631BD">
            <w:pPr>
              <w:rPr>
                <w:sz w:val="24"/>
                <w:szCs w:val="24"/>
              </w:rPr>
            </w:pPr>
            <w:r w:rsidRPr="005631BD">
              <w:rPr>
                <w:sz w:val="24"/>
                <w:szCs w:val="24"/>
              </w:rPr>
              <w:t>14</w:t>
            </w:r>
            <w:r w:rsidR="00A03A1D">
              <w:rPr>
                <w:sz w:val="24"/>
                <w:szCs w:val="24"/>
              </w:rPr>
              <w:t>,</w:t>
            </w:r>
            <w:r w:rsidRPr="005631BD">
              <w:rPr>
                <w:sz w:val="24"/>
                <w:szCs w:val="24"/>
              </w:rPr>
              <w:t>539</w:t>
            </w:r>
          </w:p>
        </w:tc>
        <w:tc>
          <w:tcPr>
            <w:tcW w:w="1220" w:type="dxa"/>
            <w:shd w:val="clear" w:color="auto" w:fill="auto"/>
            <w:noWrap/>
            <w:vAlign w:val="bottom"/>
            <w:hideMark/>
          </w:tcPr>
          <w:p w14:paraId="3AA8F946" w14:textId="77777777" w:rsidR="005631BD" w:rsidRPr="005631BD" w:rsidRDefault="005631BD" w:rsidP="005631BD">
            <w:pPr>
              <w:rPr>
                <w:sz w:val="24"/>
                <w:szCs w:val="24"/>
              </w:rPr>
            </w:pPr>
            <w:r w:rsidRPr="005631BD">
              <w:rPr>
                <w:sz w:val="24"/>
                <w:szCs w:val="24"/>
              </w:rPr>
              <w:t>14</w:t>
            </w:r>
            <w:r w:rsidR="00A03A1D">
              <w:rPr>
                <w:sz w:val="24"/>
                <w:szCs w:val="24"/>
              </w:rPr>
              <w:t>,</w:t>
            </w:r>
            <w:r w:rsidRPr="005631BD">
              <w:rPr>
                <w:sz w:val="24"/>
                <w:szCs w:val="24"/>
              </w:rPr>
              <w:t>617</w:t>
            </w:r>
          </w:p>
        </w:tc>
        <w:tc>
          <w:tcPr>
            <w:tcW w:w="1140" w:type="dxa"/>
            <w:shd w:val="clear" w:color="auto" w:fill="auto"/>
            <w:noWrap/>
            <w:vAlign w:val="bottom"/>
            <w:hideMark/>
          </w:tcPr>
          <w:p w14:paraId="7F6FCC44" w14:textId="77777777" w:rsidR="005631BD" w:rsidRPr="005631BD" w:rsidRDefault="005631BD" w:rsidP="005631BD">
            <w:pPr>
              <w:rPr>
                <w:b/>
                <w:bCs/>
                <w:sz w:val="24"/>
                <w:szCs w:val="24"/>
              </w:rPr>
            </w:pPr>
            <w:r w:rsidRPr="005631BD">
              <w:rPr>
                <w:b/>
                <w:bCs/>
                <w:sz w:val="24"/>
                <w:szCs w:val="24"/>
              </w:rPr>
              <w:t>78</w:t>
            </w:r>
          </w:p>
        </w:tc>
        <w:tc>
          <w:tcPr>
            <w:tcW w:w="1220" w:type="dxa"/>
            <w:shd w:val="clear" w:color="auto" w:fill="auto"/>
            <w:noWrap/>
            <w:vAlign w:val="bottom"/>
            <w:hideMark/>
          </w:tcPr>
          <w:p w14:paraId="7EFC44BC" w14:textId="77777777" w:rsidR="005631BD" w:rsidRPr="005631BD" w:rsidRDefault="005631BD" w:rsidP="005631BD">
            <w:pPr>
              <w:rPr>
                <w:sz w:val="24"/>
                <w:szCs w:val="24"/>
              </w:rPr>
            </w:pPr>
            <w:r w:rsidRPr="005631BD">
              <w:rPr>
                <w:sz w:val="24"/>
                <w:szCs w:val="24"/>
              </w:rPr>
              <w:t>14</w:t>
            </w:r>
            <w:r w:rsidR="00A03A1D">
              <w:rPr>
                <w:sz w:val="24"/>
                <w:szCs w:val="24"/>
              </w:rPr>
              <w:t>,</w:t>
            </w:r>
            <w:r w:rsidRPr="005631BD">
              <w:rPr>
                <w:sz w:val="24"/>
                <w:szCs w:val="24"/>
              </w:rPr>
              <w:t>624</w:t>
            </w:r>
          </w:p>
        </w:tc>
        <w:tc>
          <w:tcPr>
            <w:tcW w:w="1340" w:type="dxa"/>
            <w:shd w:val="clear" w:color="auto" w:fill="auto"/>
            <w:noWrap/>
            <w:vAlign w:val="bottom"/>
            <w:hideMark/>
          </w:tcPr>
          <w:p w14:paraId="2EE5E033" w14:textId="77777777" w:rsidR="005631BD" w:rsidRPr="005631BD" w:rsidRDefault="005631BD" w:rsidP="005631BD">
            <w:pPr>
              <w:rPr>
                <w:b/>
                <w:bCs/>
                <w:sz w:val="24"/>
                <w:szCs w:val="24"/>
              </w:rPr>
            </w:pPr>
            <w:r w:rsidRPr="005631BD">
              <w:rPr>
                <w:b/>
                <w:bCs/>
                <w:sz w:val="24"/>
                <w:szCs w:val="24"/>
              </w:rPr>
              <w:t>86</w:t>
            </w:r>
          </w:p>
        </w:tc>
        <w:tc>
          <w:tcPr>
            <w:tcW w:w="1320" w:type="dxa"/>
            <w:shd w:val="clear" w:color="auto" w:fill="auto"/>
            <w:noWrap/>
            <w:vAlign w:val="bottom"/>
            <w:hideMark/>
          </w:tcPr>
          <w:p w14:paraId="43D6E0C4" w14:textId="77777777" w:rsidR="005631BD" w:rsidRPr="005631BD" w:rsidRDefault="005631BD" w:rsidP="005631BD">
            <w:pPr>
              <w:rPr>
                <w:b/>
                <w:bCs/>
                <w:sz w:val="24"/>
                <w:szCs w:val="24"/>
              </w:rPr>
            </w:pPr>
            <w:r w:rsidRPr="005631BD">
              <w:rPr>
                <w:b/>
                <w:bCs/>
                <w:sz w:val="24"/>
                <w:szCs w:val="24"/>
              </w:rPr>
              <w:t>164</w:t>
            </w:r>
          </w:p>
        </w:tc>
      </w:tr>
      <w:tr w:rsidR="005631BD" w:rsidRPr="005631BD" w14:paraId="201447CA" w14:textId="77777777" w:rsidTr="00A23200">
        <w:trPr>
          <w:trHeight w:val="300"/>
        </w:trPr>
        <w:tc>
          <w:tcPr>
            <w:tcW w:w="1926" w:type="dxa"/>
            <w:shd w:val="clear" w:color="auto" w:fill="auto"/>
            <w:noWrap/>
            <w:vAlign w:val="bottom"/>
            <w:hideMark/>
          </w:tcPr>
          <w:p w14:paraId="42A3C72E" w14:textId="77777777" w:rsidR="005631BD" w:rsidRPr="005631BD" w:rsidRDefault="005631BD" w:rsidP="005631BD">
            <w:pPr>
              <w:rPr>
                <w:sz w:val="24"/>
                <w:szCs w:val="24"/>
              </w:rPr>
            </w:pPr>
            <w:r w:rsidRPr="005631BD">
              <w:rPr>
                <w:sz w:val="24"/>
                <w:szCs w:val="24"/>
              </w:rPr>
              <w:t xml:space="preserve">Caerphilly </w:t>
            </w:r>
          </w:p>
        </w:tc>
        <w:tc>
          <w:tcPr>
            <w:tcW w:w="1340" w:type="dxa"/>
            <w:shd w:val="clear" w:color="auto" w:fill="auto"/>
            <w:noWrap/>
            <w:vAlign w:val="bottom"/>
            <w:hideMark/>
          </w:tcPr>
          <w:p w14:paraId="201D09ED" w14:textId="77777777" w:rsidR="005631BD" w:rsidRPr="005631BD" w:rsidRDefault="005631BD" w:rsidP="005631BD">
            <w:pPr>
              <w:rPr>
                <w:sz w:val="24"/>
                <w:szCs w:val="24"/>
              </w:rPr>
            </w:pPr>
            <w:r w:rsidRPr="005631BD">
              <w:rPr>
                <w:sz w:val="24"/>
                <w:szCs w:val="24"/>
              </w:rPr>
              <w:t>47</w:t>
            </w:r>
            <w:r w:rsidR="00A03A1D">
              <w:rPr>
                <w:sz w:val="24"/>
                <w:szCs w:val="24"/>
              </w:rPr>
              <w:t>,</w:t>
            </w:r>
            <w:r w:rsidRPr="005631BD">
              <w:rPr>
                <w:sz w:val="24"/>
                <w:szCs w:val="24"/>
              </w:rPr>
              <w:t>799</w:t>
            </w:r>
          </w:p>
        </w:tc>
        <w:tc>
          <w:tcPr>
            <w:tcW w:w="1220" w:type="dxa"/>
            <w:shd w:val="clear" w:color="auto" w:fill="auto"/>
            <w:noWrap/>
            <w:vAlign w:val="bottom"/>
            <w:hideMark/>
          </w:tcPr>
          <w:p w14:paraId="15129740" w14:textId="77777777" w:rsidR="005631BD" w:rsidRPr="005631BD" w:rsidRDefault="005631BD" w:rsidP="005631BD">
            <w:pPr>
              <w:rPr>
                <w:sz w:val="24"/>
                <w:szCs w:val="24"/>
              </w:rPr>
            </w:pPr>
            <w:r w:rsidRPr="005631BD">
              <w:rPr>
                <w:sz w:val="24"/>
                <w:szCs w:val="24"/>
              </w:rPr>
              <w:t>48</w:t>
            </w:r>
            <w:r w:rsidR="00A03A1D">
              <w:rPr>
                <w:sz w:val="24"/>
                <w:szCs w:val="24"/>
              </w:rPr>
              <w:t>,</w:t>
            </w:r>
            <w:r w:rsidRPr="005631BD">
              <w:rPr>
                <w:sz w:val="24"/>
                <w:szCs w:val="24"/>
              </w:rPr>
              <w:t>287</w:t>
            </w:r>
          </w:p>
        </w:tc>
        <w:tc>
          <w:tcPr>
            <w:tcW w:w="1140" w:type="dxa"/>
            <w:shd w:val="clear" w:color="auto" w:fill="auto"/>
            <w:noWrap/>
            <w:vAlign w:val="bottom"/>
            <w:hideMark/>
          </w:tcPr>
          <w:p w14:paraId="0541370A" w14:textId="77777777" w:rsidR="005631BD" w:rsidRPr="005631BD" w:rsidRDefault="005631BD" w:rsidP="005631BD">
            <w:pPr>
              <w:rPr>
                <w:b/>
                <w:bCs/>
                <w:sz w:val="24"/>
                <w:szCs w:val="24"/>
              </w:rPr>
            </w:pPr>
            <w:r w:rsidRPr="005631BD">
              <w:rPr>
                <w:b/>
                <w:bCs/>
                <w:sz w:val="24"/>
                <w:szCs w:val="24"/>
              </w:rPr>
              <w:t>488</w:t>
            </w:r>
          </w:p>
        </w:tc>
        <w:tc>
          <w:tcPr>
            <w:tcW w:w="1220" w:type="dxa"/>
            <w:shd w:val="clear" w:color="auto" w:fill="auto"/>
            <w:noWrap/>
            <w:vAlign w:val="bottom"/>
            <w:hideMark/>
          </w:tcPr>
          <w:p w14:paraId="31E9245E" w14:textId="77777777" w:rsidR="005631BD" w:rsidRPr="005631BD" w:rsidRDefault="005631BD" w:rsidP="005631BD">
            <w:pPr>
              <w:rPr>
                <w:sz w:val="24"/>
                <w:szCs w:val="24"/>
              </w:rPr>
            </w:pPr>
            <w:r w:rsidRPr="005631BD">
              <w:rPr>
                <w:sz w:val="24"/>
                <w:szCs w:val="24"/>
              </w:rPr>
              <w:t>48</w:t>
            </w:r>
            <w:r w:rsidR="00A03A1D">
              <w:rPr>
                <w:sz w:val="24"/>
                <w:szCs w:val="24"/>
              </w:rPr>
              <w:t>,</w:t>
            </w:r>
            <w:r w:rsidRPr="005631BD">
              <w:rPr>
                <w:sz w:val="24"/>
                <w:szCs w:val="24"/>
              </w:rPr>
              <w:t>395</w:t>
            </w:r>
          </w:p>
        </w:tc>
        <w:tc>
          <w:tcPr>
            <w:tcW w:w="1340" w:type="dxa"/>
            <w:shd w:val="clear" w:color="auto" w:fill="auto"/>
            <w:noWrap/>
            <w:vAlign w:val="bottom"/>
            <w:hideMark/>
          </w:tcPr>
          <w:p w14:paraId="58250AA8" w14:textId="77777777" w:rsidR="005631BD" w:rsidRPr="005631BD" w:rsidRDefault="005631BD" w:rsidP="005631BD">
            <w:pPr>
              <w:rPr>
                <w:b/>
                <w:bCs/>
                <w:sz w:val="24"/>
                <w:szCs w:val="24"/>
              </w:rPr>
            </w:pPr>
            <w:r w:rsidRPr="005631BD">
              <w:rPr>
                <w:b/>
                <w:bCs/>
                <w:sz w:val="24"/>
                <w:szCs w:val="24"/>
              </w:rPr>
              <w:t>596</w:t>
            </w:r>
          </w:p>
        </w:tc>
        <w:tc>
          <w:tcPr>
            <w:tcW w:w="1320" w:type="dxa"/>
            <w:shd w:val="clear" w:color="auto" w:fill="auto"/>
            <w:noWrap/>
            <w:vAlign w:val="bottom"/>
            <w:hideMark/>
          </w:tcPr>
          <w:p w14:paraId="2016A713" w14:textId="77777777" w:rsidR="005631BD" w:rsidRPr="005631BD" w:rsidRDefault="005631BD" w:rsidP="005631BD">
            <w:pPr>
              <w:rPr>
                <w:b/>
                <w:bCs/>
                <w:sz w:val="24"/>
                <w:szCs w:val="24"/>
              </w:rPr>
            </w:pPr>
            <w:r w:rsidRPr="005631BD">
              <w:rPr>
                <w:b/>
                <w:bCs/>
                <w:sz w:val="24"/>
                <w:szCs w:val="24"/>
              </w:rPr>
              <w:t>1</w:t>
            </w:r>
            <w:r w:rsidR="00A03A1D">
              <w:rPr>
                <w:b/>
                <w:bCs/>
                <w:sz w:val="24"/>
                <w:szCs w:val="24"/>
              </w:rPr>
              <w:t>,</w:t>
            </w:r>
            <w:r w:rsidRPr="005631BD">
              <w:rPr>
                <w:b/>
                <w:bCs/>
                <w:sz w:val="24"/>
                <w:szCs w:val="24"/>
              </w:rPr>
              <w:t>084</w:t>
            </w:r>
          </w:p>
        </w:tc>
      </w:tr>
      <w:tr w:rsidR="005631BD" w:rsidRPr="005631BD" w14:paraId="074DDD87" w14:textId="77777777" w:rsidTr="00A23200">
        <w:trPr>
          <w:trHeight w:val="300"/>
        </w:trPr>
        <w:tc>
          <w:tcPr>
            <w:tcW w:w="1926" w:type="dxa"/>
            <w:shd w:val="clear" w:color="auto" w:fill="auto"/>
            <w:noWrap/>
            <w:vAlign w:val="bottom"/>
            <w:hideMark/>
          </w:tcPr>
          <w:p w14:paraId="4512D996" w14:textId="77777777" w:rsidR="005631BD" w:rsidRPr="005631BD" w:rsidRDefault="005631BD" w:rsidP="005631BD">
            <w:pPr>
              <w:rPr>
                <w:sz w:val="24"/>
                <w:szCs w:val="24"/>
              </w:rPr>
            </w:pPr>
            <w:r w:rsidRPr="005631BD">
              <w:rPr>
                <w:sz w:val="24"/>
                <w:szCs w:val="24"/>
              </w:rPr>
              <w:t xml:space="preserve">Monmouthshire </w:t>
            </w:r>
          </w:p>
        </w:tc>
        <w:tc>
          <w:tcPr>
            <w:tcW w:w="1340" w:type="dxa"/>
            <w:shd w:val="clear" w:color="auto" w:fill="auto"/>
            <w:noWrap/>
            <w:vAlign w:val="bottom"/>
            <w:hideMark/>
          </w:tcPr>
          <w:p w14:paraId="7F323B16" w14:textId="77777777" w:rsidR="005631BD" w:rsidRPr="005631BD" w:rsidRDefault="005631BD" w:rsidP="005631BD">
            <w:pPr>
              <w:rPr>
                <w:sz w:val="24"/>
                <w:szCs w:val="24"/>
              </w:rPr>
            </w:pPr>
            <w:r w:rsidRPr="005631BD">
              <w:rPr>
                <w:sz w:val="24"/>
                <w:szCs w:val="24"/>
              </w:rPr>
              <w:t>26</w:t>
            </w:r>
            <w:r w:rsidR="00A03A1D">
              <w:rPr>
                <w:sz w:val="24"/>
                <w:szCs w:val="24"/>
              </w:rPr>
              <w:t>,</w:t>
            </w:r>
            <w:r w:rsidRPr="005631BD">
              <w:rPr>
                <w:sz w:val="24"/>
                <w:szCs w:val="24"/>
              </w:rPr>
              <w:t>002</w:t>
            </w:r>
          </w:p>
        </w:tc>
        <w:tc>
          <w:tcPr>
            <w:tcW w:w="1220" w:type="dxa"/>
            <w:shd w:val="clear" w:color="auto" w:fill="auto"/>
            <w:noWrap/>
            <w:vAlign w:val="bottom"/>
            <w:hideMark/>
          </w:tcPr>
          <w:p w14:paraId="4511B4E7" w14:textId="77777777" w:rsidR="005631BD" w:rsidRPr="005631BD" w:rsidRDefault="005631BD" w:rsidP="005631BD">
            <w:pPr>
              <w:rPr>
                <w:sz w:val="24"/>
                <w:szCs w:val="24"/>
              </w:rPr>
            </w:pPr>
            <w:r w:rsidRPr="005631BD">
              <w:rPr>
                <w:sz w:val="24"/>
                <w:szCs w:val="24"/>
              </w:rPr>
              <w:t>26</w:t>
            </w:r>
            <w:r w:rsidR="00A03A1D">
              <w:rPr>
                <w:sz w:val="24"/>
                <w:szCs w:val="24"/>
              </w:rPr>
              <w:t>,</w:t>
            </w:r>
            <w:r w:rsidRPr="005631BD">
              <w:rPr>
                <w:sz w:val="24"/>
                <w:szCs w:val="24"/>
              </w:rPr>
              <w:t>321</w:t>
            </w:r>
          </w:p>
        </w:tc>
        <w:tc>
          <w:tcPr>
            <w:tcW w:w="1140" w:type="dxa"/>
            <w:shd w:val="clear" w:color="auto" w:fill="auto"/>
            <w:noWrap/>
            <w:vAlign w:val="bottom"/>
            <w:hideMark/>
          </w:tcPr>
          <w:p w14:paraId="5355C9C6" w14:textId="77777777" w:rsidR="005631BD" w:rsidRPr="005631BD" w:rsidRDefault="005631BD" w:rsidP="005631BD">
            <w:pPr>
              <w:rPr>
                <w:b/>
                <w:bCs/>
                <w:sz w:val="24"/>
                <w:szCs w:val="24"/>
              </w:rPr>
            </w:pPr>
            <w:r w:rsidRPr="005631BD">
              <w:rPr>
                <w:b/>
                <w:bCs/>
                <w:sz w:val="24"/>
                <w:szCs w:val="24"/>
              </w:rPr>
              <w:t>319</w:t>
            </w:r>
          </w:p>
        </w:tc>
        <w:tc>
          <w:tcPr>
            <w:tcW w:w="1220" w:type="dxa"/>
            <w:shd w:val="clear" w:color="auto" w:fill="auto"/>
            <w:noWrap/>
            <w:vAlign w:val="bottom"/>
            <w:hideMark/>
          </w:tcPr>
          <w:p w14:paraId="1D2A9230" w14:textId="77777777" w:rsidR="005631BD" w:rsidRPr="005631BD" w:rsidRDefault="005631BD" w:rsidP="005631BD">
            <w:pPr>
              <w:rPr>
                <w:sz w:val="24"/>
                <w:szCs w:val="24"/>
              </w:rPr>
            </w:pPr>
            <w:r w:rsidRPr="005631BD">
              <w:rPr>
                <w:sz w:val="24"/>
                <w:szCs w:val="24"/>
              </w:rPr>
              <w:t>26</w:t>
            </w:r>
            <w:r w:rsidR="00A03A1D">
              <w:rPr>
                <w:sz w:val="24"/>
                <w:szCs w:val="24"/>
              </w:rPr>
              <w:t>,</w:t>
            </w:r>
            <w:r w:rsidRPr="005631BD">
              <w:rPr>
                <w:sz w:val="24"/>
                <w:szCs w:val="24"/>
              </w:rPr>
              <w:t>472</w:t>
            </w:r>
          </w:p>
        </w:tc>
        <w:tc>
          <w:tcPr>
            <w:tcW w:w="1340" w:type="dxa"/>
            <w:shd w:val="clear" w:color="auto" w:fill="auto"/>
            <w:noWrap/>
            <w:vAlign w:val="bottom"/>
            <w:hideMark/>
          </w:tcPr>
          <w:p w14:paraId="05370C70" w14:textId="77777777" w:rsidR="005631BD" w:rsidRPr="005631BD" w:rsidRDefault="005631BD" w:rsidP="005631BD">
            <w:pPr>
              <w:rPr>
                <w:b/>
                <w:bCs/>
                <w:sz w:val="24"/>
                <w:szCs w:val="24"/>
              </w:rPr>
            </w:pPr>
            <w:r w:rsidRPr="005631BD">
              <w:rPr>
                <w:b/>
                <w:bCs/>
                <w:sz w:val="24"/>
                <w:szCs w:val="24"/>
              </w:rPr>
              <w:t>470</w:t>
            </w:r>
          </w:p>
        </w:tc>
        <w:tc>
          <w:tcPr>
            <w:tcW w:w="1320" w:type="dxa"/>
            <w:shd w:val="clear" w:color="auto" w:fill="auto"/>
            <w:noWrap/>
            <w:vAlign w:val="bottom"/>
            <w:hideMark/>
          </w:tcPr>
          <w:p w14:paraId="2BE4E5BA" w14:textId="77777777" w:rsidR="005631BD" w:rsidRPr="005631BD" w:rsidRDefault="005631BD" w:rsidP="005631BD">
            <w:pPr>
              <w:rPr>
                <w:b/>
                <w:bCs/>
                <w:sz w:val="24"/>
                <w:szCs w:val="24"/>
              </w:rPr>
            </w:pPr>
            <w:r w:rsidRPr="005631BD">
              <w:rPr>
                <w:b/>
                <w:bCs/>
                <w:sz w:val="24"/>
                <w:szCs w:val="24"/>
              </w:rPr>
              <w:t>789</w:t>
            </w:r>
          </w:p>
        </w:tc>
      </w:tr>
      <w:tr w:rsidR="005631BD" w:rsidRPr="005631BD" w14:paraId="1AEA633C" w14:textId="77777777" w:rsidTr="00A23200">
        <w:trPr>
          <w:trHeight w:val="300"/>
        </w:trPr>
        <w:tc>
          <w:tcPr>
            <w:tcW w:w="1926" w:type="dxa"/>
            <w:shd w:val="clear" w:color="auto" w:fill="auto"/>
            <w:noWrap/>
            <w:vAlign w:val="bottom"/>
            <w:hideMark/>
          </w:tcPr>
          <w:p w14:paraId="5138260F" w14:textId="77777777" w:rsidR="005631BD" w:rsidRPr="005631BD" w:rsidRDefault="005631BD" w:rsidP="005631BD">
            <w:pPr>
              <w:rPr>
                <w:sz w:val="24"/>
                <w:szCs w:val="24"/>
              </w:rPr>
            </w:pPr>
            <w:r w:rsidRPr="005631BD">
              <w:rPr>
                <w:sz w:val="24"/>
                <w:szCs w:val="24"/>
              </w:rPr>
              <w:t xml:space="preserve">Newport </w:t>
            </w:r>
          </w:p>
        </w:tc>
        <w:tc>
          <w:tcPr>
            <w:tcW w:w="1340" w:type="dxa"/>
            <w:shd w:val="clear" w:color="auto" w:fill="auto"/>
            <w:noWrap/>
            <w:vAlign w:val="bottom"/>
            <w:hideMark/>
          </w:tcPr>
          <w:p w14:paraId="7218F91E" w14:textId="77777777" w:rsidR="005631BD" w:rsidRPr="005631BD" w:rsidRDefault="005631BD" w:rsidP="005631BD">
            <w:pPr>
              <w:rPr>
                <w:sz w:val="24"/>
                <w:szCs w:val="24"/>
              </w:rPr>
            </w:pPr>
            <w:r w:rsidRPr="005631BD">
              <w:rPr>
                <w:sz w:val="24"/>
                <w:szCs w:val="24"/>
              </w:rPr>
              <w:t>39</w:t>
            </w:r>
            <w:r w:rsidR="00A03A1D">
              <w:rPr>
                <w:sz w:val="24"/>
                <w:szCs w:val="24"/>
              </w:rPr>
              <w:t>,</w:t>
            </w:r>
            <w:r w:rsidRPr="005631BD">
              <w:rPr>
                <w:sz w:val="24"/>
                <w:szCs w:val="24"/>
              </w:rPr>
              <w:t>398</w:t>
            </w:r>
          </w:p>
        </w:tc>
        <w:tc>
          <w:tcPr>
            <w:tcW w:w="1220" w:type="dxa"/>
            <w:shd w:val="clear" w:color="auto" w:fill="auto"/>
            <w:noWrap/>
            <w:vAlign w:val="bottom"/>
            <w:hideMark/>
          </w:tcPr>
          <w:p w14:paraId="4319F4C6" w14:textId="77777777" w:rsidR="005631BD" w:rsidRPr="005631BD" w:rsidRDefault="005631BD" w:rsidP="005631BD">
            <w:pPr>
              <w:rPr>
                <w:sz w:val="24"/>
                <w:szCs w:val="24"/>
              </w:rPr>
            </w:pPr>
            <w:r w:rsidRPr="005631BD">
              <w:rPr>
                <w:sz w:val="24"/>
                <w:szCs w:val="24"/>
              </w:rPr>
              <w:t>39</w:t>
            </w:r>
            <w:r w:rsidR="00A03A1D">
              <w:rPr>
                <w:sz w:val="24"/>
                <w:szCs w:val="24"/>
              </w:rPr>
              <w:t>,</w:t>
            </w:r>
            <w:r w:rsidRPr="005631BD">
              <w:rPr>
                <w:sz w:val="24"/>
                <w:szCs w:val="24"/>
              </w:rPr>
              <w:t>724</w:t>
            </w:r>
          </w:p>
        </w:tc>
        <w:tc>
          <w:tcPr>
            <w:tcW w:w="1140" w:type="dxa"/>
            <w:shd w:val="clear" w:color="auto" w:fill="auto"/>
            <w:noWrap/>
            <w:vAlign w:val="bottom"/>
            <w:hideMark/>
          </w:tcPr>
          <w:p w14:paraId="55D039F4" w14:textId="77777777" w:rsidR="005631BD" w:rsidRPr="005631BD" w:rsidRDefault="005631BD" w:rsidP="005631BD">
            <w:pPr>
              <w:rPr>
                <w:b/>
                <w:bCs/>
                <w:sz w:val="24"/>
                <w:szCs w:val="24"/>
              </w:rPr>
            </w:pPr>
            <w:r w:rsidRPr="005631BD">
              <w:rPr>
                <w:b/>
                <w:bCs/>
                <w:sz w:val="24"/>
                <w:szCs w:val="24"/>
              </w:rPr>
              <w:t>326</w:t>
            </w:r>
          </w:p>
        </w:tc>
        <w:tc>
          <w:tcPr>
            <w:tcW w:w="1220" w:type="dxa"/>
            <w:shd w:val="clear" w:color="auto" w:fill="auto"/>
            <w:noWrap/>
            <w:vAlign w:val="bottom"/>
            <w:hideMark/>
          </w:tcPr>
          <w:p w14:paraId="304C204E" w14:textId="77777777" w:rsidR="005631BD" w:rsidRPr="005631BD" w:rsidRDefault="005631BD" w:rsidP="005631BD">
            <w:pPr>
              <w:rPr>
                <w:sz w:val="24"/>
                <w:szCs w:val="24"/>
              </w:rPr>
            </w:pPr>
            <w:r w:rsidRPr="005631BD">
              <w:rPr>
                <w:sz w:val="24"/>
                <w:szCs w:val="24"/>
              </w:rPr>
              <w:t>40</w:t>
            </w:r>
            <w:r w:rsidR="00A03A1D">
              <w:rPr>
                <w:sz w:val="24"/>
                <w:szCs w:val="24"/>
              </w:rPr>
              <w:t>,</w:t>
            </w:r>
            <w:r w:rsidRPr="005631BD">
              <w:rPr>
                <w:sz w:val="24"/>
                <w:szCs w:val="24"/>
              </w:rPr>
              <w:t>091</w:t>
            </w:r>
          </w:p>
        </w:tc>
        <w:tc>
          <w:tcPr>
            <w:tcW w:w="1340" w:type="dxa"/>
            <w:shd w:val="clear" w:color="auto" w:fill="auto"/>
            <w:noWrap/>
            <w:vAlign w:val="bottom"/>
            <w:hideMark/>
          </w:tcPr>
          <w:p w14:paraId="738021EE" w14:textId="77777777" w:rsidR="005631BD" w:rsidRPr="005631BD" w:rsidRDefault="005631BD" w:rsidP="005631BD">
            <w:pPr>
              <w:rPr>
                <w:b/>
                <w:bCs/>
                <w:sz w:val="24"/>
                <w:szCs w:val="24"/>
              </w:rPr>
            </w:pPr>
            <w:r w:rsidRPr="005631BD">
              <w:rPr>
                <w:b/>
                <w:bCs/>
                <w:sz w:val="24"/>
                <w:szCs w:val="24"/>
              </w:rPr>
              <w:t>693</w:t>
            </w:r>
          </w:p>
        </w:tc>
        <w:tc>
          <w:tcPr>
            <w:tcW w:w="1320" w:type="dxa"/>
            <w:shd w:val="clear" w:color="auto" w:fill="auto"/>
            <w:noWrap/>
            <w:vAlign w:val="bottom"/>
            <w:hideMark/>
          </w:tcPr>
          <w:p w14:paraId="15A2A040" w14:textId="77777777" w:rsidR="005631BD" w:rsidRPr="005631BD" w:rsidRDefault="005631BD" w:rsidP="005631BD">
            <w:pPr>
              <w:rPr>
                <w:b/>
                <w:bCs/>
                <w:sz w:val="24"/>
                <w:szCs w:val="24"/>
              </w:rPr>
            </w:pPr>
            <w:r w:rsidRPr="005631BD">
              <w:rPr>
                <w:b/>
                <w:bCs/>
                <w:sz w:val="24"/>
                <w:szCs w:val="24"/>
              </w:rPr>
              <w:t>1</w:t>
            </w:r>
            <w:r w:rsidR="00A03A1D">
              <w:rPr>
                <w:b/>
                <w:bCs/>
                <w:sz w:val="24"/>
                <w:szCs w:val="24"/>
              </w:rPr>
              <w:t>,</w:t>
            </w:r>
            <w:r w:rsidRPr="005631BD">
              <w:rPr>
                <w:b/>
                <w:bCs/>
                <w:sz w:val="24"/>
                <w:szCs w:val="24"/>
              </w:rPr>
              <w:t>019</w:t>
            </w:r>
          </w:p>
        </w:tc>
      </w:tr>
      <w:tr w:rsidR="005631BD" w:rsidRPr="005631BD" w14:paraId="1E74C346" w14:textId="77777777" w:rsidTr="00A23200">
        <w:trPr>
          <w:trHeight w:val="300"/>
        </w:trPr>
        <w:tc>
          <w:tcPr>
            <w:tcW w:w="1926" w:type="dxa"/>
            <w:shd w:val="clear" w:color="auto" w:fill="auto"/>
            <w:noWrap/>
            <w:vAlign w:val="bottom"/>
            <w:hideMark/>
          </w:tcPr>
          <w:p w14:paraId="2CEDC02D" w14:textId="77777777" w:rsidR="005631BD" w:rsidRPr="005631BD" w:rsidRDefault="005631BD" w:rsidP="005631BD">
            <w:pPr>
              <w:rPr>
                <w:sz w:val="24"/>
                <w:szCs w:val="24"/>
              </w:rPr>
            </w:pPr>
            <w:r w:rsidRPr="005631BD">
              <w:rPr>
                <w:sz w:val="24"/>
                <w:szCs w:val="24"/>
              </w:rPr>
              <w:t xml:space="preserve">Torfaen </w:t>
            </w:r>
          </w:p>
        </w:tc>
        <w:tc>
          <w:tcPr>
            <w:tcW w:w="1340" w:type="dxa"/>
            <w:shd w:val="clear" w:color="auto" w:fill="auto"/>
            <w:noWrap/>
            <w:vAlign w:val="bottom"/>
            <w:hideMark/>
          </w:tcPr>
          <w:p w14:paraId="37F24DD9" w14:textId="77777777" w:rsidR="005631BD" w:rsidRPr="005631BD" w:rsidRDefault="005631BD" w:rsidP="005631BD">
            <w:pPr>
              <w:rPr>
                <w:sz w:val="24"/>
                <w:szCs w:val="24"/>
              </w:rPr>
            </w:pPr>
            <w:r w:rsidRPr="005631BD">
              <w:rPr>
                <w:sz w:val="24"/>
                <w:szCs w:val="24"/>
              </w:rPr>
              <w:t>26</w:t>
            </w:r>
            <w:r w:rsidR="00A03A1D">
              <w:rPr>
                <w:sz w:val="24"/>
                <w:szCs w:val="24"/>
              </w:rPr>
              <w:t>,</w:t>
            </w:r>
            <w:r w:rsidRPr="005631BD">
              <w:rPr>
                <w:sz w:val="24"/>
                <w:szCs w:val="24"/>
              </w:rPr>
              <w:t>696</w:t>
            </w:r>
          </w:p>
        </w:tc>
        <w:tc>
          <w:tcPr>
            <w:tcW w:w="1220" w:type="dxa"/>
            <w:shd w:val="clear" w:color="auto" w:fill="auto"/>
            <w:noWrap/>
            <w:vAlign w:val="bottom"/>
            <w:hideMark/>
          </w:tcPr>
          <w:p w14:paraId="65A14CF4" w14:textId="77777777" w:rsidR="005631BD" w:rsidRPr="005631BD" w:rsidRDefault="005631BD" w:rsidP="005631BD">
            <w:pPr>
              <w:rPr>
                <w:sz w:val="24"/>
                <w:szCs w:val="24"/>
              </w:rPr>
            </w:pPr>
            <w:r w:rsidRPr="005631BD">
              <w:rPr>
                <w:sz w:val="24"/>
                <w:szCs w:val="24"/>
              </w:rPr>
              <w:t>26</w:t>
            </w:r>
            <w:r w:rsidR="00A03A1D">
              <w:rPr>
                <w:sz w:val="24"/>
                <w:szCs w:val="24"/>
              </w:rPr>
              <w:t>,</w:t>
            </w:r>
            <w:r w:rsidRPr="005631BD">
              <w:rPr>
                <w:sz w:val="24"/>
                <w:szCs w:val="24"/>
              </w:rPr>
              <w:t>932</w:t>
            </w:r>
          </w:p>
        </w:tc>
        <w:tc>
          <w:tcPr>
            <w:tcW w:w="1140" w:type="dxa"/>
            <w:shd w:val="clear" w:color="auto" w:fill="auto"/>
            <w:noWrap/>
            <w:vAlign w:val="bottom"/>
            <w:hideMark/>
          </w:tcPr>
          <w:p w14:paraId="781225A6" w14:textId="77777777" w:rsidR="005631BD" w:rsidRPr="005631BD" w:rsidRDefault="005631BD" w:rsidP="005631BD">
            <w:pPr>
              <w:rPr>
                <w:b/>
                <w:bCs/>
                <w:sz w:val="24"/>
                <w:szCs w:val="24"/>
              </w:rPr>
            </w:pPr>
            <w:r w:rsidRPr="005631BD">
              <w:rPr>
                <w:b/>
                <w:bCs/>
                <w:sz w:val="24"/>
                <w:szCs w:val="24"/>
              </w:rPr>
              <w:t>236</w:t>
            </w:r>
          </w:p>
        </w:tc>
        <w:tc>
          <w:tcPr>
            <w:tcW w:w="1220" w:type="dxa"/>
            <w:shd w:val="clear" w:color="auto" w:fill="auto"/>
            <w:noWrap/>
            <w:vAlign w:val="bottom"/>
            <w:hideMark/>
          </w:tcPr>
          <w:p w14:paraId="6B3B388E" w14:textId="77777777" w:rsidR="005631BD" w:rsidRPr="005631BD" w:rsidRDefault="005631BD" w:rsidP="005631BD">
            <w:pPr>
              <w:rPr>
                <w:sz w:val="24"/>
                <w:szCs w:val="24"/>
              </w:rPr>
            </w:pPr>
            <w:r w:rsidRPr="005631BD">
              <w:rPr>
                <w:sz w:val="24"/>
                <w:szCs w:val="24"/>
              </w:rPr>
              <w:t>27</w:t>
            </w:r>
            <w:r w:rsidR="00A03A1D">
              <w:rPr>
                <w:sz w:val="24"/>
                <w:szCs w:val="24"/>
              </w:rPr>
              <w:t>,</w:t>
            </w:r>
            <w:r w:rsidRPr="005631BD">
              <w:rPr>
                <w:sz w:val="24"/>
                <w:szCs w:val="24"/>
              </w:rPr>
              <w:t>065</w:t>
            </w:r>
          </w:p>
        </w:tc>
        <w:tc>
          <w:tcPr>
            <w:tcW w:w="1340" w:type="dxa"/>
            <w:shd w:val="clear" w:color="auto" w:fill="auto"/>
            <w:noWrap/>
            <w:vAlign w:val="bottom"/>
            <w:hideMark/>
          </w:tcPr>
          <w:p w14:paraId="59F5851D" w14:textId="77777777" w:rsidR="005631BD" w:rsidRPr="005631BD" w:rsidRDefault="005631BD" w:rsidP="005631BD">
            <w:pPr>
              <w:rPr>
                <w:b/>
                <w:bCs/>
                <w:sz w:val="24"/>
                <w:szCs w:val="24"/>
              </w:rPr>
            </w:pPr>
            <w:r w:rsidRPr="005631BD">
              <w:rPr>
                <w:b/>
                <w:bCs/>
                <w:sz w:val="24"/>
                <w:szCs w:val="24"/>
              </w:rPr>
              <w:t>369</w:t>
            </w:r>
          </w:p>
        </w:tc>
        <w:tc>
          <w:tcPr>
            <w:tcW w:w="1320" w:type="dxa"/>
            <w:shd w:val="clear" w:color="auto" w:fill="auto"/>
            <w:noWrap/>
            <w:vAlign w:val="bottom"/>
            <w:hideMark/>
          </w:tcPr>
          <w:p w14:paraId="3B00882C" w14:textId="77777777" w:rsidR="005631BD" w:rsidRPr="005631BD" w:rsidRDefault="005631BD" w:rsidP="005631BD">
            <w:pPr>
              <w:rPr>
                <w:b/>
                <w:bCs/>
                <w:sz w:val="24"/>
                <w:szCs w:val="24"/>
              </w:rPr>
            </w:pPr>
            <w:r w:rsidRPr="005631BD">
              <w:rPr>
                <w:b/>
                <w:bCs/>
                <w:sz w:val="24"/>
                <w:szCs w:val="24"/>
              </w:rPr>
              <w:t>605</w:t>
            </w:r>
          </w:p>
        </w:tc>
      </w:tr>
      <w:tr w:rsidR="005631BD" w:rsidRPr="005631BD" w14:paraId="52D4FF52" w14:textId="77777777" w:rsidTr="00A23200">
        <w:trPr>
          <w:trHeight w:val="300"/>
        </w:trPr>
        <w:tc>
          <w:tcPr>
            <w:tcW w:w="1926" w:type="dxa"/>
            <w:shd w:val="clear" w:color="auto" w:fill="auto"/>
            <w:noWrap/>
            <w:vAlign w:val="bottom"/>
          </w:tcPr>
          <w:p w14:paraId="00740C41" w14:textId="77777777" w:rsidR="005631BD" w:rsidRPr="005631BD" w:rsidRDefault="005631BD" w:rsidP="005631BD">
            <w:pPr>
              <w:rPr>
                <w:sz w:val="24"/>
                <w:szCs w:val="24"/>
              </w:rPr>
            </w:pPr>
            <w:r w:rsidRPr="005631BD">
              <w:rPr>
                <w:sz w:val="24"/>
                <w:szCs w:val="24"/>
              </w:rPr>
              <w:t>Domiciliary only</w:t>
            </w:r>
          </w:p>
        </w:tc>
        <w:tc>
          <w:tcPr>
            <w:tcW w:w="1340" w:type="dxa"/>
            <w:shd w:val="clear" w:color="auto" w:fill="auto"/>
            <w:noWrap/>
            <w:vAlign w:val="bottom"/>
          </w:tcPr>
          <w:p w14:paraId="7F06D973" w14:textId="77777777" w:rsidR="005631BD" w:rsidRPr="005631BD" w:rsidRDefault="005631BD" w:rsidP="005631BD">
            <w:pPr>
              <w:rPr>
                <w:sz w:val="24"/>
                <w:szCs w:val="24"/>
              </w:rPr>
            </w:pPr>
            <w:r w:rsidRPr="005631BD">
              <w:rPr>
                <w:sz w:val="24"/>
                <w:szCs w:val="24"/>
              </w:rPr>
              <w:t>4</w:t>
            </w:r>
            <w:r w:rsidR="00A03A1D">
              <w:rPr>
                <w:sz w:val="24"/>
                <w:szCs w:val="24"/>
              </w:rPr>
              <w:t>,</w:t>
            </w:r>
            <w:r w:rsidRPr="005631BD">
              <w:rPr>
                <w:sz w:val="24"/>
                <w:szCs w:val="24"/>
              </w:rPr>
              <w:t>692</w:t>
            </w:r>
          </w:p>
        </w:tc>
        <w:tc>
          <w:tcPr>
            <w:tcW w:w="1220" w:type="dxa"/>
            <w:shd w:val="clear" w:color="auto" w:fill="auto"/>
            <w:noWrap/>
            <w:vAlign w:val="bottom"/>
          </w:tcPr>
          <w:p w14:paraId="44D107B1" w14:textId="77777777" w:rsidR="005631BD" w:rsidRPr="005631BD" w:rsidRDefault="005631BD" w:rsidP="005631BD">
            <w:pPr>
              <w:rPr>
                <w:sz w:val="24"/>
                <w:szCs w:val="24"/>
              </w:rPr>
            </w:pPr>
            <w:r w:rsidRPr="005631BD">
              <w:rPr>
                <w:sz w:val="24"/>
                <w:szCs w:val="24"/>
              </w:rPr>
              <w:t>4</w:t>
            </w:r>
            <w:r w:rsidR="00A03A1D">
              <w:rPr>
                <w:sz w:val="24"/>
                <w:szCs w:val="24"/>
              </w:rPr>
              <w:t>,</w:t>
            </w:r>
            <w:r w:rsidRPr="005631BD">
              <w:rPr>
                <w:sz w:val="24"/>
                <w:szCs w:val="24"/>
              </w:rPr>
              <w:t>739</w:t>
            </w:r>
          </w:p>
        </w:tc>
        <w:tc>
          <w:tcPr>
            <w:tcW w:w="1140" w:type="dxa"/>
            <w:shd w:val="clear" w:color="auto" w:fill="auto"/>
            <w:noWrap/>
            <w:vAlign w:val="bottom"/>
          </w:tcPr>
          <w:p w14:paraId="2220DA82" w14:textId="77777777" w:rsidR="005631BD" w:rsidRPr="005631BD" w:rsidRDefault="005631BD" w:rsidP="005631BD">
            <w:pPr>
              <w:rPr>
                <w:b/>
                <w:bCs/>
                <w:sz w:val="24"/>
                <w:szCs w:val="24"/>
              </w:rPr>
            </w:pPr>
            <w:r w:rsidRPr="005631BD">
              <w:rPr>
                <w:b/>
                <w:bCs/>
                <w:sz w:val="24"/>
                <w:szCs w:val="24"/>
              </w:rPr>
              <w:t>47</w:t>
            </w:r>
          </w:p>
        </w:tc>
        <w:tc>
          <w:tcPr>
            <w:tcW w:w="1220" w:type="dxa"/>
            <w:shd w:val="clear" w:color="auto" w:fill="auto"/>
            <w:noWrap/>
            <w:vAlign w:val="bottom"/>
          </w:tcPr>
          <w:p w14:paraId="616B7275" w14:textId="77777777" w:rsidR="005631BD" w:rsidRPr="005631BD" w:rsidRDefault="005631BD" w:rsidP="005631BD">
            <w:pPr>
              <w:rPr>
                <w:sz w:val="24"/>
                <w:szCs w:val="24"/>
              </w:rPr>
            </w:pPr>
            <w:r w:rsidRPr="005631BD">
              <w:rPr>
                <w:sz w:val="24"/>
                <w:szCs w:val="24"/>
              </w:rPr>
              <w:t>4</w:t>
            </w:r>
            <w:r w:rsidR="00A03A1D">
              <w:rPr>
                <w:sz w:val="24"/>
                <w:szCs w:val="24"/>
              </w:rPr>
              <w:t>,</w:t>
            </w:r>
            <w:r w:rsidRPr="005631BD">
              <w:rPr>
                <w:sz w:val="24"/>
                <w:szCs w:val="24"/>
              </w:rPr>
              <w:t>769</w:t>
            </w:r>
          </w:p>
        </w:tc>
        <w:tc>
          <w:tcPr>
            <w:tcW w:w="1340" w:type="dxa"/>
            <w:shd w:val="clear" w:color="auto" w:fill="auto"/>
            <w:noWrap/>
            <w:vAlign w:val="bottom"/>
          </w:tcPr>
          <w:p w14:paraId="7212EC69" w14:textId="77777777" w:rsidR="005631BD" w:rsidRPr="005631BD" w:rsidRDefault="005631BD" w:rsidP="005631BD">
            <w:pPr>
              <w:rPr>
                <w:b/>
                <w:bCs/>
                <w:sz w:val="24"/>
                <w:szCs w:val="24"/>
              </w:rPr>
            </w:pPr>
            <w:r w:rsidRPr="005631BD">
              <w:rPr>
                <w:b/>
                <w:bCs/>
                <w:sz w:val="24"/>
                <w:szCs w:val="24"/>
              </w:rPr>
              <w:t>30</w:t>
            </w:r>
          </w:p>
        </w:tc>
        <w:tc>
          <w:tcPr>
            <w:tcW w:w="1320" w:type="dxa"/>
            <w:shd w:val="clear" w:color="auto" w:fill="auto"/>
            <w:noWrap/>
            <w:vAlign w:val="bottom"/>
          </w:tcPr>
          <w:p w14:paraId="5B04664A" w14:textId="77777777" w:rsidR="005631BD" w:rsidRPr="005631BD" w:rsidRDefault="005631BD" w:rsidP="005631BD">
            <w:pPr>
              <w:rPr>
                <w:b/>
                <w:bCs/>
                <w:sz w:val="24"/>
                <w:szCs w:val="24"/>
              </w:rPr>
            </w:pPr>
            <w:r w:rsidRPr="005631BD">
              <w:rPr>
                <w:b/>
                <w:bCs/>
                <w:sz w:val="24"/>
                <w:szCs w:val="24"/>
              </w:rPr>
              <w:t>77</w:t>
            </w:r>
          </w:p>
        </w:tc>
      </w:tr>
      <w:tr w:rsidR="005631BD" w:rsidRPr="005631BD" w14:paraId="75233D27" w14:textId="77777777" w:rsidTr="00A23200">
        <w:trPr>
          <w:trHeight w:val="300"/>
        </w:trPr>
        <w:tc>
          <w:tcPr>
            <w:tcW w:w="1926" w:type="dxa"/>
            <w:shd w:val="clear" w:color="auto" w:fill="auto"/>
            <w:noWrap/>
            <w:vAlign w:val="bottom"/>
          </w:tcPr>
          <w:p w14:paraId="5053CFD8" w14:textId="77777777" w:rsidR="005631BD" w:rsidRPr="005631BD" w:rsidRDefault="005631BD" w:rsidP="005631BD">
            <w:pPr>
              <w:rPr>
                <w:sz w:val="24"/>
                <w:szCs w:val="24"/>
              </w:rPr>
            </w:pPr>
          </w:p>
        </w:tc>
        <w:tc>
          <w:tcPr>
            <w:tcW w:w="1340" w:type="dxa"/>
            <w:shd w:val="clear" w:color="auto" w:fill="auto"/>
            <w:noWrap/>
            <w:vAlign w:val="bottom"/>
          </w:tcPr>
          <w:p w14:paraId="3A597041" w14:textId="77777777" w:rsidR="005631BD" w:rsidRPr="005631BD" w:rsidRDefault="005631BD" w:rsidP="005631BD">
            <w:pPr>
              <w:rPr>
                <w:sz w:val="24"/>
                <w:szCs w:val="24"/>
              </w:rPr>
            </w:pPr>
          </w:p>
        </w:tc>
        <w:tc>
          <w:tcPr>
            <w:tcW w:w="1220" w:type="dxa"/>
            <w:shd w:val="clear" w:color="auto" w:fill="auto"/>
            <w:noWrap/>
            <w:vAlign w:val="bottom"/>
          </w:tcPr>
          <w:p w14:paraId="14343ED7" w14:textId="77777777" w:rsidR="005631BD" w:rsidRPr="005631BD" w:rsidRDefault="005631BD" w:rsidP="005631BD">
            <w:pPr>
              <w:rPr>
                <w:sz w:val="24"/>
                <w:szCs w:val="24"/>
              </w:rPr>
            </w:pPr>
          </w:p>
        </w:tc>
        <w:tc>
          <w:tcPr>
            <w:tcW w:w="1140" w:type="dxa"/>
            <w:shd w:val="clear" w:color="auto" w:fill="auto"/>
            <w:noWrap/>
            <w:vAlign w:val="bottom"/>
          </w:tcPr>
          <w:p w14:paraId="335B6DB0" w14:textId="77777777" w:rsidR="005631BD" w:rsidRPr="005631BD" w:rsidRDefault="005631BD" w:rsidP="005631BD">
            <w:pPr>
              <w:rPr>
                <w:b/>
                <w:bCs/>
                <w:sz w:val="24"/>
                <w:szCs w:val="24"/>
              </w:rPr>
            </w:pPr>
            <w:r w:rsidRPr="005631BD">
              <w:rPr>
                <w:b/>
                <w:bCs/>
                <w:sz w:val="24"/>
                <w:szCs w:val="24"/>
              </w:rPr>
              <w:t>1</w:t>
            </w:r>
            <w:r w:rsidR="00A03A1D">
              <w:rPr>
                <w:b/>
                <w:bCs/>
                <w:sz w:val="24"/>
                <w:szCs w:val="24"/>
              </w:rPr>
              <w:t>,</w:t>
            </w:r>
            <w:r w:rsidRPr="005631BD">
              <w:rPr>
                <w:b/>
                <w:bCs/>
                <w:sz w:val="24"/>
                <w:szCs w:val="24"/>
              </w:rPr>
              <w:t>493</w:t>
            </w:r>
          </w:p>
        </w:tc>
        <w:tc>
          <w:tcPr>
            <w:tcW w:w="1220" w:type="dxa"/>
            <w:shd w:val="clear" w:color="auto" w:fill="auto"/>
            <w:noWrap/>
            <w:vAlign w:val="bottom"/>
          </w:tcPr>
          <w:p w14:paraId="558BB986" w14:textId="77777777" w:rsidR="005631BD" w:rsidRPr="005631BD" w:rsidRDefault="005631BD" w:rsidP="005631BD">
            <w:pPr>
              <w:rPr>
                <w:sz w:val="24"/>
                <w:szCs w:val="24"/>
              </w:rPr>
            </w:pPr>
          </w:p>
        </w:tc>
        <w:tc>
          <w:tcPr>
            <w:tcW w:w="1340" w:type="dxa"/>
            <w:shd w:val="clear" w:color="auto" w:fill="auto"/>
            <w:noWrap/>
            <w:vAlign w:val="bottom"/>
          </w:tcPr>
          <w:p w14:paraId="6C59398C" w14:textId="77777777" w:rsidR="005631BD" w:rsidRPr="005631BD" w:rsidRDefault="005631BD" w:rsidP="005631BD">
            <w:pPr>
              <w:rPr>
                <w:b/>
                <w:bCs/>
                <w:sz w:val="24"/>
                <w:szCs w:val="24"/>
              </w:rPr>
            </w:pPr>
            <w:r w:rsidRPr="005631BD">
              <w:rPr>
                <w:b/>
                <w:bCs/>
                <w:sz w:val="24"/>
                <w:szCs w:val="24"/>
              </w:rPr>
              <w:t>2</w:t>
            </w:r>
            <w:r w:rsidR="00A03A1D">
              <w:rPr>
                <w:b/>
                <w:bCs/>
                <w:sz w:val="24"/>
                <w:szCs w:val="24"/>
              </w:rPr>
              <w:t>,</w:t>
            </w:r>
            <w:r w:rsidRPr="005631BD">
              <w:rPr>
                <w:b/>
                <w:bCs/>
                <w:sz w:val="24"/>
                <w:szCs w:val="24"/>
              </w:rPr>
              <w:t>245</w:t>
            </w:r>
          </w:p>
        </w:tc>
        <w:tc>
          <w:tcPr>
            <w:tcW w:w="1320" w:type="dxa"/>
            <w:shd w:val="clear" w:color="auto" w:fill="auto"/>
            <w:noWrap/>
            <w:vAlign w:val="bottom"/>
          </w:tcPr>
          <w:p w14:paraId="360190F8" w14:textId="77777777" w:rsidR="005631BD" w:rsidRPr="005631BD" w:rsidRDefault="005631BD" w:rsidP="005631BD">
            <w:pPr>
              <w:rPr>
                <w:b/>
                <w:bCs/>
                <w:sz w:val="24"/>
                <w:szCs w:val="24"/>
              </w:rPr>
            </w:pPr>
            <w:r w:rsidRPr="005631BD">
              <w:rPr>
                <w:b/>
                <w:bCs/>
                <w:sz w:val="24"/>
                <w:szCs w:val="24"/>
              </w:rPr>
              <w:t>3</w:t>
            </w:r>
            <w:r w:rsidR="00A03A1D">
              <w:rPr>
                <w:b/>
                <w:bCs/>
                <w:sz w:val="24"/>
                <w:szCs w:val="24"/>
              </w:rPr>
              <w:t>,</w:t>
            </w:r>
            <w:r w:rsidRPr="005631BD">
              <w:rPr>
                <w:b/>
                <w:bCs/>
                <w:sz w:val="24"/>
                <w:szCs w:val="24"/>
              </w:rPr>
              <w:t>738</w:t>
            </w:r>
          </w:p>
        </w:tc>
      </w:tr>
    </w:tbl>
    <w:p w14:paraId="63EDF0CF" w14:textId="77777777" w:rsidR="005631BD" w:rsidRPr="005631BD" w:rsidRDefault="005631BD" w:rsidP="005631BD">
      <w:pPr>
        <w:rPr>
          <w:sz w:val="24"/>
          <w:szCs w:val="24"/>
        </w:rPr>
      </w:pPr>
    </w:p>
    <w:p w14:paraId="3A3C27EA" w14:textId="77777777" w:rsidR="005631BD" w:rsidRDefault="005631BD" w:rsidP="005631BD">
      <w:pPr>
        <w:rPr>
          <w:sz w:val="24"/>
          <w:szCs w:val="24"/>
        </w:rPr>
      </w:pPr>
      <w:r w:rsidRPr="005631BD">
        <w:rPr>
          <w:sz w:val="24"/>
          <w:szCs w:val="24"/>
        </w:rPr>
        <w:t>However, as we know that the population is ageing and those over 65 increasing by 16.7% by 2034 and with 50% of sight tests given to those over 60 then we can predict that this figure could increase by a further 312 sight tests by 2043.</w:t>
      </w:r>
    </w:p>
    <w:p w14:paraId="30D4195F" w14:textId="77777777" w:rsidR="007911A2" w:rsidRDefault="007911A2" w:rsidP="005631BD">
      <w:pPr>
        <w:rPr>
          <w:sz w:val="24"/>
          <w:szCs w:val="24"/>
        </w:rPr>
      </w:pPr>
      <w:r>
        <w:rPr>
          <w:sz w:val="24"/>
          <w:szCs w:val="24"/>
        </w:rPr>
        <w:t xml:space="preserve">Alongside the projected increase in population there is a projected increase in patients with co-morbidities who may not currently sit within any of the eligibility groups but may do so in the future.  Therefore, the expected growth in the requirement of sight tests is likely to be higher than that stated in this section. </w:t>
      </w:r>
    </w:p>
    <w:p w14:paraId="53DE116D" w14:textId="77777777" w:rsidR="00C64C45" w:rsidRPr="005631BD" w:rsidRDefault="00C64C45" w:rsidP="005631BD">
      <w:pPr>
        <w:rPr>
          <w:sz w:val="24"/>
          <w:szCs w:val="24"/>
        </w:rPr>
      </w:pPr>
      <w:r w:rsidRPr="002D113C">
        <w:rPr>
          <w:rFonts w:ascii="Aptos" w:eastAsia="Aptos" w:hAnsi="Aptos" w:cs="Times New Roman"/>
          <w:b/>
          <w:bCs/>
          <w:sz w:val="24"/>
          <w:szCs w:val="24"/>
        </w:rPr>
        <w:t>Table 2.1.</w:t>
      </w:r>
      <w:r>
        <w:rPr>
          <w:rFonts w:ascii="Aptos" w:eastAsia="Aptos" w:hAnsi="Aptos" w:cs="Times New Roman"/>
          <w:b/>
          <w:bCs/>
          <w:sz w:val="24"/>
          <w:szCs w:val="24"/>
        </w:rPr>
        <w:t>5</w:t>
      </w:r>
      <w:r w:rsidR="00435F7C">
        <w:rPr>
          <w:rFonts w:ascii="Aptos" w:eastAsia="Aptos" w:hAnsi="Aptos" w:cs="Times New Roman"/>
          <w:b/>
          <w:bCs/>
          <w:sz w:val="24"/>
          <w:szCs w:val="24"/>
        </w:rPr>
        <w:t>6</w:t>
      </w:r>
      <w:r w:rsidRPr="002D113C">
        <w:rPr>
          <w:rFonts w:ascii="Aptos" w:eastAsia="Aptos" w:hAnsi="Aptos" w:cs="Times New Roman"/>
          <w:b/>
          <w:bCs/>
          <w:sz w:val="24"/>
          <w:szCs w:val="24"/>
        </w:rPr>
        <w:t xml:space="preserve"> </w:t>
      </w:r>
      <w:r>
        <w:rPr>
          <w:rFonts w:ascii="Aptos" w:eastAsia="Aptos" w:hAnsi="Aptos" w:cs="Times New Roman"/>
          <w:b/>
          <w:bCs/>
          <w:sz w:val="24"/>
          <w:szCs w:val="24"/>
        </w:rPr>
        <w:t>– Predicted growth in population and</w:t>
      </w:r>
      <w:r w:rsidR="00363AD7">
        <w:rPr>
          <w:rFonts w:ascii="Aptos" w:eastAsia="Aptos" w:hAnsi="Aptos" w:cs="Times New Roman"/>
          <w:b/>
          <w:bCs/>
          <w:sz w:val="24"/>
          <w:szCs w:val="24"/>
        </w:rPr>
        <w:t xml:space="preserve"> the corresponding eligibility for </w:t>
      </w:r>
      <w:r>
        <w:rPr>
          <w:rFonts w:ascii="Aptos" w:eastAsia="Aptos" w:hAnsi="Aptos" w:cs="Times New Roman"/>
          <w:b/>
          <w:bCs/>
          <w:sz w:val="24"/>
          <w:szCs w:val="24"/>
        </w:rPr>
        <w:t>sight tests</w:t>
      </w:r>
    </w:p>
    <w:tbl>
      <w:tblPr>
        <w:tblW w:w="9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27"/>
        <w:gridCol w:w="1076"/>
        <w:gridCol w:w="1154"/>
        <w:gridCol w:w="1517"/>
        <w:gridCol w:w="1576"/>
        <w:gridCol w:w="1576"/>
      </w:tblGrid>
      <w:tr w:rsidR="005631BD" w:rsidRPr="005631BD" w14:paraId="20D5C1B3" w14:textId="77777777" w:rsidTr="00A23200">
        <w:trPr>
          <w:trHeight w:val="750"/>
        </w:trPr>
        <w:tc>
          <w:tcPr>
            <w:tcW w:w="2127" w:type="dxa"/>
            <w:shd w:val="clear" w:color="auto" w:fill="auto"/>
            <w:vAlign w:val="bottom"/>
            <w:hideMark/>
          </w:tcPr>
          <w:p w14:paraId="094F5A1E" w14:textId="77777777" w:rsidR="005631BD" w:rsidRPr="005631BD" w:rsidRDefault="005631BD" w:rsidP="005631BD">
            <w:pPr>
              <w:rPr>
                <w:sz w:val="24"/>
                <w:szCs w:val="24"/>
              </w:rPr>
            </w:pPr>
          </w:p>
        </w:tc>
        <w:tc>
          <w:tcPr>
            <w:tcW w:w="2230" w:type="dxa"/>
            <w:gridSpan w:val="2"/>
            <w:shd w:val="clear" w:color="auto" w:fill="auto"/>
            <w:vAlign w:val="bottom"/>
            <w:hideMark/>
          </w:tcPr>
          <w:p w14:paraId="4440EA5E" w14:textId="77777777" w:rsidR="005631BD" w:rsidRPr="005631BD" w:rsidRDefault="005631BD" w:rsidP="005631BD">
            <w:pPr>
              <w:rPr>
                <w:sz w:val="24"/>
                <w:szCs w:val="24"/>
              </w:rPr>
            </w:pPr>
            <w:r w:rsidRPr="005631BD">
              <w:rPr>
                <w:sz w:val="24"/>
                <w:szCs w:val="24"/>
              </w:rPr>
              <w:t>% Population growth</w:t>
            </w:r>
          </w:p>
        </w:tc>
        <w:tc>
          <w:tcPr>
            <w:tcW w:w="1517" w:type="dxa"/>
            <w:shd w:val="clear" w:color="auto" w:fill="auto"/>
            <w:vAlign w:val="bottom"/>
            <w:hideMark/>
          </w:tcPr>
          <w:p w14:paraId="096BFE34" w14:textId="77777777" w:rsidR="005631BD" w:rsidRPr="005631BD" w:rsidRDefault="005631BD" w:rsidP="005631BD">
            <w:pPr>
              <w:rPr>
                <w:sz w:val="24"/>
                <w:szCs w:val="24"/>
              </w:rPr>
            </w:pPr>
            <w:r w:rsidRPr="005631BD">
              <w:rPr>
                <w:sz w:val="24"/>
                <w:szCs w:val="24"/>
              </w:rPr>
              <w:t xml:space="preserve">% </w:t>
            </w:r>
            <w:proofErr w:type="gramStart"/>
            <w:r w:rsidRPr="005631BD">
              <w:rPr>
                <w:sz w:val="24"/>
                <w:szCs w:val="24"/>
              </w:rPr>
              <w:t>who</w:t>
            </w:r>
            <w:proofErr w:type="gramEnd"/>
            <w:r w:rsidRPr="005631BD">
              <w:rPr>
                <w:sz w:val="24"/>
                <w:szCs w:val="24"/>
              </w:rPr>
              <w:t xml:space="preserve"> have sight test is </w:t>
            </w:r>
          </w:p>
        </w:tc>
        <w:tc>
          <w:tcPr>
            <w:tcW w:w="3152" w:type="dxa"/>
            <w:gridSpan w:val="2"/>
            <w:shd w:val="clear" w:color="auto" w:fill="auto"/>
            <w:vAlign w:val="bottom"/>
            <w:hideMark/>
          </w:tcPr>
          <w:p w14:paraId="0F03D381" w14:textId="77777777" w:rsidR="005631BD" w:rsidRPr="005631BD" w:rsidRDefault="005631BD" w:rsidP="005631BD">
            <w:pPr>
              <w:rPr>
                <w:sz w:val="24"/>
                <w:szCs w:val="24"/>
              </w:rPr>
            </w:pPr>
            <w:r w:rsidRPr="005631BD">
              <w:rPr>
                <w:sz w:val="24"/>
                <w:szCs w:val="24"/>
              </w:rPr>
              <w:t xml:space="preserve">% </w:t>
            </w:r>
            <w:proofErr w:type="gramStart"/>
            <w:r w:rsidRPr="005631BD">
              <w:rPr>
                <w:sz w:val="24"/>
                <w:szCs w:val="24"/>
              </w:rPr>
              <w:t>increase</w:t>
            </w:r>
            <w:proofErr w:type="gramEnd"/>
            <w:r w:rsidRPr="005631BD">
              <w:rPr>
                <w:sz w:val="24"/>
                <w:szCs w:val="24"/>
              </w:rPr>
              <w:t xml:space="preserve"> in population accessing NHS Sight test</w:t>
            </w:r>
          </w:p>
        </w:tc>
      </w:tr>
      <w:tr w:rsidR="005631BD" w:rsidRPr="005631BD" w14:paraId="706036E7" w14:textId="77777777" w:rsidTr="00A23200">
        <w:trPr>
          <w:trHeight w:val="300"/>
        </w:trPr>
        <w:tc>
          <w:tcPr>
            <w:tcW w:w="2127" w:type="dxa"/>
            <w:shd w:val="clear" w:color="auto" w:fill="auto"/>
            <w:noWrap/>
            <w:vAlign w:val="bottom"/>
            <w:hideMark/>
          </w:tcPr>
          <w:p w14:paraId="4374AE98" w14:textId="77777777" w:rsidR="005631BD" w:rsidRPr="005631BD" w:rsidRDefault="005631BD" w:rsidP="005631BD">
            <w:pPr>
              <w:rPr>
                <w:sz w:val="24"/>
                <w:szCs w:val="24"/>
              </w:rPr>
            </w:pPr>
          </w:p>
        </w:tc>
        <w:tc>
          <w:tcPr>
            <w:tcW w:w="1076" w:type="dxa"/>
            <w:shd w:val="clear" w:color="auto" w:fill="auto"/>
            <w:noWrap/>
            <w:vAlign w:val="bottom"/>
            <w:hideMark/>
          </w:tcPr>
          <w:p w14:paraId="6E5ACA64" w14:textId="77777777" w:rsidR="005631BD" w:rsidRPr="005631BD" w:rsidRDefault="005631BD" w:rsidP="005631BD">
            <w:pPr>
              <w:rPr>
                <w:sz w:val="24"/>
                <w:szCs w:val="24"/>
              </w:rPr>
            </w:pPr>
            <w:r w:rsidRPr="005631BD">
              <w:rPr>
                <w:sz w:val="24"/>
                <w:szCs w:val="24"/>
              </w:rPr>
              <w:t>2034</w:t>
            </w:r>
          </w:p>
        </w:tc>
        <w:tc>
          <w:tcPr>
            <w:tcW w:w="1154" w:type="dxa"/>
            <w:shd w:val="clear" w:color="auto" w:fill="auto"/>
            <w:noWrap/>
            <w:vAlign w:val="bottom"/>
            <w:hideMark/>
          </w:tcPr>
          <w:p w14:paraId="2C1361FB" w14:textId="77777777" w:rsidR="005631BD" w:rsidRPr="005631BD" w:rsidRDefault="005631BD" w:rsidP="005631BD">
            <w:pPr>
              <w:rPr>
                <w:sz w:val="24"/>
                <w:szCs w:val="24"/>
              </w:rPr>
            </w:pPr>
            <w:r w:rsidRPr="005631BD">
              <w:rPr>
                <w:sz w:val="24"/>
                <w:szCs w:val="24"/>
              </w:rPr>
              <w:t>2043</w:t>
            </w:r>
          </w:p>
        </w:tc>
        <w:tc>
          <w:tcPr>
            <w:tcW w:w="1517" w:type="dxa"/>
            <w:shd w:val="clear" w:color="auto" w:fill="auto"/>
            <w:noWrap/>
            <w:vAlign w:val="bottom"/>
            <w:hideMark/>
          </w:tcPr>
          <w:p w14:paraId="7EA29333" w14:textId="77777777" w:rsidR="005631BD" w:rsidRPr="005631BD" w:rsidRDefault="005631BD" w:rsidP="005631BD">
            <w:pPr>
              <w:rPr>
                <w:sz w:val="24"/>
                <w:szCs w:val="24"/>
              </w:rPr>
            </w:pPr>
          </w:p>
        </w:tc>
        <w:tc>
          <w:tcPr>
            <w:tcW w:w="1576" w:type="dxa"/>
            <w:shd w:val="clear" w:color="auto" w:fill="auto"/>
            <w:noWrap/>
            <w:vAlign w:val="bottom"/>
            <w:hideMark/>
          </w:tcPr>
          <w:p w14:paraId="3DF6147F" w14:textId="77777777" w:rsidR="005631BD" w:rsidRPr="005631BD" w:rsidRDefault="005631BD" w:rsidP="005631BD">
            <w:pPr>
              <w:rPr>
                <w:sz w:val="24"/>
                <w:szCs w:val="24"/>
              </w:rPr>
            </w:pPr>
            <w:r w:rsidRPr="005631BD">
              <w:rPr>
                <w:sz w:val="24"/>
                <w:szCs w:val="24"/>
              </w:rPr>
              <w:t>2034</w:t>
            </w:r>
          </w:p>
        </w:tc>
        <w:tc>
          <w:tcPr>
            <w:tcW w:w="1576" w:type="dxa"/>
            <w:shd w:val="clear" w:color="auto" w:fill="auto"/>
            <w:noWrap/>
            <w:vAlign w:val="bottom"/>
            <w:hideMark/>
          </w:tcPr>
          <w:p w14:paraId="247D277A" w14:textId="77777777" w:rsidR="005631BD" w:rsidRPr="005631BD" w:rsidRDefault="005631BD" w:rsidP="005631BD">
            <w:pPr>
              <w:rPr>
                <w:sz w:val="24"/>
                <w:szCs w:val="24"/>
              </w:rPr>
            </w:pPr>
            <w:r w:rsidRPr="005631BD">
              <w:rPr>
                <w:sz w:val="24"/>
                <w:szCs w:val="24"/>
              </w:rPr>
              <w:t>2043</w:t>
            </w:r>
          </w:p>
        </w:tc>
      </w:tr>
      <w:tr w:rsidR="005631BD" w:rsidRPr="005631BD" w14:paraId="10A6175A" w14:textId="77777777" w:rsidTr="00A23200">
        <w:trPr>
          <w:trHeight w:val="300"/>
        </w:trPr>
        <w:tc>
          <w:tcPr>
            <w:tcW w:w="2127" w:type="dxa"/>
            <w:shd w:val="clear" w:color="auto" w:fill="auto"/>
            <w:noWrap/>
            <w:vAlign w:val="bottom"/>
            <w:hideMark/>
          </w:tcPr>
          <w:p w14:paraId="362735FA" w14:textId="77777777" w:rsidR="005631BD" w:rsidRPr="005631BD" w:rsidRDefault="005631BD" w:rsidP="005631BD">
            <w:pPr>
              <w:rPr>
                <w:sz w:val="24"/>
                <w:szCs w:val="24"/>
              </w:rPr>
            </w:pPr>
            <w:r w:rsidRPr="005631BD">
              <w:rPr>
                <w:sz w:val="24"/>
                <w:szCs w:val="24"/>
              </w:rPr>
              <w:t xml:space="preserve">Blaenau Gwent </w:t>
            </w:r>
          </w:p>
        </w:tc>
        <w:tc>
          <w:tcPr>
            <w:tcW w:w="1076" w:type="dxa"/>
            <w:shd w:val="clear" w:color="auto" w:fill="auto"/>
            <w:noWrap/>
            <w:vAlign w:val="bottom"/>
            <w:hideMark/>
          </w:tcPr>
          <w:p w14:paraId="194E8D9E" w14:textId="77777777" w:rsidR="005631BD" w:rsidRPr="005631BD" w:rsidRDefault="005631BD" w:rsidP="005631BD">
            <w:pPr>
              <w:rPr>
                <w:sz w:val="24"/>
                <w:szCs w:val="24"/>
              </w:rPr>
            </w:pPr>
            <w:r w:rsidRPr="005631BD">
              <w:rPr>
                <w:sz w:val="24"/>
                <w:szCs w:val="24"/>
              </w:rPr>
              <w:t>2.48</w:t>
            </w:r>
          </w:p>
        </w:tc>
        <w:tc>
          <w:tcPr>
            <w:tcW w:w="1154" w:type="dxa"/>
            <w:shd w:val="clear" w:color="auto" w:fill="auto"/>
            <w:noWrap/>
            <w:vAlign w:val="bottom"/>
            <w:hideMark/>
          </w:tcPr>
          <w:p w14:paraId="759B990C" w14:textId="77777777" w:rsidR="005631BD" w:rsidRPr="005631BD" w:rsidRDefault="005631BD" w:rsidP="005631BD">
            <w:pPr>
              <w:rPr>
                <w:sz w:val="24"/>
                <w:szCs w:val="24"/>
              </w:rPr>
            </w:pPr>
            <w:r w:rsidRPr="005631BD">
              <w:rPr>
                <w:sz w:val="24"/>
                <w:szCs w:val="24"/>
              </w:rPr>
              <w:t>2.73</w:t>
            </w:r>
          </w:p>
        </w:tc>
        <w:tc>
          <w:tcPr>
            <w:tcW w:w="1517" w:type="dxa"/>
            <w:shd w:val="clear" w:color="auto" w:fill="auto"/>
            <w:noWrap/>
            <w:vAlign w:val="bottom"/>
            <w:hideMark/>
          </w:tcPr>
          <w:p w14:paraId="6D4B5978" w14:textId="77777777" w:rsidR="005631BD" w:rsidRPr="005631BD" w:rsidRDefault="005631BD" w:rsidP="005631BD">
            <w:pPr>
              <w:rPr>
                <w:sz w:val="24"/>
                <w:szCs w:val="24"/>
              </w:rPr>
            </w:pPr>
            <w:r w:rsidRPr="005631BD">
              <w:rPr>
                <w:sz w:val="24"/>
                <w:szCs w:val="24"/>
              </w:rPr>
              <w:t>21.5</w:t>
            </w:r>
          </w:p>
        </w:tc>
        <w:tc>
          <w:tcPr>
            <w:tcW w:w="1576" w:type="dxa"/>
            <w:shd w:val="clear" w:color="auto" w:fill="auto"/>
            <w:noWrap/>
            <w:vAlign w:val="bottom"/>
            <w:hideMark/>
          </w:tcPr>
          <w:p w14:paraId="7EB43106" w14:textId="77777777" w:rsidR="005631BD" w:rsidRPr="005631BD" w:rsidRDefault="005631BD" w:rsidP="005631BD">
            <w:pPr>
              <w:rPr>
                <w:sz w:val="24"/>
                <w:szCs w:val="24"/>
              </w:rPr>
            </w:pPr>
            <w:r w:rsidRPr="005631BD">
              <w:rPr>
                <w:sz w:val="24"/>
                <w:szCs w:val="24"/>
              </w:rPr>
              <w:t>0.53</w:t>
            </w:r>
          </w:p>
        </w:tc>
        <w:tc>
          <w:tcPr>
            <w:tcW w:w="1576" w:type="dxa"/>
            <w:shd w:val="clear" w:color="auto" w:fill="auto"/>
            <w:noWrap/>
            <w:vAlign w:val="bottom"/>
            <w:hideMark/>
          </w:tcPr>
          <w:p w14:paraId="61C9AAB0" w14:textId="77777777" w:rsidR="005631BD" w:rsidRPr="005631BD" w:rsidRDefault="005631BD" w:rsidP="005631BD">
            <w:pPr>
              <w:rPr>
                <w:sz w:val="24"/>
                <w:szCs w:val="24"/>
              </w:rPr>
            </w:pPr>
            <w:r w:rsidRPr="005631BD">
              <w:rPr>
                <w:sz w:val="24"/>
                <w:szCs w:val="24"/>
              </w:rPr>
              <w:t>0.59</w:t>
            </w:r>
          </w:p>
        </w:tc>
      </w:tr>
      <w:tr w:rsidR="005631BD" w:rsidRPr="005631BD" w14:paraId="078F3B54" w14:textId="77777777" w:rsidTr="00A23200">
        <w:trPr>
          <w:trHeight w:val="300"/>
        </w:trPr>
        <w:tc>
          <w:tcPr>
            <w:tcW w:w="2127" w:type="dxa"/>
            <w:shd w:val="clear" w:color="auto" w:fill="auto"/>
            <w:noWrap/>
            <w:vAlign w:val="bottom"/>
            <w:hideMark/>
          </w:tcPr>
          <w:p w14:paraId="4EDAA35F" w14:textId="77777777" w:rsidR="005631BD" w:rsidRPr="005631BD" w:rsidRDefault="005631BD" w:rsidP="005631BD">
            <w:pPr>
              <w:rPr>
                <w:sz w:val="24"/>
                <w:szCs w:val="24"/>
              </w:rPr>
            </w:pPr>
            <w:r w:rsidRPr="005631BD">
              <w:rPr>
                <w:sz w:val="24"/>
                <w:szCs w:val="24"/>
              </w:rPr>
              <w:t xml:space="preserve">Caerphilly </w:t>
            </w:r>
          </w:p>
        </w:tc>
        <w:tc>
          <w:tcPr>
            <w:tcW w:w="1076" w:type="dxa"/>
            <w:shd w:val="clear" w:color="auto" w:fill="auto"/>
            <w:noWrap/>
            <w:vAlign w:val="bottom"/>
            <w:hideMark/>
          </w:tcPr>
          <w:p w14:paraId="34BA5EE3" w14:textId="77777777" w:rsidR="005631BD" w:rsidRPr="005631BD" w:rsidRDefault="005631BD" w:rsidP="005631BD">
            <w:pPr>
              <w:rPr>
                <w:sz w:val="24"/>
                <w:szCs w:val="24"/>
              </w:rPr>
            </w:pPr>
            <w:r w:rsidRPr="005631BD">
              <w:rPr>
                <w:sz w:val="24"/>
                <w:szCs w:val="24"/>
              </w:rPr>
              <w:t>3.76</w:t>
            </w:r>
          </w:p>
        </w:tc>
        <w:tc>
          <w:tcPr>
            <w:tcW w:w="1154" w:type="dxa"/>
            <w:shd w:val="clear" w:color="auto" w:fill="auto"/>
            <w:noWrap/>
            <w:vAlign w:val="bottom"/>
            <w:hideMark/>
          </w:tcPr>
          <w:p w14:paraId="6CD6E91A" w14:textId="77777777" w:rsidR="005631BD" w:rsidRPr="005631BD" w:rsidRDefault="005631BD" w:rsidP="005631BD">
            <w:pPr>
              <w:rPr>
                <w:sz w:val="24"/>
                <w:szCs w:val="24"/>
              </w:rPr>
            </w:pPr>
            <w:r w:rsidRPr="005631BD">
              <w:rPr>
                <w:sz w:val="24"/>
                <w:szCs w:val="24"/>
              </w:rPr>
              <w:t>4.60</w:t>
            </w:r>
          </w:p>
        </w:tc>
        <w:tc>
          <w:tcPr>
            <w:tcW w:w="1517" w:type="dxa"/>
            <w:shd w:val="clear" w:color="auto" w:fill="auto"/>
            <w:noWrap/>
            <w:vAlign w:val="bottom"/>
            <w:hideMark/>
          </w:tcPr>
          <w:p w14:paraId="0BB984F5" w14:textId="77777777" w:rsidR="005631BD" w:rsidRPr="005631BD" w:rsidRDefault="005631BD" w:rsidP="005631BD">
            <w:pPr>
              <w:rPr>
                <w:sz w:val="24"/>
                <w:szCs w:val="24"/>
              </w:rPr>
            </w:pPr>
            <w:r w:rsidRPr="005631BD">
              <w:rPr>
                <w:sz w:val="24"/>
                <w:szCs w:val="24"/>
              </w:rPr>
              <w:t>27.1</w:t>
            </w:r>
          </w:p>
        </w:tc>
        <w:tc>
          <w:tcPr>
            <w:tcW w:w="1576" w:type="dxa"/>
            <w:shd w:val="clear" w:color="auto" w:fill="auto"/>
            <w:noWrap/>
            <w:vAlign w:val="bottom"/>
            <w:hideMark/>
          </w:tcPr>
          <w:p w14:paraId="672E5DE1" w14:textId="77777777" w:rsidR="005631BD" w:rsidRPr="005631BD" w:rsidRDefault="005631BD" w:rsidP="005631BD">
            <w:pPr>
              <w:rPr>
                <w:sz w:val="24"/>
                <w:szCs w:val="24"/>
              </w:rPr>
            </w:pPr>
            <w:r w:rsidRPr="005631BD">
              <w:rPr>
                <w:sz w:val="24"/>
                <w:szCs w:val="24"/>
              </w:rPr>
              <w:t>1.02</w:t>
            </w:r>
          </w:p>
        </w:tc>
        <w:tc>
          <w:tcPr>
            <w:tcW w:w="1576" w:type="dxa"/>
            <w:shd w:val="clear" w:color="auto" w:fill="auto"/>
            <w:noWrap/>
            <w:vAlign w:val="bottom"/>
            <w:hideMark/>
          </w:tcPr>
          <w:p w14:paraId="78D46763" w14:textId="77777777" w:rsidR="005631BD" w:rsidRPr="005631BD" w:rsidRDefault="005631BD" w:rsidP="005631BD">
            <w:pPr>
              <w:rPr>
                <w:sz w:val="24"/>
                <w:szCs w:val="24"/>
              </w:rPr>
            </w:pPr>
            <w:r w:rsidRPr="005631BD">
              <w:rPr>
                <w:sz w:val="24"/>
                <w:szCs w:val="24"/>
              </w:rPr>
              <w:t>1.25</w:t>
            </w:r>
          </w:p>
        </w:tc>
      </w:tr>
      <w:tr w:rsidR="005631BD" w:rsidRPr="005631BD" w14:paraId="429ADB16" w14:textId="77777777" w:rsidTr="00A23200">
        <w:trPr>
          <w:trHeight w:val="300"/>
        </w:trPr>
        <w:tc>
          <w:tcPr>
            <w:tcW w:w="2127" w:type="dxa"/>
            <w:shd w:val="clear" w:color="auto" w:fill="auto"/>
            <w:noWrap/>
            <w:vAlign w:val="bottom"/>
            <w:hideMark/>
          </w:tcPr>
          <w:p w14:paraId="1CE3AA75" w14:textId="77777777" w:rsidR="005631BD" w:rsidRPr="005631BD" w:rsidRDefault="005631BD" w:rsidP="005631BD">
            <w:pPr>
              <w:rPr>
                <w:sz w:val="24"/>
                <w:szCs w:val="24"/>
              </w:rPr>
            </w:pPr>
            <w:r w:rsidRPr="005631BD">
              <w:rPr>
                <w:sz w:val="24"/>
                <w:szCs w:val="24"/>
              </w:rPr>
              <w:t xml:space="preserve">Monmouthshire </w:t>
            </w:r>
          </w:p>
        </w:tc>
        <w:tc>
          <w:tcPr>
            <w:tcW w:w="1076" w:type="dxa"/>
            <w:shd w:val="clear" w:color="auto" w:fill="auto"/>
            <w:noWrap/>
            <w:vAlign w:val="bottom"/>
            <w:hideMark/>
          </w:tcPr>
          <w:p w14:paraId="650F1308" w14:textId="77777777" w:rsidR="005631BD" w:rsidRPr="005631BD" w:rsidRDefault="005631BD" w:rsidP="005631BD">
            <w:pPr>
              <w:rPr>
                <w:sz w:val="24"/>
                <w:szCs w:val="24"/>
              </w:rPr>
            </w:pPr>
            <w:r w:rsidRPr="005631BD">
              <w:rPr>
                <w:sz w:val="24"/>
                <w:szCs w:val="24"/>
              </w:rPr>
              <w:t>4.46</w:t>
            </w:r>
          </w:p>
        </w:tc>
        <w:tc>
          <w:tcPr>
            <w:tcW w:w="1154" w:type="dxa"/>
            <w:shd w:val="clear" w:color="auto" w:fill="auto"/>
            <w:noWrap/>
            <w:vAlign w:val="bottom"/>
            <w:hideMark/>
          </w:tcPr>
          <w:p w14:paraId="0E5A1385" w14:textId="77777777" w:rsidR="005631BD" w:rsidRPr="005631BD" w:rsidRDefault="005631BD" w:rsidP="005631BD">
            <w:pPr>
              <w:rPr>
                <w:sz w:val="24"/>
                <w:szCs w:val="24"/>
              </w:rPr>
            </w:pPr>
            <w:r w:rsidRPr="005631BD">
              <w:rPr>
                <w:sz w:val="24"/>
                <w:szCs w:val="24"/>
              </w:rPr>
              <w:t>6.58</w:t>
            </w:r>
          </w:p>
        </w:tc>
        <w:tc>
          <w:tcPr>
            <w:tcW w:w="1517" w:type="dxa"/>
            <w:shd w:val="clear" w:color="auto" w:fill="auto"/>
            <w:noWrap/>
            <w:vAlign w:val="bottom"/>
            <w:hideMark/>
          </w:tcPr>
          <w:p w14:paraId="30AB813A" w14:textId="77777777" w:rsidR="005631BD" w:rsidRPr="005631BD" w:rsidRDefault="005631BD" w:rsidP="005631BD">
            <w:pPr>
              <w:rPr>
                <w:sz w:val="24"/>
                <w:szCs w:val="24"/>
              </w:rPr>
            </w:pPr>
            <w:r w:rsidRPr="005631BD">
              <w:rPr>
                <w:sz w:val="24"/>
                <w:szCs w:val="24"/>
              </w:rPr>
              <w:t>27.5</w:t>
            </w:r>
          </w:p>
        </w:tc>
        <w:tc>
          <w:tcPr>
            <w:tcW w:w="1576" w:type="dxa"/>
            <w:shd w:val="clear" w:color="auto" w:fill="auto"/>
            <w:noWrap/>
            <w:vAlign w:val="bottom"/>
            <w:hideMark/>
          </w:tcPr>
          <w:p w14:paraId="3E89527B" w14:textId="77777777" w:rsidR="005631BD" w:rsidRPr="005631BD" w:rsidRDefault="005631BD" w:rsidP="005631BD">
            <w:pPr>
              <w:rPr>
                <w:sz w:val="24"/>
                <w:szCs w:val="24"/>
              </w:rPr>
            </w:pPr>
            <w:r w:rsidRPr="005631BD">
              <w:rPr>
                <w:sz w:val="24"/>
                <w:szCs w:val="24"/>
              </w:rPr>
              <w:t>1.23</w:t>
            </w:r>
          </w:p>
        </w:tc>
        <w:tc>
          <w:tcPr>
            <w:tcW w:w="1576" w:type="dxa"/>
            <w:shd w:val="clear" w:color="auto" w:fill="auto"/>
            <w:noWrap/>
            <w:vAlign w:val="bottom"/>
            <w:hideMark/>
          </w:tcPr>
          <w:p w14:paraId="352E0C4E" w14:textId="77777777" w:rsidR="005631BD" w:rsidRPr="005631BD" w:rsidRDefault="005631BD" w:rsidP="005631BD">
            <w:pPr>
              <w:rPr>
                <w:sz w:val="24"/>
                <w:szCs w:val="24"/>
              </w:rPr>
            </w:pPr>
            <w:r w:rsidRPr="005631BD">
              <w:rPr>
                <w:sz w:val="24"/>
                <w:szCs w:val="24"/>
              </w:rPr>
              <w:t>1.81</w:t>
            </w:r>
          </w:p>
        </w:tc>
      </w:tr>
      <w:tr w:rsidR="005631BD" w:rsidRPr="005631BD" w14:paraId="041CF97B" w14:textId="77777777" w:rsidTr="00A23200">
        <w:trPr>
          <w:trHeight w:val="300"/>
        </w:trPr>
        <w:tc>
          <w:tcPr>
            <w:tcW w:w="2127" w:type="dxa"/>
            <w:shd w:val="clear" w:color="auto" w:fill="auto"/>
            <w:noWrap/>
            <w:vAlign w:val="bottom"/>
            <w:hideMark/>
          </w:tcPr>
          <w:p w14:paraId="49D3B129" w14:textId="77777777" w:rsidR="005631BD" w:rsidRPr="005631BD" w:rsidRDefault="005631BD" w:rsidP="005631BD">
            <w:pPr>
              <w:rPr>
                <w:sz w:val="24"/>
                <w:szCs w:val="24"/>
              </w:rPr>
            </w:pPr>
            <w:r w:rsidRPr="005631BD">
              <w:rPr>
                <w:sz w:val="24"/>
                <w:szCs w:val="24"/>
              </w:rPr>
              <w:t xml:space="preserve">Newport </w:t>
            </w:r>
          </w:p>
        </w:tc>
        <w:tc>
          <w:tcPr>
            <w:tcW w:w="1076" w:type="dxa"/>
            <w:shd w:val="clear" w:color="auto" w:fill="auto"/>
            <w:noWrap/>
            <w:vAlign w:val="bottom"/>
            <w:hideMark/>
          </w:tcPr>
          <w:p w14:paraId="59404763" w14:textId="77777777" w:rsidR="005631BD" w:rsidRPr="005631BD" w:rsidRDefault="005631BD" w:rsidP="005631BD">
            <w:pPr>
              <w:rPr>
                <w:sz w:val="24"/>
                <w:szCs w:val="24"/>
              </w:rPr>
            </w:pPr>
            <w:r w:rsidRPr="005631BD">
              <w:rPr>
                <w:sz w:val="24"/>
                <w:szCs w:val="24"/>
              </w:rPr>
              <w:t>3.46</w:t>
            </w:r>
          </w:p>
        </w:tc>
        <w:tc>
          <w:tcPr>
            <w:tcW w:w="1154" w:type="dxa"/>
            <w:shd w:val="clear" w:color="auto" w:fill="auto"/>
            <w:noWrap/>
            <w:vAlign w:val="bottom"/>
            <w:hideMark/>
          </w:tcPr>
          <w:p w14:paraId="11FF8479" w14:textId="77777777" w:rsidR="005631BD" w:rsidRPr="005631BD" w:rsidRDefault="005631BD" w:rsidP="005631BD">
            <w:pPr>
              <w:rPr>
                <w:sz w:val="24"/>
                <w:szCs w:val="24"/>
              </w:rPr>
            </w:pPr>
            <w:r w:rsidRPr="005631BD">
              <w:rPr>
                <w:sz w:val="24"/>
                <w:szCs w:val="24"/>
              </w:rPr>
              <w:t>7.36</w:t>
            </w:r>
          </w:p>
        </w:tc>
        <w:tc>
          <w:tcPr>
            <w:tcW w:w="1517" w:type="dxa"/>
            <w:shd w:val="clear" w:color="auto" w:fill="auto"/>
            <w:noWrap/>
            <w:vAlign w:val="bottom"/>
            <w:hideMark/>
          </w:tcPr>
          <w:p w14:paraId="1289D1D4" w14:textId="77777777" w:rsidR="005631BD" w:rsidRPr="005631BD" w:rsidRDefault="005631BD" w:rsidP="005631BD">
            <w:pPr>
              <w:rPr>
                <w:sz w:val="24"/>
                <w:szCs w:val="24"/>
              </w:rPr>
            </w:pPr>
            <w:r w:rsidRPr="005631BD">
              <w:rPr>
                <w:sz w:val="24"/>
                <w:szCs w:val="24"/>
              </w:rPr>
              <w:t>23.9</w:t>
            </w:r>
          </w:p>
        </w:tc>
        <w:tc>
          <w:tcPr>
            <w:tcW w:w="1576" w:type="dxa"/>
            <w:shd w:val="clear" w:color="auto" w:fill="auto"/>
            <w:noWrap/>
            <w:vAlign w:val="bottom"/>
            <w:hideMark/>
          </w:tcPr>
          <w:p w14:paraId="4C436A83" w14:textId="77777777" w:rsidR="005631BD" w:rsidRPr="005631BD" w:rsidRDefault="005631BD" w:rsidP="005631BD">
            <w:pPr>
              <w:rPr>
                <w:sz w:val="24"/>
                <w:szCs w:val="24"/>
              </w:rPr>
            </w:pPr>
            <w:r w:rsidRPr="005631BD">
              <w:rPr>
                <w:sz w:val="24"/>
                <w:szCs w:val="24"/>
              </w:rPr>
              <w:t>0.83</w:t>
            </w:r>
          </w:p>
        </w:tc>
        <w:tc>
          <w:tcPr>
            <w:tcW w:w="1576" w:type="dxa"/>
            <w:shd w:val="clear" w:color="auto" w:fill="auto"/>
            <w:noWrap/>
            <w:vAlign w:val="bottom"/>
            <w:hideMark/>
          </w:tcPr>
          <w:p w14:paraId="5159FBC8" w14:textId="77777777" w:rsidR="005631BD" w:rsidRPr="005631BD" w:rsidRDefault="005631BD" w:rsidP="005631BD">
            <w:pPr>
              <w:rPr>
                <w:sz w:val="24"/>
                <w:szCs w:val="24"/>
              </w:rPr>
            </w:pPr>
            <w:r w:rsidRPr="005631BD">
              <w:rPr>
                <w:sz w:val="24"/>
                <w:szCs w:val="24"/>
              </w:rPr>
              <w:t>1.76</w:t>
            </w:r>
          </w:p>
        </w:tc>
      </w:tr>
      <w:tr w:rsidR="005631BD" w:rsidRPr="005631BD" w14:paraId="5E068754" w14:textId="77777777" w:rsidTr="00A23200">
        <w:trPr>
          <w:trHeight w:val="300"/>
        </w:trPr>
        <w:tc>
          <w:tcPr>
            <w:tcW w:w="2127" w:type="dxa"/>
            <w:shd w:val="clear" w:color="auto" w:fill="auto"/>
            <w:noWrap/>
            <w:vAlign w:val="bottom"/>
            <w:hideMark/>
          </w:tcPr>
          <w:p w14:paraId="669BA4A5" w14:textId="77777777" w:rsidR="005631BD" w:rsidRPr="005631BD" w:rsidRDefault="005631BD" w:rsidP="005631BD">
            <w:pPr>
              <w:rPr>
                <w:sz w:val="24"/>
                <w:szCs w:val="24"/>
              </w:rPr>
            </w:pPr>
            <w:r w:rsidRPr="005631BD">
              <w:rPr>
                <w:sz w:val="24"/>
                <w:szCs w:val="24"/>
              </w:rPr>
              <w:t xml:space="preserve">Torfaen </w:t>
            </w:r>
          </w:p>
        </w:tc>
        <w:tc>
          <w:tcPr>
            <w:tcW w:w="1076" w:type="dxa"/>
            <w:shd w:val="clear" w:color="auto" w:fill="auto"/>
            <w:noWrap/>
            <w:vAlign w:val="bottom"/>
            <w:hideMark/>
          </w:tcPr>
          <w:p w14:paraId="7C083A49" w14:textId="77777777" w:rsidR="005631BD" w:rsidRPr="005631BD" w:rsidRDefault="005631BD" w:rsidP="005631BD">
            <w:pPr>
              <w:rPr>
                <w:sz w:val="24"/>
                <w:szCs w:val="24"/>
              </w:rPr>
            </w:pPr>
            <w:r w:rsidRPr="005631BD">
              <w:rPr>
                <w:sz w:val="24"/>
                <w:szCs w:val="24"/>
              </w:rPr>
              <w:t>3.10</w:t>
            </w:r>
          </w:p>
        </w:tc>
        <w:tc>
          <w:tcPr>
            <w:tcW w:w="1154" w:type="dxa"/>
            <w:shd w:val="clear" w:color="auto" w:fill="auto"/>
            <w:noWrap/>
            <w:vAlign w:val="bottom"/>
            <w:hideMark/>
          </w:tcPr>
          <w:p w14:paraId="62B0F562" w14:textId="77777777" w:rsidR="005631BD" w:rsidRPr="005631BD" w:rsidRDefault="005631BD" w:rsidP="005631BD">
            <w:pPr>
              <w:rPr>
                <w:sz w:val="24"/>
                <w:szCs w:val="24"/>
              </w:rPr>
            </w:pPr>
            <w:r w:rsidRPr="005631BD">
              <w:rPr>
                <w:sz w:val="24"/>
                <w:szCs w:val="24"/>
              </w:rPr>
              <w:t>4.85</w:t>
            </w:r>
          </w:p>
        </w:tc>
        <w:tc>
          <w:tcPr>
            <w:tcW w:w="1517" w:type="dxa"/>
            <w:shd w:val="clear" w:color="auto" w:fill="auto"/>
            <w:noWrap/>
            <w:vAlign w:val="bottom"/>
            <w:hideMark/>
          </w:tcPr>
          <w:p w14:paraId="39C29BF9" w14:textId="77777777" w:rsidR="005631BD" w:rsidRPr="005631BD" w:rsidRDefault="005631BD" w:rsidP="005631BD">
            <w:pPr>
              <w:rPr>
                <w:sz w:val="24"/>
                <w:szCs w:val="24"/>
              </w:rPr>
            </w:pPr>
            <w:r w:rsidRPr="005631BD">
              <w:rPr>
                <w:sz w:val="24"/>
                <w:szCs w:val="24"/>
              </w:rPr>
              <w:t>28.5</w:t>
            </w:r>
          </w:p>
        </w:tc>
        <w:tc>
          <w:tcPr>
            <w:tcW w:w="1576" w:type="dxa"/>
            <w:shd w:val="clear" w:color="auto" w:fill="auto"/>
            <w:noWrap/>
            <w:vAlign w:val="bottom"/>
            <w:hideMark/>
          </w:tcPr>
          <w:p w14:paraId="79E68475" w14:textId="77777777" w:rsidR="005631BD" w:rsidRPr="005631BD" w:rsidRDefault="005631BD" w:rsidP="005631BD">
            <w:pPr>
              <w:rPr>
                <w:sz w:val="24"/>
                <w:szCs w:val="24"/>
              </w:rPr>
            </w:pPr>
            <w:r w:rsidRPr="005631BD">
              <w:rPr>
                <w:sz w:val="24"/>
                <w:szCs w:val="24"/>
              </w:rPr>
              <w:t>0.88</w:t>
            </w:r>
          </w:p>
        </w:tc>
        <w:tc>
          <w:tcPr>
            <w:tcW w:w="1576" w:type="dxa"/>
            <w:shd w:val="clear" w:color="auto" w:fill="auto"/>
            <w:noWrap/>
            <w:vAlign w:val="bottom"/>
            <w:hideMark/>
          </w:tcPr>
          <w:p w14:paraId="1B747704" w14:textId="77777777" w:rsidR="005631BD" w:rsidRPr="005631BD" w:rsidRDefault="005631BD" w:rsidP="005631BD">
            <w:pPr>
              <w:rPr>
                <w:sz w:val="24"/>
                <w:szCs w:val="24"/>
              </w:rPr>
            </w:pPr>
            <w:r w:rsidRPr="005631BD">
              <w:rPr>
                <w:sz w:val="24"/>
                <w:szCs w:val="24"/>
              </w:rPr>
              <w:t>1.38</w:t>
            </w:r>
          </w:p>
        </w:tc>
      </w:tr>
      <w:tr w:rsidR="005631BD" w:rsidRPr="005631BD" w14:paraId="50EE5E8B" w14:textId="77777777" w:rsidTr="00A23200">
        <w:trPr>
          <w:trHeight w:val="300"/>
        </w:trPr>
        <w:tc>
          <w:tcPr>
            <w:tcW w:w="2127" w:type="dxa"/>
            <w:shd w:val="clear" w:color="auto" w:fill="auto"/>
            <w:noWrap/>
            <w:vAlign w:val="bottom"/>
          </w:tcPr>
          <w:p w14:paraId="3B82882B" w14:textId="77777777" w:rsidR="005631BD" w:rsidRPr="005631BD" w:rsidRDefault="005631BD" w:rsidP="005631BD">
            <w:pPr>
              <w:rPr>
                <w:sz w:val="24"/>
                <w:szCs w:val="24"/>
              </w:rPr>
            </w:pPr>
            <w:r w:rsidRPr="005631BD">
              <w:rPr>
                <w:sz w:val="24"/>
                <w:szCs w:val="24"/>
              </w:rPr>
              <w:t>Domiciliary (whole Gwent growth)</w:t>
            </w:r>
          </w:p>
        </w:tc>
        <w:tc>
          <w:tcPr>
            <w:tcW w:w="1076" w:type="dxa"/>
            <w:shd w:val="clear" w:color="auto" w:fill="auto"/>
            <w:noWrap/>
            <w:vAlign w:val="bottom"/>
          </w:tcPr>
          <w:p w14:paraId="19AEAD9E" w14:textId="77777777" w:rsidR="005631BD" w:rsidRPr="005631BD" w:rsidRDefault="005631BD" w:rsidP="005631BD">
            <w:pPr>
              <w:rPr>
                <w:sz w:val="24"/>
                <w:szCs w:val="24"/>
              </w:rPr>
            </w:pPr>
            <w:r w:rsidRPr="005631BD">
              <w:rPr>
                <w:sz w:val="24"/>
                <w:szCs w:val="24"/>
              </w:rPr>
              <w:t>3.71</w:t>
            </w:r>
          </w:p>
        </w:tc>
        <w:tc>
          <w:tcPr>
            <w:tcW w:w="1154" w:type="dxa"/>
            <w:shd w:val="clear" w:color="auto" w:fill="auto"/>
            <w:noWrap/>
            <w:vAlign w:val="bottom"/>
          </w:tcPr>
          <w:p w14:paraId="5D4751A0" w14:textId="77777777" w:rsidR="005631BD" w:rsidRPr="005631BD" w:rsidRDefault="005631BD" w:rsidP="005631BD">
            <w:pPr>
              <w:rPr>
                <w:sz w:val="24"/>
                <w:szCs w:val="24"/>
              </w:rPr>
            </w:pPr>
            <w:r w:rsidRPr="005631BD">
              <w:rPr>
                <w:sz w:val="24"/>
                <w:szCs w:val="24"/>
              </w:rPr>
              <w:t>6.02</w:t>
            </w:r>
          </w:p>
        </w:tc>
        <w:tc>
          <w:tcPr>
            <w:tcW w:w="1517" w:type="dxa"/>
            <w:shd w:val="clear" w:color="auto" w:fill="auto"/>
            <w:noWrap/>
            <w:vAlign w:val="bottom"/>
          </w:tcPr>
          <w:p w14:paraId="14134F0E" w14:textId="77777777" w:rsidR="005631BD" w:rsidRPr="005631BD" w:rsidRDefault="005631BD" w:rsidP="005631BD">
            <w:pPr>
              <w:rPr>
                <w:sz w:val="24"/>
                <w:szCs w:val="24"/>
              </w:rPr>
            </w:pPr>
            <w:r w:rsidRPr="005631BD">
              <w:rPr>
                <w:sz w:val="24"/>
                <w:szCs w:val="24"/>
              </w:rPr>
              <w:t>27.27</w:t>
            </w:r>
          </w:p>
        </w:tc>
        <w:tc>
          <w:tcPr>
            <w:tcW w:w="1576" w:type="dxa"/>
            <w:shd w:val="clear" w:color="auto" w:fill="auto"/>
            <w:noWrap/>
            <w:vAlign w:val="bottom"/>
          </w:tcPr>
          <w:p w14:paraId="43CC7D17" w14:textId="77777777" w:rsidR="005631BD" w:rsidRPr="005631BD" w:rsidRDefault="005631BD" w:rsidP="005631BD">
            <w:pPr>
              <w:rPr>
                <w:sz w:val="24"/>
                <w:szCs w:val="24"/>
              </w:rPr>
            </w:pPr>
            <w:r w:rsidRPr="005631BD">
              <w:rPr>
                <w:sz w:val="24"/>
                <w:szCs w:val="24"/>
              </w:rPr>
              <w:t>1.01</w:t>
            </w:r>
          </w:p>
        </w:tc>
        <w:tc>
          <w:tcPr>
            <w:tcW w:w="1576" w:type="dxa"/>
            <w:shd w:val="clear" w:color="auto" w:fill="auto"/>
            <w:noWrap/>
            <w:vAlign w:val="bottom"/>
          </w:tcPr>
          <w:p w14:paraId="16E7AD41" w14:textId="77777777" w:rsidR="005631BD" w:rsidRPr="005631BD" w:rsidRDefault="005631BD" w:rsidP="005631BD">
            <w:pPr>
              <w:rPr>
                <w:sz w:val="24"/>
                <w:szCs w:val="24"/>
              </w:rPr>
            </w:pPr>
            <w:r w:rsidRPr="005631BD">
              <w:rPr>
                <w:sz w:val="24"/>
                <w:szCs w:val="24"/>
              </w:rPr>
              <w:t>1.64</w:t>
            </w:r>
          </w:p>
        </w:tc>
      </w:tr>
    </w:tbl>
    <w:p w14:paraId="63ADE2B8" w14:textId="77777777" w:rsidR="006708B8" w:rsidRDefault="006708B8" w:rsidP="006708B8">
      <w:pPr>
        <w:autoSpaceDE w:val="0"/>
        <w:autoSpaceDN w:val="0"/>
        <w:adjustRightInd w:val="0"/>
        <w:spacing w:after="0" w:line="240" w:lineRule="auto"/>
        <w:rPr>
          <w:rFonts w:eastAsiaTheme="majorEastAsia" w:cstheme="majorBidi"/>
          <w:color w:val="0F4761" w:themeColor="accent1" w:themeShade="BF"/>
          <w:sz w:val="24"/>
          <w:szCs w:val="24"/>
        </w:rPr>
      </w:pPr>
    </w:p>
    <w:p w14:paraId="20DFA016" w14:textId="210E4C7D" w:rsidR="005F172E" w:rsidRPr="006708B8" w:rsidRDefault="00DC7361" w:rsidP="006708B8">
      <w:pPr>
        <w:autoSpaceDE w:val="0"/>
        <w:autoSpaceDN w:val="0"/>
        <w:adjustRightInd w:val="0"/>
        <w:spacing w:after="0" w:line="240" w:lineRule="auto"/>
        <w:rPr>
          <w:rFonts w:eastAsiaTheme="majorEastAsia" w:cstheme="majorBidi"/>
          <w:color w:val="0F4761" w:themeColor="accent1" w:themeShade="BF"/>
          <w:sz w:val="24"/>
          <w:szCs w:val="24"/>
        </w:rPr>
      </w:pPr>
      <w:r>
        <w:rPr>
          <w:rFonts w:eastAsiaTheme="majorEastAsia" w:cstheme="majorBidi"/>
          <w:color w:val="0F4761" w:themeColor="accent1" w:themeShade="BF"/>
          <w:sz w:val="24"/>
          <w:szCs w:val="24"/>
        </w:rPr>
        <w:t>WGOS</w:t>
      </w:r>
      <w:r w:rsidR="005F172E" w:rsidRPr="006708B8">
        <w:rPr>
          <w:rFonts w:eastAsiaTheme="majorEastAsia" w:cstheme="majorBidi"/>
          <w:color w:val="0F4761" w:themeColor="accent1" w:themeShade="BF"/>
          <w:sz w:val="24"/>
          <w:szCs w:val="24"/>
        </w:rPr>
        <w:t xml:space="preserve"> 2 </w:t>
      </w:r>
      <w:r w:rsidR="006708B8">
        <w:rPr>
          <w:rFonts w:eastAsiaTheme="majorEastAsia" w:cstheme="majorBidi"/>
          <w:color w:val="0F4761" w:themeColor="accent1" w:themeShade="BF"/>
          <w:sz w:val="24"/>
          <w:szCs w:val="24"/>
        </w:rPr>
        <w:t>- 5</w:t>
      </w:r>
    </w:p>
    <w:p w14:paraId="3E0D2D68" w14:textId="77777777" w:rsidR="00460825" w:rsidRDefault="00460825" w:rsidP="00ED1095">
      <w:pPr>
        <w:autoSpaceDE w:val="0"/>
        <w:autoSpaceDN w:val="0"/>
        <w:adjustRightInd w:val="0"/>
        <w:spacing w:after="0" w:line="240" w:lineRule="auto"/>
        <w:rPr>
          <w:rFonts w:eastAsiaTheme="majorEastAsia" w:cstheme="majorBidi"/>
          <w:color w:val="0F4761" w:themeColor="accent1" w:themeShade="BF"/>
          <w:sz w:val="24"/>
          <w:szCs w:val="24"/>
        </w:rPr>
      </w:pPr>
    </w:p>
    <w:p w14:paraId="1A93B837" w14:textId="24855083" w:rsidR="00EE15D4" w:rsidRDefault="006708B8" w:rsidP="006708B8">
      <w:pPr>
        <w:rPr>
          <w:sz w:val="24"/>
          <w:szCs w:val="24"/>
        </w:rPr>
      </w:pPr>
      <w:r>
        <w:rPr>
          <w:sz w:val="24"/>
          <w:szCs w:val="24"/>
        </w:rPr>
        <w:t xml:space="preserve">Based on population growth and those who are eligible for a sight test an additional 2,078 </w:t>
      </w:r>
      <w:r w:rsidR="00DC7361">
        <w:rPr>
          <w:sz w:val="24"/>
          <w:szCs w:val="24"/>
        </w:rPr>
        <w:t>WGOS</w:t>
      </w:r>
      <w:r>
        <w:rPr>
          <w:sz w:val="24"/>
          <w:szCs w:val="24"/>
        </w:rPr>
        <w:t xml:space="preserve">2 band 1 </w:t>
      </w:r>
      <w:r w:rsidR="00FD48F6">
        <w:rPr>
          <w:sz w:val="24"/>
          <w:szCs w:val="24"/>
        </w:rPr>
        <w:t xml:space="preserve">appointments </w:t>
      </w:r>
      <w:r>
        <w:rPr>
          <w:sz w:val="24"/>
          <w:szCs w:val="24"/>
        </w:rPr>
        <w:t xml:space="preserve">will be required, 787 band 2 and 535 band 3 by 2043. There is likely to be a minimum of 17 </w:t>
      </w:r>
      <w:r w:rsidR="00DC7361">
        <w:rPr>
          <w:sz w:val="24"/>
          <w:szCs w:val="24"/>
        </w:rPr>
        <w:t>WGOS</w:t>
      </w:r>
      <w:r>
        <w:rPr>
          <w:sz w:val="24"/>
          <w:szCs w:val="24"/>
        </w:rPr>
        <w:t>3 appointments</w:t>
      </w:r>
      <w:r w:rsidR="00EE15D4">
        <w:rPr>
          <w:sz w:val="24"/>
          <w:szCs w:val="24"/>
        </w:rPr>
        <w:t xml:space="preserve">. and 12 for </w:t>
      </w:r>
      <w:r w:rsidR="00DC7361">
        <w:rPr>
          <w:sz w:val="24"/>
          <w:szCs w:val="24"/>
        </w:rPr>
        <w:t>WGOS</w:t>
      </w:r>
      <w:r w:rsidR="00EE15D4">
        <w:rPr>
          <w:sz w:val="24"/>
          <w:szCs w:val="24"/>
        </w:rPr>
        <w:t>5.</w:t>
      </w:r>
    </w:p>
    <w:p w14:paraId="300EC9C2" w14:textId="77777777" w:rsidR="006708B8" w:rsidRDefault="00EE15D4" w:rsidP="00EE15D4">
      <w:pPr>
        <w:rPr>
          <w:rFonts w:eastAsiaTheme="majorEastAsia" w:cstheme="majorBidi"/>
          <w:color w:val="0F4761" w:themeColor="accent1" w:themeShade="BF"/>
          <w:sz w:val="24"/>
          <w:szCs w:val="24"/>
        </w:rPr>
      </w:pPr>
      <w:r>
        <w:rPr>
          <w:sz w:val="24"/>
          <w:szCs w:val="24"/>
        </w:rPr>
        <w:t xml:space="preserve">Along with the increase based on population and sight test increases, the predicted average 18% increase in prevalence of patients with Wet AMD means a minimum </w:t>
      </w:r>
      <w:proofErr w:type="gramStart"/>
      <w:r>
        <w:rPr>
          <w:sz w:val="24"/>
          <w:szCs w:val="24"/>
        </w:rPr>
        <w:t>of  26</w:t>
      </w:r>
      <w:proofErr w:type="gramEnd"/>
      <w:r>
        <w:rPr>
          <w:sz w:val="24"/>
          <w:szCs w:val="24"/>
        </w:rPr>
        <w:t xml:space="preserve"> appointments will need to be available, and with the 13% increase in prevalence of </w:t>
      </w:r>
      <w:r w:rsidR="006708B8">
        <w:rPr>
          <w:sz w:val="24"/>
          <w:szCs w:val="24"/>
        </w:rPr>
        <w:t xml:space="preserve">Glaucoma </w:t>
      </w:r>
      <w:r>
        <w:rPr>
          <w:sz w:val="24"/>
          <w:szCs w:val="24"/>
        </w:rPr>
        <w:t>321 more appointments.</w:t>
      </w:r>
    </w:p>
    <w:p w14:paraId="425EDEA9" w14:textId="77777777" w:rsidR="005F172E" w:rsidRDefault="006708B8" w:rsidP="005F172E">
      <w:pPr>
        <w:rPr>
          <w:sz w:val="24"/>
          <w:szCs w:val="24"/>
        </w:rPr>
      </w:pPr>
      <w:r>
        <w:rPr>
          <w:sz w:val="24"/>
          <w:szCs w:val="24"/>
        </w:rPr>
        <w:t>However, a</w:t>
      </w:r>
      <w:r w:rsidR="005F172E">
        <w:rPr>
          <w:sz w:val="24"/>
          <w:szCs w:val="24"/>
        </w:rPr>
        <w:t>s care pathways become more sophisticated and imbedded in both eye-health providers but also the wider healthcare and with more patients becoming eligible due to increasing prevalence of the clinical conditions and co-morbidities, the</w:t>
      </w:r>
      <w:r>
        <w:rPr>
          <w:sz w:val="24"/>
          <w:szCs w:val="24"/>
        </w:rPr>
        <w:t xml:space="preserve">se figures are likely to </w:t>
      </w:r>
      <w:r w:rsidR="005F172E">
        <w:rPr>
          <w:sz w:val="24"/>
          <w:szCs w:val="24"/>
        </w:rPr>
        <w:t>increas</w:t>
      </w:r>
      <w:r>
        <w:rPr>
          <w:sz w:val="24"/>
          <w:szCs w:val="24"/>
        </w:rPr>
        <w:t>e. W</w:t>
      </w:r>
      <w:r w:rsidR="005F172E">
        <w:rPr>
          <w:sz w:val="24"/>
          <w:szCs w:val="24"/>
        </w:rPr>
        <w:t xml:space="preserve">hilst there may be a corresponding decrease in the need for secondary care, </w:t>
      </w:r>
      <w:r w:rsidR="00460825">
        <w:rPr>
          <w:sz w:val="24"/>
          <w:szCs w:val="24"/>
        </w:rPr>
        <w:t>future services should be commissioned appropriately and across the whole footprint of Gwent.</w:t>
      </w:r>
    </w:p>
    <w:p w14:paraId="4C90C24D" w14:textId="77777777" w:rsidR="00E031E9" w:rsidRDefault="00E031E9" w:rsidP="00ED1095">
      <w:pPr>
        <w:autoSpaceDE w:val="0"/>
        <w:autoSpaceDN w:val="0"/>
        <w:adjustRightInd w:val="0"/>
        <w:spacing w:after="0" w:line="240" w:lineRule="auto"/>
        <w:rPr>
          <w:rFonts w:eastAsiaTheme="majorEastAsia" w:cstheme="majorBidi"/>
          <w:color w:val="0F4761" w:themeColor="accent1" w:themeShade="BF"/>
          <w:sz w:val="24"/>
          <w:szCs w:val="24"/>
        </w:rPr>
      </w:pPr>
    </w:p>
    <w:p w14:paraId="687AD3B2" w14:textId="77777777" w:rsidR="005631BD" w:rsidRDefault="00E031E9" w:rsidP="00ED1095">
      <w:pPr>
        <w:autoSpaceDE w:val="0"/>
        <w:autoSpaceDN w:val="0"/>
        <w:adjustRightInd w:val="0"/>
        <w:spacing w:after="0" w:line="240" w:lineRule="auto"/>
        <w:rPr>
          <w:rFonts w:eastAsiaTheme="majorEastAsia" w:cstheme="majorBidi"/>
          <w:color w:val="0F4761" w:themeColor="accent1" w:themeShade="BF"/>
          <w:sz w:val="24"/>
          <w:szCs w:val="24"/>
        </w:rPr>
      </w:pPr>
      <w:r>
        <w:rPr>
          <w:rFonts w:eastAsiaTheme="majorEastAsia" w:cstheme="majorBidi"/>
          <w:color w:val="0F4761" w:themeColor="accent1" w:themeShade="BF"/>
          <w:sz w:val="24"/>
          <w:szCs w:val="24"/>
        </w:rPr>
        <w:t xml:space="preserve">2.6.16 </w:t>
      </w:r>
      <w:r w:rsidR="005631BD" w:rsidRPr="005631BD">
        <w:rPr>
          <w:rFonts w:eastAsiaTheme="majorEastAsia" w:cstheme="majorBidi"/>
          <w:color w:val="0F4761" w:themeColor="accent1" w:themeShade="BF"/>
          <w:sz w:val="24"/>
          <w:szCs w:val="24"/>
        </w:rPr>
        <w:t xml:space="preserve">Local authority planning </w:t>
      </w:r>
    </w:p>
    <w:p w14:paraId="4B1837B1" w14:textId="77777777" w:rsidR="00E031E9" w:rsidRPr="005631BD" w:rsidRDefault="00E031E9" w:rsidP="00ED1095">
      <w:pPr>
        <w:autoSpaceDE w:val="0"/>
        <w:autoSpaceDN w:val="0"/>
        <w:adjustRightInd w:val="0"/>
        <w:spacing w:after="0" w:line="240" w:lineRule="auto"/>
        <w:rPr>
          <w:rFonts w:eastAsiaTheme="majorEastAsia" w:cstheme="majorBidi"/>
          <w:color w:val="0F4761" w:themeColor="accent1" w:themeShade="BF"/>
          <w:sz w:val="24"/>
          <w:szCs w:val="24"/>
        </w:rPr>
      </w:pPr>
    </w:p>
    <w:p w14:paraId="7B1D6DF2" w14:textId="77777777" w:rsidR="005631BD" w:rsidRPr="005631BD" w:rsidRDefault="005631BD" w:rsidP="005631BD">
      <w:pPr>
        <w:rPr>
          <w:sz w:val="24"/>
          <w:szCs w:val="24"/>
        </w:rPr>
      </w:pPr>
      <w:r w:rsidRPr="005631BD">
        <w:rPr>
          <w:sz w:val="24"/>
          <w:szCs w:val="24"/>
        </w:rPr>
        <w:t>Consideration also needs to be given to planned developments within each local authority. Each authority must produce local development plans (LDP).  Most had been in place looking at plans up to 2021, these are now being reviewed and replaced (RLDP) with plans covering 2022 up to 2041 depending on the county borough. Many of these plans have yet to be published in full.</w:t>
      </w:r>
    </w:p>
    <w:p w14:paraId="330FC54A" w14:textId="77777777" w:rsidR="005631BD" w:rsidRPr="005631BD" w:rsidRDefault="005631BD" w:rsidP="005631BD">
      <w:pPr>
        <w:rPr>
          <w:sz w:val="24"/>
          <w:szCs w:val="24"/>
        </w:rPr>
      </w:pPr>
      <w:r w:rsidRPr="005631BD">
        <w:rPr>
          <w:sz w:val="24"/>
          <w:szCs w:val="24"/>
        </w:rPr>
        <w:t>Highlights of planned development plans based on their plans include:</w:t>
      </w:r>
    </w:p>
    <w:p w14:paraId="7F1082C4" w14:textId="77777777" w:rsidR="005631BD" w:rsidRPr="005631BD" w:rsidRDefault="005631BD" w:rsidP="005631BD">
      <w:pPr>
        <w:rPr>
          <w:i/>
          <w:iCs/>
          <w:sz w:val="24"/>
          <w:szCs w:val="24"/>
        </w:rPr>
      </w:pPr>
      <w:r w:rsidRPr="005631BD">
        <w:rPr>
          <w:i/>
          <w:iCs/>
          <w:sz w:val="24"/>
          <w:szCs w:val="24"/>
        </w:rPr>
        <w:t xml:space="preserve">Blaenau Gwent </w:t>
      </w:r>
    </w:p>
    <w:p w14:paraId="3775A612" w14:textId="77777777" w:rsidR="005631BD" w:rsidRPr="005631BD" w:rsidRDefault="005631BD" w:rsidP="005631BD">
      <w:pPr>
        <w:rPr>
          <w:sz w:val="24"/>
          <w:szCs w:val="24"/>
        </w:rPr>
      </w:pPr>
      <w:r w:rsidRPr="005631BD">
        <w:rPr>
          <w:sz w:val="24"/>
          <w:szCs w:val="24"/>
        </w:rPr>
        <w:t>The RLDP aimed to deliver between 1,755 and 2,155 new homes by 2033, with 478 being affordable housing.</w:t>
      </w:r>
    </w:p>
    <w:p w14:paraId="3770C699" w14:textId="77777777" w:rsidR="005631BD" w:rsidRPr="005631BD" w:rsidRDefault="005631BD" w:rsidP="005631BD">
      <w:pPr>
        <w:rPr>
          <w:i/>
          <w:iCs/>
          <w:sz w:val="24"/>
          <w:szCs w:val="24"/>
        </w:rPr>
      </w:pPr>
      <w:r w:rsidRPr="005631BD">
        <w:rPr>
          <w:i/>
          <w:iCs/>
          <w:sz w:val="24"/>
          <w:szCs w:val="24"/>
        </w:rPr>
        <w:t>Caerphilly</w:t>
      </w:r>
    </w:p>
    <w:p w14:paraId="7C7FAF0C" w14:textId="77777777" w:rsidR="005631BD" w:rsidRPr="005631BD" w:rsidRDefault="005631BD" w:rsidP="005631BD">
      <w:pPr>
        <w:rPr>
          <w:sz w:val="24"/>
          <w:szCs w:val="24"/>
        </w:rPr>
      </w:pPr>
      <w:r w:rsidRPr="005631BD">
        <w:rPr>
          <w:sz w:val="24"/>
          <w:szCs w:val="24"/>
        </w:rPr>
        <w:t xml:space="preserve">The LDP plans for 218 new houses being built, including affordable homes, later living scheme and a sheltered housing scheme. </w:t>
      </w:r>
    </w:p>
    <w:p w14:paraId="496B6CE6" w14:textId="77777777" w:rsidR="005631BD" w:rsidRPr="005631BD" w:rsidRDefault="005631BD" w:rsidP="005631BD">
      <w:pPr>
        <w:rPr>
          <w:i/>
          <w:iCs/>
          <w:sz w:val="24"/>
          <w:szCs w:val="24"/>
        </w:rPr>
      </w:pPr>
      <w:r w:rsidRPr="005631BD">
        <w:rPr>
          <w:i/>
          <w:iCs/>
          <w:sz w:val="24"/>
          <w:szCs w:val="24"/>
        </w:rPr>
        <w:t xml:space="preserve">Monmouthshire </w:t>
      </w:r>
    </w:p>
    <w:p w14:paraId="393D920A" w14:textId="77777777" w:rsidR="005631BD" w:rsidRPr="005631BD" w:rsidRDefault="005631BD" w:rsidP="005631BD">
      <w:pPr>
        <w:rPr>
          <w:sz w:val="24"/>
          <w:szCs w:val="24"/>
        </w:rPr>
      </w:pPr>
      <w:r w:rsidRPr="005631BD">
        <w:rPr>
          <w:sz w:val="24"/>
          <w:szCs w:val="24"/>
        </w:rPr>
        <w:t>The RLDP plan aims to build around 2,100 new homes, with half of them being affordable. With developments being based in Abergavenny, Caldicot, and Bayfield Chepstow. </w:t>
      </w:r>
    </w:p>
    <w:p w14:paraId="0A186559" w14:textId="77777777" w:rsidR="005631BD" w:rsidRPr="005631BD" w:rsidRDefault="005631BD" w:rsidP="005631BD">
      <w:pPr>
        <w:rPr>
          <w:sz w:val="24"/>
          <w:szCs w:val="24"/>
        </w:rPr>
      </w:pPr>
      <w:r w:rsidRPr="005631BD">
        <w:rPr>
          <w:sz w:val="24"/>
          <w:szCs w:val="24"/>
        </w:rPr>
        <w:t>The plan has also identified further settlements that could deliver a further 619 homes. </w:t>
      </w:r>
    </w:p>
    <w:p w14:paraId="64F4C765" w14:textId="77777777" w:rsidR="005631BD" w:rsidRPr="005631BD" w:rsidRDefault="005631BD" w:rsidP="005631BD">
      <w:pPr>
        <w:rPr>
          <w:i/>
          <w:iCs/>
          <w:sz w:val="24"/>
          <w:szCs w:val="24"/>
        </w:rPr>
      </w:pPr>
      <w:r w:rsidRPr="005631BD">
        <w:rPr>
          <w:i/>
          <w:iCs/>
          <w:sz w:val="24"/>
          <w:szCs w:val="24"/>
        </w:rPr>
        <w:t xml:space="preserve">Newport </w:t>
      </w:r>
    </w:p>
    <w:p w14:paraId="1D925326" w14:textId="77777777" w:rsidR="005631BD" w:rsidRPr="005631BD" w:rsidRDefault="005631BD" w:rsidP="005631BD">
      <w:pPr>
        <w:rPr>
          <w:sz w:val="24"/>
          <w:szCs w:val="24"/>
        </w:rPr>
      </w:pPr>
      <w:r w:rsidRPr="005631BD">
        <w:rPr>
          <w:sz w:val="24"/>
          <w:szCs w:val="24"/>
        </w:rPr>
        <w:t>The RDLP proposes up to 10,530 new properties. 5,851 homes are already in the pipeline, either currently under construction or expected to be completed by the end of 2036.</w:t>
      </w:r>
    </w:p>
    <w:p w14:paraId="118C8A09" w14:textId="77777777" w:rsidR="005631BD" w:rsidRPr="005631BD" w:rsidRDefault="005631BD" w:rsidP="005631BD">
      <w:pPr>
        <w:rPr>
          <w:i/>
          <w:iCs/>
          <w:sz w:val="24"/>
          <w:szCs w:val="24"/>
        </w:rPr>
      </w:pPr>
      <w:r w:rsidRPr="005631BD">
        <w:rPr>
          <w:i/>
          <w:iCs/>
          <w:sz w:val="24"/>
          <w:szCs w:val="24"/>
        </w:rPr>
        <w:t>Torfaen</w:t>
      </w:r>
    </w:p>
    <w:p w14:paraId="57983BB5" w14:textId="77777777" w:rsidR="005631BD" w:rsidRPr="005631BD" w:rsidRDefault="005631BD" w:rsidP="005631BD">
      <w:pPr>
        <w:rPr>
          <w:sz w:val="24"/>
          <w:szCs w:val="24"/>
        </w:rPr>
      </w:pPr>
      <w:r w:rsidRPr="005631BD">
        <w:rPr>
          <w:sz w:val="24"/>
          <w:szCs w:val="24"/>
        </w:rPr>
        <w:t>The original LDP set a 4,700 dwellings housebuilding target over the 2006 to 2021 plan period, by 1 April 2021 3,480 dwellings (74%) had been built, with a further 619 being built by end of 2024. 1,316 of these are affordable houses.</w:t>
      </w:r>
    </w:p>
    <w:p w14:paraId="063770B0" w14:textId="77777777" w:rsidR="005631BD" w:rsidRPr="005631BD" w:rsidRDefault="005631BD" w:rsidP="005631BD">
      <w:pPr>
        <w:rPr>
          <w:sz w:val="24"/>
          <w:szCs w:val="24"/>
        </w:rPr>
      </w:pPr>
    </w:p>
    <w:p w14:paraId="17EAD2ED" w14:textId="77777777" w:rsidR="005631BD" w:rsidRPr="005631BD" w:rsidRDefault="00E031E9" w:rsidP="00ED1095">
      <w:pPr>
        <w:autoSpaceDE w:val="0"/>
        <w:autoSpaceDN w:val="0"/>
        <w:adjustRightInd w:val="0"/>
        <w:spacing w:after="0" w:line="240" w:lineRule="auto"/>
        <w:rPr>
          <w:rFonts w:eastAsiaTheme="majorEastAsia" w:cstheme="majorBidi"/>
          <w:color w:val="0F4761" w:themeColor="accent1" w:themeShade="BF"/>
          <w:sz w:val="24"/>
          <w:szCs w:val="24"/>
        </w:rPr>
      </w:pPr>
      <w:r>
        <w:rPr>
          <w:rFonts w:eastAsiaTheme="majorEastAsia" w:cstheme="majorBidi"/>
          <w:color w:val="0F4761" w:themeColor="accent1" w:themeShade="BF"/>
          <w:sz w:val="24"/>
          <w:szCs w:val="24"/>
        </w:rPr>
        <w:t xml:space="preserve">2.6.17 </w:t>
      </w:r>
      <w:r w:rsidR="005631BD" w:rsidRPr="005631BD">
        <w:rPr>
          <w:rFonts w:eastAsiaTheme="majorEastAsia" w:cstheme="majorBidi"/>
          <w:color w:val="0F4761" w:themeColor="accent1" w:themeShade="BF"/>
          <w:sz w:val="24"/>
          <w:szCs w:val="24"/>
        </w:rPr>
        <w:t>Hospital eye services</w:t>
      </w:r>
    </w:p>
    <w:p w14:paraId="26AA9069" w14:textId="77777777" w:rsidR="005631BD" w:rsidRPr="005631BD" w:rsidRDefault="005631BD" w:rsidP="005631BD">
      <w:pPr>
        <w:rPr>
          <w:sz w:val="24"/>
          <w:szCs w:val="24"/>
        </w:rPr>
      </w:pPr>
      <w:r w:rsidRPr="005631BD">
        <w:rPr>
          <w:sz w:val="24"/>
          <w:szCs w:val="24"/>
        </w:rPr>
        <w:t xml:space="preserve">Gwent has four hospitals and 11 community hospitals/facilities. </w:t>
      </w:r>
    </w:p>
    <w:p w14:paraId="7872DC77" w14:textId="77777777" w:rsidR="005631BD" w:rsidRDefault="005631BD" w:rsidP="005631BD">
      <w:pPr>
        <w:rPr>
          <w:sz w:val="24"/>
          <w:szCs w:val="24"/>
        </w:rPr>
      </w:pPr>
      <w:r w:rsidRPr="005631BD">
        <w:rPr>
          <w:sz w:val="24"/>
          <w:szCs w:val="24"/>
        </w:rPr>
        <w:t xml:space="preserve">Ophthalmology services are available at the four hospitals (outpatients only at Ysbyty Ystrad </w:t>
      </w:r>
      <w:proofErr w:type="spellStart"/>
      <w:r w:rsidRPr="005631BD">
        <w:rPr>
          <w:sz w:val="24"/>
          <w:szCs w:val="24"/>
        </w:rPr>
        <w:t>Fawr</w:t>
      </w:r>
      <w:proofErr w:type="spellEnd"/>
      <w:r w:rsidRPr="005631BD">
        <w:rPr>
          <w:sz w:val="24"/>
          <w:szCs w:val="24"/>
        </w:rPr>
        <w:t xml:space="preserve">) </w:t>
      </w:r>
    </w:p>
    <w:p w14:paraId="6980B6A4" w14:textId="77777777" w:rsidR="00C64C45" w:rsidRPr="005631BD" w:rsidRDefault="00C64C45" w:rsidP="00C64C45">
      <w:pPr>
        <w:rPr>
          <w:sz w:val="24"/>
          <w:szCs w:val="24"/>
        </w:rPr>
      </w:pPr>
      <w:r w:rsidRPr="002D113C">
        <w:rPr>
          <w:rFonts w:ascii="Aptos" w:eastAsia="Aptos" w:hAnsi="Aptos" w:cs="Times New Roman"/>
          <w:b/>
          <w:bCs/>
          <w:sz w:val="24"/>
          <w:szCs w:val="24"/>
        </w:rPr>
        <w:t>Map 2.1.</w:t>
      </w:r>
      <w:r>
        <w:rPr>
          <w:rFonts w:ascii="Aptos" w:eastAsia="Aptos" w:hAnsi="Aptos" w:cs="Times New Roman"/>
          <w:b/>
          <w:bCs/>
          <w:sz w:val="24"/>
          <w:szCs w:val="24"/>
        </w:rPr>
        <w:t>33</w:t>
      </w:r>
      <w:r w:rsidRPr="002D113C">
        <w:rPr>
          <w:rFonts w:ascii="Aptos" w:eastAsia="Aptos" w:hAnsi="Aptos" w:cs="Times New Roman"/>
          <w:b/>
          <w:bCs/>
          <w:sz w:val="24"/>
          <w:szCs w:val="24"/>
        </w:rPr>
        <w:t xml:space="preserve"> </w:t>
      </w:r>
      <w:r>
        <w:rPr>
          <w:rFonts w:ascii="Aptos" w:eastAsia="Aptos" w:hAnsi="Aptos" w:cs="Times New Roman"/>
          <w:b/>
          <w:bCs/>
          <w:sz w:val="24"/>
          <w:szCs w:val="24"/>
        </w:rPr>
        <w:t>–</w:t>
      </w:r>
      <w:r w:rsidRPr="002D113C">
        <w:rPr>
          <w:rFonts w:ascii="Aptos" w:eastAsia="Aptos" w:hAnsi="Aptos" w:cs="Times New Roman"/>
          <w:b/>
          <w:bCs/>
          <w:sz w:val="24"/>
          <w:szCs w:val="24"/>
        </w:rPr>
        <w:t xml:space="preserve"> </w:t>
      </w:r>
      <w:r>
        <w:rPr>
          <w:rFonts w:ascii="Aptos" w:eastAsia="Aptos" w:hAnsi="Aptos" w:cs="Times New Roman"/>
          <w:b/>
          <w:bCs/>
          <w:sz w:val="24"/>
          <w:szCs w:val="24"/>
        </w:rPr>
        <w:t>Gwent hospitals</w:t>
      </w:r>
    </w:p>
    <w:p w14:paraId="09EBA3B3" w14:textId="77777777" w:rsidR="00C64C45" w:rsidRPr="005631BD" w:rsidRDefault="00C64C45" w:rsidP="005631BD">
      <w:pPr>
        <w:rPr>
          <w:sz w:val="24"/>
          <w:szCs w:val="24"/>
        </w:rPr>
      </w:pPr>
    </w:p>
    <w:p w14:paraId="2FF3AFA5" w14:textId="77777777" w:rsidR="005631BD" w:rsidRPr="005631BD" w:rsidRDefault="005631BD" w:rsidP="005631BD">
      <w:pPr>
        <w:rPr>
          <w:sz w:val="24"/>
          <w:szCs w:val="24"/>
        </w:rPr>
      </w:pPr>
      <w:r w:rsidRPr="005631BD">
        <w:rPr>
          <w:noProof/>
          <w:sz w:val="24"/>
          <w:szCs w:val="24"/>
        </w:rPr>
        <w:drawing>
          <wp:inline distT="0" distB="0" distL="0" distR="0" wp14:anchorId="588794A7" wp14:editId="645EC074">
            <wp:extent cx="6103954" cy="3933825"/>
            <wp:effectExtent l="0" t="0" r="0" b="0"/>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0"/>
                      <a:ext cx="6113159" cy="3939757"/>
                    </a:xfrm>
                    <a:prstGeom prst="rect">
                      <a:avLst/>
                    </a:prstGeom>
                    <a:noFill/>
                    <a:ln>
                      <a:noFill/>
                    </a:ln>
                  </pic:spPr>
                </pic:pic>
              </a:graphicData>
            </a:graphic>
          </wp:inline>
        </w:drawing>
      </w:r>
    </w:p>
    <w:p w14:paraId="32A60776" w14:textId="77777777" w:rsidR="005631BD" w:rsidRPr="005631BD" w:rsidRDefault="005631BD" w:rsidP="005631BD">
      <w:pPr>
        <w:rPr>
          <w:sz w:val="24"/>
          <w:szCs w:val="24"/>
        </w:rPr>
      </w:pPr>
    </w:p>
    <w:p w14:paraId="26790E63" w14:textId="77777777" w:rsidR="005631BD" w:rsidRPr="005631BD" w:rsidRDefault="005631BD" w:rsidP="005631BD">
      <w:pPr>
        <w:rPr>
          <w:sz w:val="24"/>
          <w:szCs w:val="24"/>
        </w:rPr>
      </w:pPr>
      <w:r w:rsidRPr="005631BD">
        <w:rPr>
          <w:sz w:val="24"/>
          <w:szCs w:val="24"/>
        </w:rPr>
        <w:t>Depending on the clinical condition the appropriate treatment may require surgical intervention or treatment that is only available by secondary care physicians.</w:t>
      </w:r>
    </w:p>
    <w:p w14:paraId="0D29C19C" w14:textId="77777777" w:rsidR="005631BD" w:rsidRDefault="005631BD" w:rsidP="005631BD">
      <w:pPr>
        <w:rPr>
          <w:sz w:val="24"/>
          <w:szCs w:val="24"/>
        </w:rPr>
      </w:pPr>
      <w:r w:rsidRPr="005631BD">
        <w:rPr>
          <w:sz w:val="24"/>
          <w:szCs w:val="24"/>
        </w:rPr>
        <w:t>Outpatient appointments relating to Ophthalmology are the second highest reasons for a patient to attend a secondary care outpatient appointment.  Aneurin Bevan UHB Hospital Services data shows provides information on outpatient appointments split by new, follow up and pre-operative appointments.</w:t>
      </w:r>
    </w:p>
    <w:p w14:paraId="15F548C1" w14:textId="77777777" w:rsidR="00C64C45" w:rsidRPr="005631BD" w:rsidRDefault="00C64C45" w:rsidP="005631BD">
      <w:pPr>
        <w:rPr>
          <w:sz w:val="24"/>
          <w:szCs w:val="24"/>
        </w:rPr>
      </w:pPr>
      <w:r w:rsidRPr="002D113C">
        <w:rPr>
          <w:rFonts w:ascii="Aptos" w:eastAsia="Aptos" w:hAnsi="Aptos" w:cs="Times New Roman"/>
          <w:b/>
          <w:bCs/>
          <w:sz w:val="24"/>
          <w:szCs w:val="24"/>
        </w:rPr>
        <w:t>Table 2.1.</w:t>
      </w:r>
      <w:r w:rsidR="00435F7C">
        <w:rPr>
          <w:rFonts w:ascii="Aptos" w:eastAsia="Aptos" w:hAnsi="Aptos" w:cs="Times New Roman"/>
          <w:b/>
          <w:bCs/>
          <w:sz w:val="24"/>
          <w:szCs w:val="24"/>
        </w:rPr>
        <w:t>57</w:t>
      </w:r>
      <w:r w:rsidRPr="002D113C">
        <w:rPr>
          <w:rFonts w:ascii="Aptos" w:eastAsia="Aptos" w:hAnsi="Aptos" w:cs="Times New Roman"/>
          <w:b/>
          <w:bCs/>
          <w:sz w:val="24"/>
          <w:szCs w:val="24"/>
        </w:rPr>
        <w:t xml:space="preserve"> </w:t>
      </w:r>
      <w:r>
        <w:rPr>
          <w:rFonts w:ascii="Aptos" w:eastAsia="Aptos" w:hAnsi="Aptos" w:cs="Times New Roman"/>
          <w:b/>
          <w:bCs/>
          <w:sz w:val="24"/>
          <w:szCs w:val="24"/>
        </w:rPr>
        <w:t>– Outpatient appointments by type</w:t>
      </w:r>
    </w:p>
    <w:tbl>
      <w:tblPr>
        <w:tblStyle w:val="TableGrid"/>
        <w:tblW w:w="0" w:type="auto"/>
        <w:tblLook w:val="04A0" w:firstRow="1" w:lastRow="0" w:firstColumn="1" w:lastColumn="0" w:noHBand="0" w:noVBand="1"/>
      </w:tblPr>
      <w:tblGrid>
        <w:gridCol w:w="1241"/>
        <w:gridCol w:w="1866"/>
        <w:gridCol w:w="1866"/>
        <w:gridCol w:w="1968"/>
        <w:gridCol w:w="1985"/>
      </w:tblGrid>
      <w:tr w:rsidR="005631BD" w:rsidRPr="005631BD" w14:paraId="4BFA259C" w14:textId="77777777" w:rsidTr="00A23200">
        <w:trPr>
          <w:trHeight w:val="300"/>
        </w:trPr>
        <w:tc>
          <w:tcPr>
            <w:tcW w:w="1241" w:type="dxa"/>
            <w:noWrap/>
            <w:hideMark/>
          </w:tcPr>
          <w:p w14:paraId="7DF4C7BC" w14:textId="77777777" w:rsidR="005631BD" w:rsidRPr="005631BD" w:rsidRDefault="005631BD" w:rsidP="005631BD">
            <w:pPr>
              <w:spacing w:after="160" w:line="259" w:lineRule="auto"/>
            </w:pPr>
            <w:bookmarkStart w:id="38" w:name="_Hlk188607839"/>
          </w:p>
        </w:tc>
        <w:tc>
          <w:tcPr>
            <w:tcW w:w="1866" w:type="dxa"/>
          </w:tcPr>
          <w:p w14:paraId="329F7D45" w14:textId="77777777" w:rsidR="005631BD" w:rsidRPr="005631BD" w:rsidRDefault="005631BD" w:rsidP="005631BD">
            <w:pPr>
              <w:spacing w:after="160" w:line="259" w:lineRule="auto"/>
            </w:pPr>
            <w:r w:rsidRPr="005631BD">
              <w:t xml:space="preserve">New appointments </w:t>
            </w:r>
          </w:p>
        </w:tc>
        <w:tc>
          <w:tcPr>
            <w:tcW w:w="1866" w:type="dxa"/>
            <w:noWrap/>
            <w:hideMark/>
          </w:tcPr>
          <w:p w14:paraId="2B959137" w14:textId="77777777" w:rsidR="005631BD" w:rsidRPr="005631BD" w:rsidRDefault="005631BD" w:rsidP="005631BD">
            <w:pPr>
              <w:spacing w:after="160" w:line="259" w:lineRule="auto"/>
            </w:pPr>
            <w:r w:rsidRPr="005631BD">
              <w:t xml:space="preserve">Follow up appointments </w:t>
            </w:r>
          </w:p>
        </w:tc>
        <w:tc>
          <w:tcPr>
            <w:tcW w:w="1968" w:type="dxa"/>
            <w:noWrap/>
            <w:hideMark/>
          </w:tcPr>
          <w:p w14:paraId="23F0B9F5" w14:textId="77777777" w:rsidR="005631BD" w:rsidRPr="005631BD" w:rsidRDefault="005631BD" w:rsidP="005631BD">
            <w:pPr>
              <w:spacing w:after="160" w:line="259" w:lineRule="auto"/>
            </w:pPr>
            <w:r w:rsidRPr="005631BD">
              <w:t xml:space="preserve">Pre-Operative Assessment Attendance </w:t>
            </w:r>
          </w:p>
        </w:tc>
        <w:tc>
          <w:tcPr>
            <w:tcW w:w="1985" w:type="dxa"/>
            <w:noWrap/>
            <w:hideMark/>
          </w:tcPr>
          <w:p w14:paraId="651AB0B6" w14:textId="77777777" w:rsidR="005631BD" w:rsidRPr="005631BD" w:rsidRDefault="005631BD" w:rsidP="005631BD">
            <w:pPr>
              <w:spacing w:after="160" w:line="259" w:lineRule="auto"/>
            </w:pPr>
            <w:r w:rsidRPr="005631BD">
              <w:t>Total</w:t>
            </w:r>
          </w:p>
        </w:tc>
      </w:tr>
      <w:bookmarkEnd w:id="38"/>
      <w:tr w:rsidR="005631BD" w:rsidRPr="005631BD" w14:paraId="3CEB93CF" w14:textId="77777777" w:rsidTr="00A23200">
        <w:trPr>
          <w:trHeight w:val="300"/>
        </w:trPr>
        <w:tc>
          <w:tcPr>
            <w:tcW w:w="1241" w:type="dxa"/>
            <w:noWrap/>
            <w:hideMark/>
          </w:tcPr>
          <w:p w14:paraId="5681B64D" w14:textId="77777777" w:rsidR="005631BD" w:rsidRPr="005631BD" w:rsidRDefault="005631BD" w:rsidP="005631BD">
            <w:pPr>
              <w:spacing w:after="160" w:line="259" w:lineRule="auto"/>
            </w:pPr>
            <w:r w:rsidRPr="005631BD">
              <w:t xml:space="preserve">2020 </w:t>
            </w:r>
          </w:p>
        </w:tc>
        <w:tc>
          <w:tcPr>
            <w:tcW w:w="1866" w:type="dxa"/>
          </w:tcPr>
          <w:p w14:paraId="493B7FA3" w14:textId="77777777" w:rsidR="005631BD" w:rsidRPr="005631BD" w:rsidRDefault="005631BD" w:rsidP="005631BD">
            <w:pPr>
              <w:spacing w:after="160" w:line="259" w:lineRule="auto"/>
            </w:pPr>
            <w:r w:rsidRPr="005631BD">
              <w:t>8</w:t>
            </w:r>
            <w:r w:rsidR="00A03A1D">
              <w:t>,</w:t>
            </w:r>
            <w:r w:rsidRPr="005631BD">
              <w:t>395</w:t>
            </w:r>
          </w:p>
        </w:tc>
        <w:tc>
          <w:tcPr>
            <w:tcW w:w="1866" w:type="dxa"/>
            <w:noWrap/>
          </w:tcPr>
          <w:p w14:paraId="0A9C7DFD" w14:textId="77777777" w:rsidR="005631BD" w:rsidRPr="005631BD" w:rsidRDefault="005631BD" w:rsidP="005631BD">
            <w:pPr>
              <w:spacing w:after="160" w:line="259" w:lineRule="auto"/>
            </w:pPr>
            <w:r w:rsidRPr="005631BD">
              <w:t>26</w:t>
            </w:r>
            <w:r w:rsidR="00A03A1D">
              <w:t>,</w:t>
            </w:r>
            <w:r w:rsidRPr="005631BD">
              <w:t>984</w:t>
            </w:r>
          </w:p>
        </w:tc>
        <w:tc>
          <w:tcPr>
            <w:tcW w:w="1968" w:type="dxa"/>
            <w:noWrap/>
          </w:tcPr>
          <w:p w14:paraId="309A0A5C" w14:textId="77777777" w:rsidR="005631BD" w:rsidRPr="005631BD" w:rsidRDefault="005631BD" w:rsidP="005631BD">
            <w:pPr>
              <w:spacing w:after="160" w:line="259" w:lineRule="auto"/>
            </w:pPr>
            <w:r w:rsidRPr="005631BD">
              <w:t>1</w:t>
            </w:r>
            <w:r w:rsidR="00A03A1D">
              <w:t>,</w:t>
            </w:r>
            <w:r w:rsidRPr="005631BD">
              <w:t>635</w:t>
            </w:r>
          </w:p>
        </w:tc>
        <w:tc>
          <w:tcPr>
            <w:tcW w:w="1985" w:type="dxa"/>
            <w:noWrap/>
          </w:tcPr>
          <w:p w14:paraId="208C2EC9" w14:textId="77777777" w:rsidR="005631BD" w:rsidRPr="005631BD" w:rsidRDefault="005631BD" w:rsidP="005631BD">
            <w:pPr>
              <w:spacing w:after="160" w:line="259" w:lineRule="auto"/>
            </w:pPr>
            <w:r w:rsidRPr="005631BD">
              <w:t>37</w:t>
            </w:r>
            <w:r w:rsidR="00A03A1D">
              <w:t>,</w:t>
            </w:r>
            <w:r w:rsidRPr="005631BD">
              <w:t>014</w:t>
            </w:r>
          </w:p>
        </w:tc>
      </w:tr>
      <w:tr w:rsidR="005631BD" w:rsidRPr="005631BD" w14:paraId="233C2DBC" w14:textId="77777777" w:rsidTr="00A23200">
        <w:trPr>
          <w:trHeight w:val="300"/>
        </w:trPr>
        <w:tc>
          <w:tcPr>
            <w:tcW w:w="1241" w:type="dxa"/>
            <w:noWrap/>
            <w:hideMark/>
          </w:tcPr>
          <w:p w14:paraId="34924E48" w14:textId="77777777" w:rsidR="005631BD" w:rsidRPr="005631BD" w:rsidRDefault="005631BD" w:rsidP="005631BD">
            <w:pPr>
              <w:spacing w:after="160" w:line="259" w:lineRule="auto"/>
            </w:pPr>
            <w:r w:rsidRPr="005631BD">
              <w:t xml:space="preserve">2021 </w:t>
            </w:r>
          </w:p>
        </w:tc>
        <w:tc>
          <w:tcPr>
            <w:tcW w:w="1866" w:type="dxa"/>
          </w:tcPr>
          <w:p w14:paraId="6BD1F114" w14:textId="77777777" w:rsidR="005631BD" w:rsidRPr="005631BD" w:rsidRDefault="005631BD" w:rsidP="005631BD">
            <w:pPr>
              <w:spacing w:after="160" w:line="259" w:lineRule="auto"/>
            </w:pPr>
            <w:r w:rsidRPr="005631BD">
              <w:t>13</w:t>
            </w:r>
            <w:r w:rsidR="00A03A1D">
              <w:t>,</w:t>
            </w:r>
            <w:r w:rsidRPr="005631BD">
              <w:t>267</w:t>
            </w:r>
          </w:p>
        </w:tc>
        <w:tc>
          <w:tcPr>
            <w:tcW w:w="1866" w:type="dxa"/>
            <w:noWrap/>
          </w:tcPr>
          <w:p w14:paraId="701A6CB2" w14:textId="77777777" w:rsidR="005631BD" w:rsidRPr="005631BD" w:rsidRDefault="005631BD" w:rsidP="005631BD">
            <w:pPr>
              <w:spacing w:after="160" w:line="259" w:lineRule="auto"/>
            </w:pPr>
            <w:r w:rsidRPr="005631BD">
              <w:t>33</w:t>
            </w:r>
            <w:r w:rsidR="00A03A1D">
              <w:t>,</w:t>
            </w:r>
            <w:r w:rsidRPr="005631BD">
              <w:t>575</w:t>
            </w:r>
          </w:p>
        </w:tc>
        <w:tc>
          <w:tcPr>
            <w:tcW w:w="1968" w:type="dxa"/>
            <w:noWrap/>
          </w:tcPr>
          <w:p w14:paraId="40C8E02D" w14:textId="77777777" w:rsidR="005631BD" w:rsidRPr="005631BD" w:rsidRDefault="005631BD" w:rsidP="005631BD">
            <w:pPr>
              <w:spacing w:after="160" w:line="259" w:lineRule="auto"/>
            </w:pPr>
            <w:r w:rsidRPr="005631BD">
              <w:t>2</w:t>
            </w:r>
            <w:r w:rsidR="00A03A1D">
              <w:t>,</w:t>
            </w:r>
            <w:r w:rsidRPr="005631BD">
              <w:t>139</w:t>
            </w:r>
          </w:p>
        </w:tc>
        <w:tc>
          <w:tcPr>
            <w:tcW w:w="1985" w:type="dxa"/>
            <w:noWrap/>
          </w:tcPr>
          <w:p w14:paraId="754CED65" w14:textId="77777777" w:rsidR="005631BD" w:rsidRPr="005631BD" w:rsidRDefault="005631BD" w:rsidP="005631BD">
            <w:pPr>
              <w:spacing w:after="160" w:line="259" w:lineRule="auto"/>
            </w:pPr>
            <w:r w:rsidRPr="005631BD">
              <w:t>48</w:t>
            </w:r>
            <w:r w:rsidR="00A03A1D">
              <w:t>,</w:t>
            </w:r>
            <w:r w:rsidRPr="005631BD">
              <w:t>981</w:t>
            </w:r>
          </w:p>
        </w:tc>
      </w:tr>
      <w:tr w:rsidR="005631BD" w:rsidRPr="005631BD" w14:paraId="59D29A3A" w14:textId="77777777" w:rsidTr="00A23200">
        <w:trPr>
          <w:trHeight w:val="300"/>
        </w:trPr>
        <w:tc>
          <w:tcPr>
            <w:tcW w:w="1241" w:type="dxa"/>
            <w:noWrap/>
            <w:hideMark/>
          </w:tcPr>
          <w:p w14:paraId="56B34A74" w14:textId="77777777" w:rsidR="005631BD" w:rsidRPr="005631BD" w:rsidRDefault="005631BD" w:rsidP="005631BD">
            <w:pPr>
              <w:spacing w:after="160" w:line="259" w:lineRule="auto"/>
            </w:pPr>
            <w:r w:rsidRPr="005631BD">
              <w:t>2022</w:t>
            </w:r>
          </w:p>
        </w:tc>
        <w:tc>
          <w:tcPr>
            <w:tcW w:w="1866" w:type="dxa"/>
          </w:tcPr>
          <w:p w14:paraId="373C3715" w14:textId="77777777" w:rsidR="005631BD" w:rsidRPr="005631BD" w:rsidRDefault="005631BD" w:rsidP="005631BD">
            <w:pPr>
              <w:spacing w:after="160" w:line="259" w:lineRule="auto"/>
            </w:pPr>
            <w:r w:rsidRPr="005631BD">
              <w:t>15</w:t>
            </w:r>
            <w:r w:rsidR="00A03A1D">
              <w:t>,</w:t>
            </w:r>
            <w:r w:rsidRPr="005631BD">
              <w:t>405</w:t>
            </w:r>
          </w:p>
        </w:tc>
        <w:tc>
          <w:tcPr>
            <w:tcW w:w="1866" w:type="dxa"/>
            <w:noWrap/>
          </w:tcPr>
          <w:p w14:paraId="1C19EC89" w14:textId="77777777" w:rsidR="005631BD" w:rsidRPr="005631BD" w:rsidRDefault="005631BD" w:rsidP="005631BD">
            <w:pPr>
              <w:spacing w:after="160" w:line="259" w:lineRule="auto"/>
            </w:pPr>
            <w:r w:rsidRPr="005631BD">
              <w:t>36</w:t>
            </w:r>
            <w:r w:rsidR="00A03A1D">
              <w:t>,</w:t>
            </w:r>
            <w:r w:rsidRPr="005631BD">
              <w:t>264</w:t>
            </w:r>
          </w:p>
        </w:tc>
        <w:tc>
          <w:tcPr>
            <w:tcW w:w="1968" w:type="dxa"/>
            <w:noWrap/>
          </w:tcPr>
          <w:p w14:paraId="2993F752" w14:textId="77777777" w:rsidR="005631BD" w:rsidRPr="005631BD" w:rsidRDefault="005631BD" w:rsidP="005631BD">
            <w:pPr>
              <w:spacing w:after="160" w:line="259" w:lineRule="auto"/>
            </w:pPr>
            <w:r w:rsidRPr="005631BD">
              <w:t>1</w:t>
            </w:r>
            <w:r w:rsidR="00A03A1D">
              <w:t>,</w:t>
            </w:r>
            <w:r w:rsidRPr="005631BD">
              <w:t>923</w:t>
            </w:r>
          </w:p>
        </w:tc>
        <w:tc>
          <w:tcPr>
            <w:tcW w:w="1985" w:type="dxa"/>
            <w:noWrap/>
          </w:tcPr>
          <w:p w14:paraId="2C83DD6E" w14:textId="77777777" w:rsidR="005631BD" w:rsidRPr="005631BD" w:rsidRDefault="005631BD" w:rsidP="005631BD">
            <w:pPr>
              <w:spacing w:after="160" w:line="259" w:lineRule="auto"/>
            </w:pPr>
            <w:r w:rsidRPr="005631BD">
              <w:t>53</w:t>
            </w:r>
            <w:r w:rsidR="00A03A1D">
              <w:t>,</w:t>
            </w:r>
            <w:r w:rsidRPr="005631BD">
              <w:t>592</w:t>
            </w:r>
          </w:p>
        </w:tc>
      </w:tr>
      <w:tr w:rsidR="005631BD" w:rsidRPr="005631BD" w14:paraId="1AFA50D9" w14:textId="77777777" w:rsidTr="00A23200">
        <w:trPr>
          <w:trHeight w:val="300"/>
        </w:trPr>
        <w:tc>
          <w:tcPr>
            <w:tcW w:w="1241" w:type="dxa"/>
            <w:noWrap/>
            <w:hideMark/>
          </w:tcPr>
          <w:p w14:paraId="7F739808" w14:textId="77777777" w:rsidR="005631BD" w:rsidRPr="005631BD" w:rsidRDefault="005631BD" w:rsidP="005631BD">
            <w:pPr>
              <w:spacing w:after="160" w:line="259" w:lineRule="auto"/>
            </w:pPr>
            <w:r w:rsidRPr="005631BD">
              <w:t xml:space="preserve">2023 </w:t>
            </w:r>
          </w:p>
        </w:tc>
        <w:tc>
          <w:tcPr>
            <w:tcW w:w="1866" w:type="dxa"/>
          </w:tcPr>
          <w:p w14:paraId="109C5981" w14:textId="77777777" w:rsidR="005631BD" w:rsidRPr="005631BD" w:rsidRDefault="005631BD" w:rsidP="005631BD">
            <w:pPr>
              <w:spacing w:after="160" w:line="259" w:lineRule="auto"/>
            </w:pPr>
            <w:r w:rsidRPr="005631BD">
              <w:t>12</w:t>
            </w:r>
            <w:r w:rsidR="00A03A1D">
              <w:t>,</w:t>
            </w:r>
            <w:r w:rsidRPr="005631BD">
              <w:t>622</w:t>
            </w:r>
          </w:p>
        </w:tc>
        <w:tc>
          <w:tcPr>
            <w:tcW w:w="1866" w:type="dxa"/>
            <w:noWrap/>
          </w:tcPr>
          <w:p w14:paraId="5922613C" w14:textId="77777777" w:rsidR="005631BD" w:rsidRPr="005631BD" w:rsidRDefault="005631BD" w:rsidP="005631BD">
            <w:pPr>
              <w:spacing w:after="160" w:line="259" w:lineRule="auto"/>
            </w:pPr>
            <w:r w:rsidRPr="005631BD">
              <w:t>32</w:t>
            </w:r>
            <w:r w:rsidR="00A03A1D">
              <w:t>,</w:t>
            </w:r>
            <w:r w:rsidRPr="005631BD">
              <w:t>141</w:t>
            </w:r>
          </w:p>
        </w:tc>
        <w:tc>
          <w:tcPr>
            <w:tcW w:w="1968" w:type="dxa"/>
            <w:noWrap/>
          </w:tcPr>
          <w:p w14:paraId="16F91D8E" w14:textId="77777777" w:rsidR="005631BD" w:rsidRPr="005631BD" w:rsidRDefault="005631BD" w:rsidP="005631BD">
            <w:pPr>
              <w:spacing w:after="160" w:line="259" w:lineRule="auto"/>
            </w:pPr>
            <w:r w:rsidRPr="005631BD">
              <w:t>2</w:t>
            </w:r>
            <w:r w:rsidR="00A03A1D">
              <w:t>,</w:t>
            </w:r>
            <w:r w:rsidRPr="005631BD">
              <w:t>075</w:t>
            </w:r>
          </w:p>
        </w:tc>
        <w:tc>
          <w:tcPr>
            <w:tcW w:w="1985" w:type="dxa"/>
            <w:noWrap/>
          </w:tcPr>
          <w:p w14:paraId="6DEF937F" w14:textId="77777777" w:rsidR="005631BD" w:rsidRPr="005631BD" w:rsidRDefault="005631BD" w:rsidP="005631BD">
            <w:pPr>
              <w:spacing w:after="160" w:line="259" w:lineRule="auto"/>
            </w:pPr>
            <w:r w:rsidRPr="005631BD">
              <w:t>46</w:t>
            </w:r>
            <w:r w:rsidR="00A03A1D">
              <w:t>,</w:t>
            </w:r>
            <w:r w:rsidRPr="005631BD">
              <w:t>838</w:t>
            </w:r>
          </w:p>
        </w:tc>
      </w:tr>
      <w:tr w:rsidR="005631BD" w:rsidRPr="005631BD" w14:paraId="46F418E1" w14:textId="77777777" w:rsidTr="00A23200">
        <w:trPr>
          <w:trHeight w:val="300"/>
        </w:trPr>
        <w:tc>
          <w:tcPr>
            <w:tcW w:w="1241" w:type="dxa"/>
            <w:noWrap/>
            <w:hideMark/>
          </w:tcPr>
          <w:p w14:paraId="0FFC42EB" w14:textId="77777777" w:rsidR="005631BD" w:rsidRPr="005631BD" w:rsidRDefault="005631BD" w:rsidP="005631BD">
            <w:pPr>
              <w:spacing w:after="160" w:line="259" w:lineRule="auto"/>
            </w:pPr>
            <w:r w:rsidRPr="005631BD">
              <w:t xml:space="preserve">2024 </w:t>
            </w:r>
          </w:p>
        </w:tc>
        <w:tc>
          <w:tcPr>
            <w:tcW w:w="1866" w:type="dxa"/>
          </w:tcPr>
          <w:p w14:paraId="5B9FD9AE" w14:textId="77777777" w:rsidR="005631BD" w:rsidRPr="005631BD" w:rsidRDefault="005631BD" w:rsidP="005631BD">
            <w:pPr>
              <w:spacing w:after="160" w:line="259" w:lineRule="auto"/>
            </w:pPr>
            <w:r w:rsidRPr="005631BD">
              <w:t>13</w:t>
            </w:r>
            <w:r w:rsidR="00A03A1D">
              <w:t>,</w:t>
            </w:r>
            <w:r w:rsidRPr="005631BD">
              <w:t>682</w:t>
            </w:r>
          </w:p>
        </w:tc>
        <w:tc>
          <w:tcPr>
            <w:tcW w:w="1866" w:type="dxa"/>
            <w:noWrap/>
          </w:tcPr>
          <w:p w14:paraId="1E6EDDC7" w14:textId="77777777" w:rsidR="005631BD" w:rsidRPr="005631BD" w:rsidRDefault="005631BD" w:rsidP="005631BD">
            <w:pPr>
              <w:spacing w:after="160" w:line="259" w:lineRule="auto"/>
            </w:pPr>
            <w:r w:rsidRPr="005631BD">
              <w:t>39</w:t>
            </w:r>
            <w:r w:rsidR="00A03A1D">
              <w:t>,</w:t>
            </w:r>
            <w:r w:rsidRPr="005631BD">
              <w:t>592</w:t>
            </w:r>
          </w:p>
        </w:tc>
        <w:tc>
          <w:tcPr>
            <w:tcW w:w="1968" w:type="dxa"/>
            <w:noWrap/>
          </w:tcPr>
          <w:p w14:paraId="1E3ECE8C" w14:textId="77777777" w:rsidR="005631BD" w:rsidRPr="005631BD" w:rsidRDefault="005631BD" w:rsidP="005631BD">
            <w:pPr>
              <w:spacing w:after="160" w:line="259" w:lineRule="auto"/>
            </w:pPr>
            <w:r w:rsidRPr="005631BD">
              <w:t>1</w:t>
            </w:r>
            <w:r w:rsidR="00A03A1D">
              <w:t>,</w:t>
            </w:r>
            <w:r w:rsidRPr="005631BD">
              <w:t>354</w:t>
            </w:r>
          </w:p>
        </w:tc>
        <w:tc>
          <w:tcPr>
            <w:tcW w:w="1985" w:type="dxa"/>
            <w:noWrap/>
          </w:tcPr>
          <w:p w14:paraId="6A868DA0" w14:textId="77777777" w:rsidR="005631BD" w:rsidRPr="005631BD" w:rsidRDefault="005631BD" w:rsidP="005631BD">
            <w:pPr>
              <w:spacing w:after="160" w:line="259" w:lineRule="auto"/>
            </w:pPr>
            <w:r w:rsidRPr="005631BD">
              <w:t>54</w:t>
            </w:r>
            <w:r w:rsidR="00A03A1D">
              <w:t>,</w:t>
            </w:r>
            <w:r w:rsidRPr="005631BD">
              <w:t>628</w:t>
            </w:r>
          </w:p>
        </w:tc>
      </w:tr>
    </w:tbl>
    <w:p w14:paraId="1D6B3CD8" w14:textId="77777777" w:rsidR="005631BD" w:rsidRPr="005631BD" w:rsidRDefault="005631BD" w:rsidP="005631BD">
      <w:pPr>
        <w:rPr>
          <w:sz w:val="24"/>
          <w:szCs w:val="24"/>
        </w:rPr>
      </w:pPr>
    </w:p>
    <w:p w14:paraId="3609DA6C" w14:textId="77777777" w:rsidR="005631BD" w:rsidRPr="005631BD" w:rsidRDefault="005631BD" w:rsidP="005631BD">
      <w:pPr>
        <w:rPr>
          <w:sz w:val="24"/>
          <w:szCs w:val="24"/>
        </w:rPr>
      </w:pPr>
      <w:r w:rsidRPr="005631BD">
        <w:rPr>
          <w:sz w:val="24"/>
          <w:szCs w:val="24"/>
        </w:rPr>
        <w:t>Gwent saw the expected decrease in outpatient appointments during Covid 19 and then saw a 24% increase the following year, this was followed by a smaller increase of 8% in 2022. In 2023 we saw a 14% decrease in the total number of appointments, this was reversed in 2024 where we are back to 2022 rates.</w:t>
      </w:r>
    </w:p>
    <w:p w14:paraId="330D44AA" w14:textId="77777777" w:rsidR="003222A0" w:rsidRPr="005631BD" w:rsidRDefault="003222A0" w:rsidP="003222A0">
      <w:pPr>
        <w:rPr>
          <w:sz w:val="24"/>
          <w:szCs w:val="24"/>
        </w:rPr>
      </w:pPr>
      <w:r w:rsidRPr="004B6961">
        <w:rPr>
          <w:rFonts w:ascii="Aptos" w:eastAsia="Aptos" w:hAnsi="Aptos" w:cs="Times New Roman"/>
          <w:b/>
          <w:bCs/>
          <w:sz w:val="24"/>
          <w:szCs w:val="24"/>
        </w:rPr>
        <w:t>Figure 2.1.</w:t>
      </w:r>
      <w:r w:rsidR="00D161E2">
        <w:rPr>
          <w:rFonts w:ascii="Aptos" w:eastAsia="Aptos" w:hAnsi="Aptos" w:cs="Times New Roman"/>
          <w:b/>
          <w:bCs/>
          <w:sz w:val="24"/>
          <w:szCs w:val="24"/>
        </w:rPr>
        <w:t>20</w:t>
      </w:r>
      <w:r w:rsidRPr="004B6961">
        <w:rPr>
          <w:rFonts w:ascii="Aptos" w:eastAsia="Aptos" w:hAnsi="Aptos" w:cs="Times New Roman"/>
          <w:b/>
          <w:bCs/>
          <w:sz w:val="24"/>
          <w:szCs w:val="24"/>
        </w:rPr>
        <w:t xml:space="preserve"> – </w:t>
      </w:r>
      <w:r>
        <w:rPr>
          <w:rFonts w:ascii="Aptos" w:eastAsia="Aptos" w:hAnsi="Aptos" w:cs="Times New Roman"/>
          <w:b/>
          <w:bCs/>
          <w:sz w:val="24"/>
          <w:szCs w:val="24"/>
          <w:lang w:val="en-US"/>
        </w:rPr>
        <w:t>Outpatient appointment by type and local authority</w:t>
      </w:r>
    </w:p>
    <w:p w14:paraId="1F100906" w14:textId="77777777" w:rsidR="005631BD" w:rsidRPr="005631BD" w:rsidRDefault="005631BD" w:rsidP="005631BD">
      <w:pPr>
        <w:rPr>
          <w:sz w:val="24"/>
          <w:szCs w:val="24"/>
        </w:rPr>
      </w:pPr>
      <w:r w:rsidRPr="005631BD">
        <w:rPr>
          <w:noProof/>
          <w:sz w:val="24"/>
          <w:szCs w:val="24"/>
        </w:rPr>
        <w:drawing>
          <wp:inline distT="0" distB="0" distL="0" distR="0" wp14:anchorId="220A10A9" wp14:editId="772DFA29">
            <wp:extent cx="6372225" cy="4389120"/>
            <wp:effectExtent l="0" t="0" r="9525" b="11430"/>
            <wp:docPr id="57" name="Chart 57">
              <a:extLst xmlns:a="http://schemas.openxmlformats.org/drawingml/2006/main">
                <a:ext uri="{FF2B5EF4-FFF2-40B4-BE49-F238E27FC236}">
                  <a16:creationId xmlns:a16="http://schemas.microsoft.com/office/drawing/2014/main" id="{3DC22720-5EB8-6682-418E-D44476E303D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4"/>
              </a:graphicData>
            </a:graphic>
          </wp:inline>
        </w:drawing>
      </w:r>
    </w:p>
    <w:p w14:paraId="4536E7CC" w14:textId="77777777" w:rsidR="005631BD" w:rsidRPr="005631BD" w:rsidRDefault="005631BD" w:rsidP="005631BD">
      <w:pPr>
        <w:rPr>
          <w:sz w:val="24"/>
          <w:szCs w:val="24"/>
        </w:rPr>
      </w:pPr>
    </w:p>
    <w:p w14:paraId="666754EC" w14:textId="77777777" w:rsidR="005631BD" w:rsidRDefault="005631BD" w:rsidP="005631BD">
      <w:pPr>
        <w:rPr>
          <w:sz w:val="24"/>
          <w:szCs w:val="24"/>
        </w:rPr>
      </w:pPr>
      <w:r w:rsidRPr="005631BD">
        <w:rPr>
          <w:sz w:val="24"/>
          <w:szCs w:val="24"/>
        </w:rPr>
        <w:t xml:space="preserve">When looking at the new attendances by the main clinical categories, Cataracts and Glaucoma are the largest reasons for new attendances. </w:t>
      </w:r>
    </w:p>
    <w:p w14:paraId="2531DD71" w14:textId="77777777" w:rsidR="003222A0" w:rsidRPr="005631BD" w:rsidRDefault="003222A0" w:rsidP="003222A0">
      <w:pPr>
        <w:rPr>
          <w:sz w:val="24"/>
          <w:szCs w:val="24"/>
        </w:rPr>
      </w:pPr>
      <w:r w:rsidRPr="004B6961">
        <w:rPr>
          <w:rFonts w:ascii="Aptos" w:eastAsia="Aptos" w:hAnsi="Aptos" w:cs="Times New Roman"/>
          <w:b/>
          <w:bCs/>
          <w:sz w:val="24"/>
          <w:szCs w:val="24"/>
        </w:rPr>
        <w:t>Figure 2.1.</w:t>
      </w:r>
      <w:r>
        <w:rPr>
          <w:rFonts w:ascii="Aptos" w:eastAsia="Aptos" w:hAnsi="Aptos" w:cs="Times New Roman"/>
          <w:b/>
          <w:bCs/>
          <w:sz w:val="24"/>
          <w:szCs w:val="24"/>
        </w:rPr>
        <w:t>2</w:t>
      </w:r>
      <w:r w:rsidR="00D161E2">
        <w:rPr>
          <w:rFonts w:ascii="Aptos" w:eastAsia="Aptos" w:hAnsi="Aptos" w:cs="Times New Roman"/>
          <w:b/>
          <w:bCs/>
          <w:sz w:val="24"/>
          <w:szCs w:val="24"/>
        </w:rPr>
        <w:t>1</w:t>
      </w:r>
      <w:r w:rsidRPr="004B6961">
        <w:rPr>
          <w:rFonts w:ascii="Aptos" w:eastAsia="Aptos" w:hAnsi="Aptos" w:cs="Times New Roman"/>
          <w:b/>
          <w:bCs/>
          <w:sz w:val="24"/>
          <w:szCs w:val="24"/>
        </w:rPr>
        <w:t xml:space="preserve"> – </w:t>
      </w:r>
      <w:r>
        <w:rPr>
          <w:rFonts w:ascii="Aptos" w:eastAsia="Aptos" w:hAnsi="Aptos" w:cs="Times New Roman"/>
          <w:b/>
          <w:bCs/>
          <w:sz w:val="24"/>
          <w:szCs w:val="24"/>
          <w:lang w:val="en-US"/>
        </w:rPr>
        <w:t>New attendances by clinical category</w:t>
      </w:r>
    </w:p>
    <w:p w14:paraId="05090D9F" w14:textId="77777777" w:rsidR="003222A0" w:rsidRPr="005631BD" w:rsidRDefault="003222A0" w:rsidP="005631BD">
      <w:pPr>
        <w:rPr>
          <w:sz w:val="24"/>
          <w:szCs w:val="24"/>
        </w:rPr>
      </w:pPr>
    </w:p>
    <w:p w14:paraId="475C50DF" w14:textId="77777777" w:rsidR="005631BD" w:rsidRPr="005631BD" w:rsidRDefault="005631BD" w:rsidP="005631BD">
      <w:pPr>
        <w:rPr>
          <w:sz w:val="24"/>
          <w:szCs w:val="24"/>
        </w:rPr>
      </w:pPr>
      <w:r w:rsidRPr="005631BD">
        <w:rPr>
          <w:noProof/>
          <w:sz w:val="24"/>
          <w:szCs w:val="24"/>
        </w:rPr>
        <w:drawing>
          <wp:inline distT="0" distB="0" distL="0" distR="0" wp14:anchorId="39E2DDC6" wp14:editId="1B6C18F1">
            <wp:extent cx="5731510" cy="3271520"/>
            <wp:effectExtent l="0" t="0" r="2540" b="5080"/>
            <wp:docPr id="32" name="Chart 32">
              <a:extLst xmlns:a="http://schemas.openxmlformats.org/drawingml/2006/main">
                <a:ext uri="{FF2B5EF4-FFF2-40B4-BE49-F238E27FC236}">
                  <a16:creationId xmlns:a16="http://schemas.microsoft.com/office/drawing/2014/main" id="{2D39BD82-DCC4-2AE6-B109-4484834AC07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5"/>
              </a:graphicData>
            </a:graphic>
          </wp:inline>
        </w:drawing>
      </w:r>
    </w:p>
    <w:p w14:paraId="3B97591F" w14:textId="77777777" w:rsidR="005631BD" w:rsidRPr="005631BD" w:rsidRDefault="005631BD" w:rsidP="005631BD">
      <w:pPr>
        <w:rPr>
          <w:sz w:val="24"/>
          <w:szCs w:val="24"/>
        </w:rPr>
      </w:pPr>
      <w:r w:rsidRPr="005631BD">
        <w:rPr>
          <w:sz w:val="24"/>
          <w:szCs w:val="24"/>
        </w:rPr>
        <w:t xml:space="preserve">However, when analysing follow up attendances whilst Glaucoma remains one of the highest reasons for follow up attendances, the second highest is those without specific categorisation. </w:t>
      </w:r>
    </w:p>
    <w:p w14:paraId="3842D97F" w14:textId="77777777" w:rsidR="005631BD" w:rsidRPr="005631BD" w:rsidRDefault="003222A0" w:rsidP="005631BD">
      <w:pPr>
        <w:rPr>
          <w:sz w:val="24"/>
          <w:szCs w:val="24"/>
        </w:rPr>
      </w:pPr>
      <w:r w:rsidRPr="004B6961">
        <w:rPr>
          <w:rFonts w:ascii="Aptos" w:eastAsia="Aptos" w:hAnsi="Aptos" w:cs="Times New Roman"/>
          <w:b/>
          <w:bCs/>
          <w:sz w:val="24"/>
          <w:szCs w:val="24"/>
        </w:rPr>
        <w:t>Figure 2.1.</w:t>
      </w:r>
      <w:r>
        <w:rPr>
          <w:rFonts w:ascii="Aptos" w:eastAsia="Aptos" w:hAnsi="Aptos" w:cs="Times New Roman"/>
          <w:b/>
          <w:bCs/>
          <w:sz w:val="24"/>
          <w:szCs w:val="24"/>
        </w:rPr>
        <w:t>2</w:t>
      </w:r>
      <w:r w:rsidR="00D161E2">
        <w:rPr>
          <w:rFonts w:ascii="Aptos" w:eastAsia="Aptos" w:hAnsi="Aptos" w:cs="Times New Roman"/>
          <w:b/>
          <w:bCs/>
          <w:sz w:val="24"/>
          <w:szCs w:val="24"/>
        </w:rPr>
        <w:t>2</w:t>
      </w:r>
      <w:r w:rsidRPr="004B6961">
        <w:rPr>
          <w:rFonts w:ascii="Aptos" w:eastAsia="Aptos" w:hAnsi="Aptos" w:cs="Times New Roman"/>
          <w:b/>
          <w:bCs/>
          <w:sz w:val="24"/>
          <w:szCs w:val="24"/>
        </w:rPr>
        <w:t xml:space="preserve"> – </w:t>
      </w:r>
      <w:r>
        <w:rPr>
          <w:rFonts w:ascii="Aptos" w:eastAsia="Aptos" w:hAnsi="Aptos" w:cs="Times New Roman"/>
          <w:b/>
          <w:bCs/>
          <w:sz w:val="24"/>
          <w:szCs w:val="24"/>
          <w:lang w:val="en-US"/>
        </w:rPr>
        <w:t>Follow up appointments by clinical category</w:t>
      </w:r>
    </w:p>
    <w:p w14:paraId="779EB1CD" w14:textId="77777777" w:rsidR="005631BD" w:rsidRPr="005631BD" w:rsidRDefault="005631BD" w:rsidP="005631BD">
      <w:pPr>
        <w:rPr>
          <w:sz w:val="24"/>
          <w:szCs w:val="24"/>
        </w:rPr>
      </w:pPr>
      <w:r w:rsidRPr="005631BD">
        <w:rPr>
          <w:noProof/>
          <w:sz w:val="24"/>
          <w:szCs w:val="24"/>
        </w:rPr>
        <w:drawing>
          <wp:inline distT="0" distB="0" distL="0" distR="0" wp14:anchorId="19281555" wp14:editId="6DCEBE1B">
            <wp:extent cx="5648325" cy="3248025"/>
            <wp:effectExtent l="0" t="0" r="9525" b="9525"/>
            <wp:docPr id="33" name="Chart 33">
              <a:extLst xmlns:a="http://schemas.openxmlformats.org/drawingml/2006/main">
                <a:ext uri="{FF2B5EF4-FFF2-40B4-BE49-F238E27FC236}">
                  <a16:creationId xmlns:a16="http://schemas.microsoft.com/office/drawing/2014/main" id="{2D39BD82-DCC4-2AE6-B109-4484834AC07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6"/>
              </a:graphicData>
            </a:graphic>
          </wp:inline>
        </w:drawing>
      </w:r>
    </w:p>
    <w:p w14:paraId="1E180F6B" w14:textId="77777777" w:rsidR="005631BD" w:rsidRPr="005631BD" w:rsidRDefault="005631BD" w:rsidP="005631BD">
      <w:pPr>
        <w:rPr>
          <w:b/>
          <w:bCs/>
          <w:sz w:val="24"/>
          <w:szCs w:val="24"/>
        </w:rPr>
      </w:pPr>
    </w:p>
    <w:p w14:paraId="1C143EC9" w14:textId="77777777" w:rsidR="005631BD" w:rsidRPr="005631BD" w:rsidRDefault="005631BD" w:rsidP="005631BD">
      <w:pPr>
        <w:rPr>
          <w:sz w:val="24"/>
          <w:szCs w:val="24"/>
        </w:rPr>
        <w:sectPr w:rsidR="005631BD" w:rsidRPr="005631BD">
          <w:footerReference w:type="default" r:id="rId77"/>
          <w:pgSz w:w="11906" w:h="16838"/>
          <w:pgMar w:top="1440" w:right="1440" w:bottom="1440" w:left="1440" w:header="708" w:footer="708" w:gutter="0"/>
          <w:cols w:space="708"/>
          <w:docGrid w:linePitch="360"/>
        </w:sectPr>
      </w:pPr>
    </w:p>
    <w:p w14:paraId="4FB9605D" w14:textId="77777777" w:rsidR="00C64C45" w:rsidRPr="005631BD" w:rsidRDefault="00C64C45" w:rsidP="00C64C45">
      <w:pPr>
        <w:rPr>
          <w:sz w:val="24"/>
          <w:szCs w:val="24"/>
        </w:rPr>
      </w:pPr>
      <w:r w:rsidRPr="002D113C">
        <w:rPr>
          <w:rFonts w:ascii="Aptos" w:eastAsia="Aptos" w:hAnsi="Aptos" w:cs="Times New Roman"/>
          <w:b/>
          <w:bCs/>
          <w:sz w:val="24"/>
          <w:szCs w:val="24"/>
        </w:rPr>
        <w:t>Table 2.1</w:t>
      </w:r>
      <w:r>
        <w:rPr>
          <w:rFonts w:ascii="Aptos" w:eastAsia="Aptos" w:hAnsi="Aptos" w:cs="Times New Roman"/>
          <w:b/>
          <w:bCs/>
          <w:sz w:val="24"/>
          <w:szCs w:val="24"/>
        </w:rPr>
        <w:t>.5</w:t>
      </w:r>
      <w:r w:rsidR="00435F7C">
        <w:rPr>
          <w:rFonts w:ascii="Aptos" w:eastAsia="Aptos" w:hAnsi="Aptos" w:cs="Times New Roman"/>
          <w:b/>
          <w:bCs/>
          <w:sz w:val="24"/>
          <w:szCs w:val="24"/>
        </w:rPr>
        <w:t>8</w:t>
      </w:r>
      <w:r w:rsidRPr="002D113C">
        <w:rPr>
          <w:rFonts w:ascii="Aptos" w:eastAsia="Aptos" w:hAnsi="Aptos" w:cs="Times New Roman"/>
          <w:b/>
          <w:bCs/>
          <w:sz w:val="24"/>
          <w:szCs w:val="24"/>
        </w:rPr>
        <w:t xml:space="preserve"> </w:t>
      </w:r>
      <w:r>
        <w:rPr>
          <w:rFonts w:ascii="Aptos" w:eastAsia="Aptos" w:hAnsi="Aptos" w:cs="Times New Roman"/>
          <w:b/>
          <w:bCs/>
          <w:sz w:val="24"/>
          <w:szCs w:val="24"/>
        </w:rPr>
        <w:t>– Outpatient appointments clinical category</w:t>
      </w:r>
    </w:p>
    <w:p w14:paraId="15B2A43B" w14:textId="77777777" w:rsidR="005631BD" w:rsidRPr="005631BD" w:rsidRDefault="005631BD" w:rsidP="005631BD">
      <w:pPr>
        <w:rPr>
          <w:sz w:val="24"/>
          <w:szCs w:val="24"/>
        </w:rPr>
      </w:pPr>
      <w:r w:rsidRPr="005631BD">
        <w:rPr>
          <w:sz w:val="24"/>
          <w:szCs w:val="24"/>
        </w:rPr>
        <w:t>The full table of appointment type by clinical categorisation and year is below.</w:t>
      </w:r>
    </w:p>
    <w:tbl>
      <w:tblPr>
        <w:tblW w:w="149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36"/>
        <w:gridCol w:w="623"/>
        <w:gridCol w:w="725"/>
        <w:gridCol w:w="725"/>
        <w:gridCol w:w="725"/>
        <w:gridCol w:w="725"/>
        <w:gridCol w:w="785"/>
        <w:gridCol w:w="725"/>
        <w:gridCol w:w="725"/>
        <w:gridCol w:w="725"/>
        <w:gridCol w:w="725"/>
        <w:gridCol w:w="725"/>
        <w:gridCol w:w="899"/>
        <w:gridCol w:w="623"/>
        <w:gridCol w:w="623"/>
        <w:gridCol w:w="623"/>
        <w:gridCol w:w="623"/>
        <w:gridCol w:w="623"/>
        <w:gridCol w:w="671"/>
        <w:gridCol w:w="899"/>
      </w:tblGrid>
      <w:tr w:rsidR="00E031E9" w:rsidRPr="00E031E9" w14:paraId="74A4E529" w14:textId="77777777" w:rsidTr="00A23200">
        <w:trPr>
          <w:trHeight w:val="600"/>
        </w:trPr>
        <w:tc>
          <w:tcPr>
            <w:tcW w:w="1436" w:type="dxa"/>
            <w:shd w:val="clear" w:color="auto" w:fill="ADADAD" w:themeFill="background2" w:themeFillShade="BF"/>
            <w:vAlign w:val="bottom"/>
            <w:hideMark/>
          </w:tcPr>
          <w:p w14:paraId="01533A1D" w14:textId="77777777" w:rsidR="005631BD" w:rsidRPr="005631BD" w:rsidRDefault="005631BD" w:rsidP="005631BD">
            <w:pPr>
              <w:rPr>
                <w:b/>
                <w:bCs/>
                <w:sz w:val="14"/>
                <w:szCs w:val="14"/>
              </w:rPr>
            </w:pPr>
            <w:r w:rsidRPr="005631BD">
              <w:rPr>
                <w:b/>
                <w:bCs/>
                <w:sz w:val="14"/>
                <w:szCs w:val="14"/>
              </w:rPr>
              <w:t>Clinical category</w:t>
            </w:r>
          </w:p>
        </w:tc>
        <w:tc>
          <w:tcPr>
            <w:tcW w:w="3523" w:type="dxa"/>
            <w:gridSpan w:val="5"/>
            <w:shd w:val="clear" w:color="auto" w:fill="D9F2D0" w:themeFill="accent6" w:themeFillTint="33"/>
            <w:vAlign w:val="bottom"/>
            <w:hideMark/>
          </w:tcPr>
          <w:p w14:paraId="70E9135E" w14:textId="77777777" w:rsidR="005631BD" w:rsidRPr="005631BD" w:rsidRDefault="005631BD" w:rsidP="005631BD">
            <w:pPr>
              <w:rPr>
                <w:b/>
                <w:bCs/>
                <w:sz w:val="14"/>
                <w:szCs w:val="14"/>
              </w:rPr>
            </w:pPr>
            <w:r w:rsidRPr="005631BD">
              <w:rPr>
                <w:rFonts w:hint="cs"/>
                <w:b/>
                <w:bCs/>
                <w:sz w:val="14"/>
                <w:szCs w:val="14"/>
              </w:rPr>
              <w:t>New Attendance</w:t>
            </w:r>
          </w:p>
        </w:tc>
        <w:tc>
          <w:tcPr>
            <w:tcW w:w="785" w:type="dxa"/>
            <w:shd w:val="clear" w:color="auto" w:fill="B3E5A1" w:themeFill="accent6" w:themeFillTint="66"/>
            <w:vAlign w:val="bottom"/>
            <w:hideMark/>
          </w:tcPr>
          <w:p w14:paraId="3898FD21" w14:textId="77777777" w:rsidR="005631BD" w:rsidRPr="005631BD" w:rsidRDefault="005631BD" w:rsidP="005631BD">
            <w:pPr>
              <w:rPr>
                <w:b/>
                <w:bCs/>
                <w:sz w:val="14"/>
                <w:szCs w:val="14"/>
              </w:rPr>
            </w:pPr>
            <w:r w:rsidRPr="005631BD">
              <w:rPr>
                <w:b/>
                <w:bCs/>
                <w:sz w:val="14"/>
                <w:szCs w:val="14"/>
              </w:rPr>
              <w:t>Total</w:t>
            </w:r>
          </w:p>
        </w:tc>
        <w:tc>
          <w:tcPr>
            <w:tcW w:w="3625" w:type="dxa"/>
            <w:gridSpan w:val="5"/>
            <w:shd w:val="clear" w:color="auto" w:fill="FAE2D5" w:themeFill="accent2" w:themeFillTint="33"/>
            <w:vAlign w:val="bottom"/>
            <w:hideMark/>
          </w:tcPr>
          <w:p w14:paraId="6033A34B" w14:textId="77777777" w:rsidR="005631BD" w:rsidRPr="005631BD" w:rsidRDefault="005631BD" w:rsidP="005631BD">
            <w:pPr>
              <w:rPr>
                <w:b/>
                <w:bCs/>
                <w:sz w:val="14"/>
                <w:szCs w:val="14"/>
              </w:rPr>
            </w:pPr>
            <w:r w:rsidRPr="005631BD">
              <w:rPr>
                <w:b/>
                <w:bCs/>
                <w:sz w:val="14"/>
                <w:szCs w:val="14"/>
              </w:rPr>
              <w:t>Follow Up Attendance</w:t>
            </w:r>
          </w:p>
        </w:tc>
        <w:tc>
          <w:tcPr>
            <w:tcW w:w="899" w:type="dxa"/>
            <w:shd w:val="clear" w:color="auto" w:fill="F6C5AC" w:themeFill="accent2" w:themeFillTint="66"/>
            <w:vAlign w:val="bottom"/>
            <w:hideMark/>
          </w:tcPr>
          <w:p w14:paraId="380C58F3" w14:textId="77777777" w:rsidR="005631BD" w:rsidRPr="005631BD" w:rsidRDefault="005631BD" w:rsidP="005631BD">
            <w:pPr>
              <w:rPr>
                <w:b/>
                <w:bCs/>
                <w:sz w:val="14"/>
                <w:szCs w:val="14"/>
              </w:rPr>
            </w:pPr>
            <w:r w:rsidRPr="005631BD">
              <w:rPr>
                <w:b/>
                <w:bCs/>
                <w:sz w:val="14"/>
                <w:szCs w:val="14"/>
              </w:rPr>
              <w:t>Total</w:t>
            </w:r>
          </w:p>
        </w:tc>
        <w:tc>
          <w:tcPr>
            <w:tcW w:w="3115" w:type="dxa"/>
            <w:gridSpan w:val="5"/>
            <w:shd w:val="clear" w:color="auto" w:fill="F2CEED" w:themeFill="accent5" w:themeFillTint="33"/>
            <w:vAlign w:val="bottom"/>
            <w:hideMark/>
          </w:tcPr>
          <w:p w14:paraId="4CBD40E9" w14:textId="77777777" w:rsidR="005631BD" w:rsidRPr="005631BD" w:rsidRDefault="005631BD" w:rsidP="005631BD">
            <w:pPr>
              <w:rPr>
                <w:b/>
                <w:bCs/>
                <w:sz w:val="14"/>
                <w:szCs w:val="14"/>
              </w:rPr>
            </w:pPr>
            <w:r w:rsidRPr="005631BD">
              <w:rPr>
                <w:b/>
                <w:bCs/>
                <w:sz w:val="14"/>
                <w:szCs w:val="14"/>
              </w:rPr>
              <w:t>Pre-Op Assessment</w:t>
            </w:r>
          </w:p>
        </w:tc>
        <w:tc>
          <w:tcPr>
            <w:tcW w:w="671" w:type="dxa"/>
            <w:shd w:val="clear" w:color="auto" w:fill="E59EDC" w:themeFill="accent5" w:themeFillTint="66"/>
            <w:vAlign w:val="bottom"/>
            <w:hideMark/>
          </w:tcPr>
          <w:p w14:paraId="1370144C" w14:textId="77777777" w:rsidR="005631BD" w:rsidRPr="005631BD" w:rsidRDefault="005631BD" w:rsidP="005631BD">
            <w:pPr>
              <w:rPr>
                <w:b/>
                <w:bCs/>
                <w:sz w:val="14"/>
                <w:szCs w:val="14"/>
              </w:rPr>
            </w:pPr>
            <w:r w:rsidRPr="005631BD">
              <w:rPr>
                <w:b/>
                <w:bCs/>
                <w:sz w:val="14"/>
                <w:szCs w:val="14"/>
              </w:rPr>
              <w:t>Total</w:t>
            </w:r>
          </w:p>
        </w:tc>
        <w:tc>
          <w:tcPr>
            <w:tcW w:w="899" w:type="dxa"/>
            <w:shd w:val="clear" w:color="auto" w:fill="ADADAD" w:themeFill="background2" w:themeFillShade="BF"/>
            <w:vAlign w:val="bottom"/>
            <w:hideMark/>
          </w:tcPr>
          <w:p w14:paraId="4DC75F6E" w14:textId="77777777" w:rsidR="005631BD" w:rsidRPr="005631BD" w:rsidRDefault="005631BD" w:rsidP="005631BD">
            <w:pPr>
              <w:rPr>
                <w:b/>
                <w:bCs/>
                <w:sz w:val="14"/>
                <w:szCs w:val="14"/>
              </w:rPr>
            </w:pPr>
            <w:r w:rsidRPr="005631BD">
              <w:rPr>
                <w:b/>
                <w:bCs/>
                <w:sz w:val="14"/>
                <w:szCs w:val="14"/>
              </w:rPr>
              <w:t xml:space="preserve">Grand total </w:t>
            </w:r>
          </w:p>
        </w:tc>
      </w:tr>
      <w:tr w:rsidR="005631BD" w:rsidRPr="00E031E9" w14:paraId="4F00F2F0" w14:textId="77777777" w:rsidTr="00A23200">
        <w:trPr>
          <w:trHeight w:val="300"/>
        </w:trPr>
        <w:tc>
          <w:tcPr>
            <w:tcW w:w="1436" w:type="dxa"/>
            <w:shd w:val="clear" w:color="auto" w:fill="ADADAD" w:themeFill="background2" w:themeFillShade="BF"/>
            <w:vAlign w:val="bottom"/>
            <w:hideMark/>
          </w:tcPr>
          <w:p w14:paraId="74F84CCE" w14:textId="77777777" w:rsidR="005631BD" w:rsidRPr="005631BD" w:rsidRDefault="005631BD" w:rsidP="005631BD">
            <w:pPr>
              <w:rPr>
                <w:b/>
                <w:bCs/>
                <w:sz w:val="14"/>
                <w:szCs w:val="14"/>
              </w:rPr>
            </w:pPr>
            <w:r w:rsidRPr="005631BD">
              <w:rPr>
                <w:b/>
                <w:bCs/>
                <w:sz w:val="14"/>
                <w:szCs w:val="14"/>
              </w:rPr>
              <w:t>Year</w:t>
            </w:r>
          </w:p>
        </w:tc>
        <w:tc>
          <w:tcPr>
            <w:tcW w:w="623" w:type="dxa"/>
            <w:shd w:val="clear" w:color="auto" w:fill="D9F2D0" w:themeFill="accent6" w:themeFillTint="33"/>
            <w:vAlign w:val="bottom"/>
            <w:hideMark/>
          </w:tcPr>
          <w:p w14:paraId="74A75EDD" w14:textId="77777777" w:rsidR="005631BD" w:rsidRPr="005631BD" w:rsidRDefault="005631BD" w:rsidP="005631BD">
            <w:pPr>
              <w:rPr>
                <w:sz w:val="14"/>
                <w:szCs w:val="14"/>
              </w:rPr>
            </w:pPr>
            <w:r w:rsidRPr="005631BD">
              <w:rPr>
                <w:sz w:val="14"/>
                <w:szCs w:val="14"/>
              </w:rPr>
              <w:t>2020</w:t>
            </w:r>
          </w:p>
        </w:tc>
        <w:tc>
          <w:tcPr>
            <w:tcW w:w="725" w:type="dxa"/>
            <w:shd w:val="clear" w:color="auto" w:fill="D9F2D0" w:themeFill="accent6" w:themeFillTint="33"/>
            <w:vAlign w:val="bottom"/>
            <w:hideMark/>
          </w:tcPr>
          <w:p w14:paraId="53EF3101" w14:textId="77777777" w:rsidR="005631BD" w:rsidRPr="005631BD" w:rsidRDefault="005631BD" w:rsidP="005631BD">
            <w:pPr>
              <w:rPr>
                <w:sz w:val="14"/>
                <w:szCs w:val="14"/>
              </w:rPr>
            </w:pPr>
            <w:r w:rsidRPr="005631BD">
              <w:rPr>
                <w:sz w:val="14"/>
                <w:szCs w:val="14"/>
              </w:rPr>
              <w:t>2021</w:t>
            </w:r>
          </w:p>
        </w:tc>
        <w:tc>
          <w:tcPr>
            <w:tcW w:w="725" w:type="dxa"/>
            <w:shd w:val="clear" w:color="auto" w:fill="D9F2D0" w:themeFill="accent6" w:themeFillTint="33"/>
            <w:vAlign w:val="bottom"/>
            <w:hideMark/>
          </w:tcPr>
          <w:p w14:paraId="1A37E2C9" w14:textId="77777777" w:rsidR="005631BD" w:rsidRPr="005631BD" w:rsidRDefault="005631BD" w:rsidP="005631BD">
            <w:pPr>
              <w:rPr>
                <w:sz w:val="14"/>
                <w:szCs w:val="14"/>
              </w:rPr>
            </w:pPr>
            <w:r w:rsidRPr="005631BD">
              <w:rPr>
                <w:sz w:val="14"/>
                <w:szCs w:val="14"/>
              </w:rPr>
              <w:t>2022</w:t>
            </w:r>
          </w:p>
        </w:tc>
        <w:tc>
          <w:tcPr>
            <w:tcW w:w="725" w:type="dxa"/>
            <w:shd w:val="clear" w:color="auto" w:fill="D9F2D0" w:themeFill="accent6" w:themeFillTint="33"/>
            <w:vAlign w:val="bottom"/>
            <w:hideMark/>
          </w:tcPr>
          <w:p w14:paraId="6D03F050" w14:textId="77777777" w:rsidR="005631BD" w:rsidRPr="005631BD" w:rsidRDefault="005631BD" w:rsidP="005631BD">
            <w:pPr>
              <w:rPr>
                <w:sz w:val="14"/>
                <w:szCs w:val="14"/>
              </w:rPr>
            </w:pPr>
            <w:r w:rsidRPr="005631BD">
              <w:rPr>
                <w:sz w:val="14"/>
                <w:szCs w:val="14"/>
              </w:rPr>
              <w:t>2023</w:t>
            </w:r>
          </w:p>
        </w:tc>
        <w:tc>
          <w:tcPr>
            <w:tcW w:w="725" w:type="dxa"/>
            <w:shd w:val="clear" w:color="auto" w:fill="D9F2D0" w:themeFill="accent6" w:themeFillTint="33"/>
            <w:vAlign w:val="bottom"/>
            <w:hideMark/>
          </w:tcPr>
          <w:p w14:paraId="4B272F36" w14:textId="77777777" w:rsidR="005631BD" w:rsidRPr="005631BD" w:rsidRDefault="005631BD" w:rsidP="005631BD">
            <w:pPr>
              <w:rPr>
                <w:sz w:val="14"/>
                <w:szCs w:val="14"/>
              </w:rPr>
            </w:pPr>
            <w:r w:rsidRPr="005631BD">
              <w:rPr>
                <w:sz w:val="14"/>
                <w:szCs w:val="14"/>
              </w:rPr>
              <w:t>2024</w:t>
            </w:r>
          </w:p>
        </w:tc>
        <w:tc>
          <w:tcPr>
            <w:tcW w:w="785" w:type="dxa"/>
            <w:shd w:val="clear" w:color="auto" w:fill="B3E5A1" w:themeFill="accent6" w:themeFillTint="66"/>
            <w:vAlign w:val="bottom"/>
            <w:hideMark/>
          </w:tcPr>
          <w:p w14:paraId="394B1817" w14:textId="77777777" w:rsidR="005631BD" w:rsidRPr="005631BD" w:rsidRDefault="005631BD" w:rsidP="005631BD">
            <w:pPr>
              <w:rPr>
                <w:sz w:val="14"/>
                <w:szCs w:val="14"/>
              </w:rPr>
            </w:pPr>
          </w:p>
        </w:tc>
        <w:tc>
          <w:tcPr>
            <w:tcW w:w="725" w:type="dxa"/>
            <w:shd w:val="clear" w:color="auto" w:fill="FAE2D5" w:themeFill="accent2" w:themeFillTint="33"/>
            <w:vAlign w:val="bottom"/>
            <w:hideMark/>
          </w:tcPr>
          <w:p w14:paraId="10E7EC4C" w14:textId="77777777" w:rsidR="005631BD" w:rsidRPr="005631BD" w:rsidRDefault="005631BD" w:rsidP="005631BD">
            <w:pPr>
              <w:rPr>
                <w:sz w:val="14"/>
                <w:szCs w:val="14"/>
              </w:rPr>
            </w:pPr>
            <w:r w:rsidRPr="005631BD">
              <w:rPr>
                <w:sz w:val="14"/>
                <w:szCs w:val="14"/>
              </w:rPr>
              <w:t>2020</w:t>
            </w:r>
          </w:p>
        </w:tc>
        <w:tc>
          <w:tcPr>
            <w:tcW w:w="725" w:type="dxa"/>
            <w:shd w:val="clear" w:color="auto" w:fill="FAE2D5" w:themeFill="accent2" w:themeFillTint="33"/>
            <w:vAlign w:val="bottom"/>
            <w:hideMark/>
          </w:tcPr>
          <w:p w14:paraId="2C60CD18" w14:textId="77777777" w:rsidR="005631BD" w:rsidRPr="005631BD" w:rsidRDefault="005631BD" w:rsidP="005631BD">
            <w:pPr>
              <w:rPr>
                <w:sz w:val="14"/>
                <w:szCs w:val="14"/>
              </w:rPr>
            </w:pPr>
            <w:r w:rsidRPr="005631BD">
              <w:rPr>
                <w:sz w:val="14"/>
                <w:szCs w:val="14"/>
              </w:rPr>
              <w:t>2021</w:t>
            </w:r>
          </w:p>
        </w:tc>
        <w:tc>
          <w:tcPr>
            <w:tcW w:w="725" w:type="dxa"/>
            <w:shd w:val="clear" w:color="auto" w:fill="FAE2D5" w:themeFill="accent2" w:themeFillTint="33"/>
            <w:vAlign w:val="bottom"/>
            <w:hideMark/>
          </w:tcPr>
          <w:p w14:paraId="18A8CF03" w14:textId="77777777" w:rsidR="005631BD" w:rsidRPr="005631BD" w:rsidRDefault="005631BD" w:rsidP="005631BD">
            <w:pPr>
              <w:rPr>
                <w:sz w:val="14"/>
                <w:szCs w:val="14"/>
              </w:rPr>
            </w:pPr>
            <w:r w:rsidRPr="005631BD">
              <w:rPr>
                <w:sz w:val="14"/>
                <w:szCs w:val="14"/>
              </w:rPr>
              <w:t>2022</w:t>
            </w:r>
          </w:p>
        </w:tc>
        <w:tc>
          <w:tcPr>
            <w:tcW w:w="725" w:type="dxa"/>
            <w:shd w:val="clear" w:color="auto" w:fill="FAE2D5" w:themeFill="accent2" w:themeFillTint="33"/>
            <w:vAlign w:val="bottom"/>
            <w:hideMark/>
          </w:tcPr>
          <w:p w14:paraId="1F1A6FE6" w14:textId="77777777" w:rsidR="005631BD" w:rsidRPr="005631BD" w:rsidRDefault="005631BD" w:rsidP="005631BD">
            <w:pPr>
              <w:rPr>
                <w:sz w:val="14"/>
                <w:szCs w:val="14"/>
              </w:rPr>
            </w:pPr>
            <w:r w:rsidRPr="005631BD">
              <w:rPr>
                <w:sz w:val="14"/>
                <w:szCs w:val="14"/>
              </w:rPr>
              <w:t>2023</w:t>
            </w:r>
          </w:p>
        </w:tc>
        <w:tc>
          <w:tcPr>
            <w:tcW w:w="725" w:type="dxa"/>
            <w:shd w:val="clear" w:color="auto" w:fill="FAE2D5" w:themeFill="accent2" w:themeFillTint="33"/>
            <w:vAlign w:val="bottom"/>
            <w:hideMark/>
          </w:tcPr>
          <w:p w14:paraId="54437ACF" w14:textId="77777777" w:rsidR="005631BD" w:rsidRPr="005631BD" w:rsidRDefault="005631BD" w:rsidP="005631BD">
            <w:pPr>
              <w:rPr>
                <w:sz w:val="14"/>
                <w:szCs w:val="14"/>
              </w:rPr>
            </w:pPr>
            <w:r w:rsidRPr="005631BD">
              <w:rPr>
                <w:sz w:val="14"/>
                <w:szCs w:val="14"/>
              </w:rPr>
              <w:t>2024</w:t>
            </w:r>
          </w:p>
        </w:tc>
        <w:tc>
          <w:tcPr>
            <w:tcW w:w="899" w:type="dxa"/>
            <w:shd w:val="clear" w:color="auto" w:fill="F6C5AC" w:themeFill="accent2" w:themeFillTint="66"/>
            <w:vAlign w:val="bottom"/>
            <w:hideMark/>
          </w:tcPr>
          <w:p w14:paraId="3BCB3024" w14:textId="77777777" w:rsidR="005631BD" w:rsidRPr="005631BD" w:rsidRDefault="005631BD" w:rsidP="005631BD">
            <w:pPr>
              <w:rPr>
                <w:sz w:val="14"/>
                <w:szCs w:val="14"/>
              </w:rPr>
            </w:pPr>
          </w:p>
        </w:tc>
        <w:tc>
          <w:tcPr>
            <w:tcW w:w="623" w:type="dxa"/>
            <w:shd w:val="clear" w:color="auto" w:fill="F2CEED" w:themeFill="accent5" w:themeFillTint="33"/>
            <w:vAlign w:val="bottom"/>
            <w:hideMark/>
          </w:tcPr>
          <w:p w14:paraId="7D029FDA" w14:textId="77777777" w:rsidR="005631BD" w:rsidRPr="005631BD" w:rsidRDefault="005631BD" w:rsidP="005631BD">
            <w:pPr>
              <w:rPr>
                <w:sz w:val="14"/>
                <w:szCs w:val="14"/>
              </w:rPr>
            </w:pPr>
            <w:r w:rsidRPr="005631BD">
              <w:rPr>
                <w:sz w:val="14"/>
                <w:szCs w:val="14"/>
              </w:rPr>
              <w:t>2020</w:t>
            </w:r>
          </w:p>
        </w:tc>
        <w:tc>
          <w:tcPr>
            <w:tcW w:w="623" w:type="dxa"/>
            <w:shd w:val="clear" w:color="auto" w:fill="F2CEED" w:themeFill="accent5" w:themeFillTint="33"/>
            <w:vAlign w:val="bottom"/>
            <w:hideMark/>
          </w:tcPr>
          <w:p w14:paraId="68BB7909" w14:textId="77777777" w:rsidR="005631BD" w:rsidRPr="005631BD" w:rsidRDefault="005631BD" w:rsidP="005631BD">
            <w:pPr>
              <w:rPr>
                <w:sz w:val="14"/>
                <w:szCs w:val="14"/>
              </w:rPr>
            </w:pPr>
            <w:r w:rsidRPr="005631BD">
              <w:rPr>
                <w:sz w:val="14"/>
                <w:szCs w:val="14"/>
              </w:rPr>
              <w:t>2021</w:t>
            </w:r>
          </w:p>
        </w:tc>
        <w:tc>
          <w:tcPr>
            <w:tcW w:w="623" w:type="dxa"/>
            <w:shd w:val="clear" w:color="auto" w:fill="F2CEED" w:themeFill="accent5" w:themeFillTint="33"/>
            <w:vAlign w:val="bottom"/>
            <w:hideMark/>
          </w:tcPr>
          <w:p w14:paraId="7B1F3E6F" w14:textId="77777777" w:rsidR="005631BD" w:rsidRPr="005631BD" w:rsidRDefault="005631BD" w:rsidP="005631BD">
            <w:pPr>
              <w:rPr>
                <w:sz w:val="14"/>
                <w:szCs w:val="14"/>
              </w:rPr>
            </w:pPr>
            <w:r w:rsidRPr="005631BD">
              <w:rPr>
                <w:sz w:val="14"/>
                <w:szCs w:val="14"/>
              </w:rPr>
              <w:t>2022</w:t>
            </w:r>
          </w:p>
        </w:tc>
        <w:tc>
          <w:tcPr>
            <w:tcW w:w="623" w:type="dxa"/>
            <w:shd w:val="clear" w:color="auto" w:fill="F2CEED" w:themeFill="accent5" w:themeFillTint="33"/>
            <w:vAlign w:val="bottom"/>
            <w:hideMark/>
          </w:tcPr>
          <w:p w14:paraId="78AB254D" w14:textId="77777777" w:rsidR="005631BD" w:rsidRPr="005631BD" w:rsidRDefault="005631BD" w:rsidP="005631BD">
            <w:pPr>
              <w:rPr>
                <w:sz w:val="14"/>
                <w:szCs w:val="14"/>
              </w:rPr>
            </w:pPr>
            <w:r w:rsidRPr="005631BD">
              <w:rPr>
                <w:sz w:val="14"/>
                <w:szCs w:val="14"/>
              </w:rPr>
              <w:t>2023</w:t>
            </w:r>
          </w:p>
        </w:tc>
        <w:tc>
          <w:tcPr>
            <w:tcW w:w="623" w:type="dxa"/>
            <w:shd w:val="clear" w:color="auto" w:fill="F2CEED" w:themeFill="accent5" w:themeFillTint="33"/>
            <w:vAlign w:val="bottom"/>
            <w:hideMark/>
          </w:tcPr>
          <w:p w14:paraId="58C2FA46" w14:textId="77777777" w:rsidR="005631BD" w:rsidRPr="005631BD" w:rsidRDefault="005631BD" w:rsidP="005631BD">
            <w:pPr>
              <w:rPr>
                <w:sz w:val="14"/>
                <w:szCs w:val="14"/>
              </w:rPr>
            </w:pPr>
            <w:r w:rsidRPr="005631BD">
              <w:rPr>
                <w:sz w:val="14"/>
                <w:szCs w:val="14"/>
              </w:rPr>
              <w:t>2024</w:t>
            </w:r>
          </w:p>
        </w:tc>
        <w:tc>
          <w:tcPr>
            <w:tcW w:w="671" w:type="dxa"/>
            <w:shd w:val="clear" w:color="auto" w:fill="E59EDC" w:themeFill="accent5" w:themeFillTint="66"/>
            <w:vAlign w:val="bottom"/>
            <w:hideMark/>
          </w:tcPr>
          <w:p w14:paraId="4B0840A5" w14:textId="77777777" w:rsidR="005631BD" w:rsidRPr="005631BD" w:rsidRDefault="005631BD" w:rsidP="005631BD">
            <w:pPr>
              <w:rPr>
                <w:sz w:val="14"/>
                <w:szCs w:val="14"/>
              </w:rPr>
            </w:pPr>
          </w:p>
        </w:tc>
        <w:tc>
          <w:tcPr>
            <w:tcW w:w="899" w:type="dxa"/>
            <w:shd w:val="clear" w:color="auto" w:fill="ADADAD" w:themeFill="background2" w:themeFillShade="BF"/>
            <w:vAlign w:val="bottom"/>
            <w:hideMark/>
          </w:tcPr>
          <w:p w14:paraId="16A4E564" w14:textId="77777777" w:rsidR="005631BD" w:rsidRPr="005631BD" w:rsidRDefault="005631BD" w:rsidP="005631BD">
            <w:pPr>
              <w:rPr>
                <w:b/>
                <w:bCs/>
                <w:sz w:val="14"/>
                <w:szCs w:val="14"/>
              </w:rPr>
            </w:pPr>
          </w:p>
        </w:tc>
      </w:tr>
      <w:tr w:rsidR="005631BD" w:rsidRPr="00E031E9" w14:paraId="5125A63C" w14:textId="77777777" w:rsidTr="00A23200">
        <w:trPr>
          <w:trHeight w:val="300"/>
        </w:trPr>
        <w:tc>
          <w:tcPr>
            <w:tcW w:w="1436" w:type="dxa"/>
            <w:shd w:val="clear" w:color="auto" w:fill="ADADAD" w:themeFill="background2" w:themeFillShade="BF"/>
            <w:vAlign w:val="bottom"/>
          </w:tcPr>
          <w:p w14:paraId="7274B135" w14:textId="77777777" w:rsidR="005631BD" w:rsidRPr="005631BD" w:rsidRDefault="005631BD" w:rsidP="005631BD">
            <w:pPr>
              <w:rPr>
                <w:sz w:val="14"/>
                <w:szCs w:val="14"/>
              </w:rPr>
            </w:pPr>
            <w:r w:rsidRPr="005631BD">
              <w:rPr>
                <w:sz w:val="14"/>
                <w:szCs w:val="14"/>
              </w:rPr>
              <w:t>Ophthalmology - Cataract</w:t>
            </w:r>
          </w:p>
        </w:tc>
        <w:tc>
          <w:tcPr>
            <w:tcW w:w="623" w:type="dxa"/>
            <w:shd w:val="clear" w:color="auto" w:fill="D9F2D0" w:themeFill="accent6" w:themeFillTint="33"/>
            <w:vAlign w:val="bottom"/>
          </w:tcPr>
          <w:p w14:paraId="01BF3E29" w14:textId="77777777" w:rsidR="005631BD" w:rsidRPr="005631BD" w:rsidRDefault="005631BD" w:rsidP="005631BD">
            <w:pPr>
              <w:rPr>
                <w:sz w:val="14"/>
                <w:szCs w:val="14"/>
              </w:rPr>
            </w:pPr>
            <w:r w:rsidRPr="005631BD">
              <w:rPr>
                <w:sz w:val="14"/>
                <w:szCs w:val="14"/>
              </w:rPr>
              <w:t>1073</w:t>
            </w:r>
          </w:p>
        </w:tc>
        <w:tc>
          <w:tcPr>
            <w:tcW w:w="725" w:type="dxa"/>
            <w:shd w:val="clear" w:color="auto" w:fill="D9F2D0" w:themeFill="accent6" w:themeFillTint="33"/>
            <w:vAlign w:val="bottom"/>
          </w:tcPr>
          <w:p w14:paraId="20C060C5" w14:textId="77777777" w:rsidR="005631BD" w:rsidRPr="005631BD" w:rsidRDefault="005631BD" w:rsidP="005631BD">
            <w:pPr>
              <w:rPr>
                <w:sz w:val="14"/>
                <w:szCs w:val="14"/>
              </w:rPr>
            </w:pPr>
            <w:r w:rsidRPr="005631BD">
              <w:rPr>
                <w:sz w:val="14"/>
                <w:szCs w:val="14"/>
              </w:rPr>
              <w:t>1805</w:t>
            </w:r>
          </w:p>
        </w:tc>
        <w:tc>
          <w:tcPr>
            <w:tcW w:w="725" w:type="dxa"/>
            <w:shd w:val="clear" w:color="auto" w:fill="D9F2D0" w:themeFill="accent6" w:themeFillTint="33"/>
            <w:vAlign w:val="bottom"/>
          </w:tcPr>
          <w:p w14:paraId="0F4D300D" w14:textId="77777777" w:rsidR="005631BD" w:rsidRPr="005631BD" w:rsidRDefault="005631BD" w:rsidP="005631BD">
            <w:pPr>
              <w:rPr>
                <w:sz w:val="14"/>
                <w:szCs w:val="14"/>
              </w:rPr>
            </w:pPr>
            <w:r w:rsidRPr="005631BD">
              <w:rPr>
                <w:sz w:val="14"/>
                <w:szCs w:val="14"/>
              </w:rPr>
              <w:t>1230</w:t>
            </w:r>
          </w:p>
        </w:tc>
        <w:tc>
          <w:tcPr>
            <w:tcW w:w="725" w:type="dxa"/>
            <w:shd w:val="clear" w:color="auto" w:fill="D9F2D0" w:themeFill="accent6" w:themeFillTint="33"/>
            <w:vAlign w:val="bottom"/>
          </w:tcPr>
          <w:p w14:paraId="1F391BF8" w14:textId="77777777" w:rsidR="005631BD" w:rsidRPr="005631BD" w:rsidRDefault="005631BD" w:rsidP="005631BD">
            <w:pPr>
              <w:rPr>
                <w:sz w:val="14"/>
                <w:szCs w:val="14"/>
              </w:rPr>
            </w:pPr>
            <w:r w:rsidRPr="005631BD">
              <w:rPr>
                <w:sz w:val="14"/>
                <w:szCs w:val="14"/>
              </w:rPr>
              <w:t>1607</w:t>
            </w:r>
          </w:p>
        </w:tc>
        <w:tc>
          <w:tcPr>
            <w:tcW w:w="725" w:type="dxa"/>
            <w:shd w:val="clear" w:color="auto" w:fill="D9F2D0" w:themeFill="accent6" w:themeFillTint="33"/>
            <w:vAlign w:val="bottom"/>
          </w:tcPr>
          <w:p w14:paraId="6CF2CA3D" w14:textId="77777777" w:rsidR="005631BD" w:rsidRPr="005631BD" w:rsidRDefault="005631BD" w:rsidP="005631BD">
            <w:pPr>
              <w:rPr>
                <w:sz w:val="14"/>
                <w:szCs w:val="14"/>
              </w:rPr>
            </w:pPr>
            <w:r w:rsidRPr="005631BD">
              <w:rPr>
                <w:sz w:val="14"/>
                <w:szCs w:val="14"/>
              </w:rPr>
              <w:t>1483</w:t>
            </w:r>
          </w:p>
        </w:tc>
        <w:tc>
          <w:tcPr>
            <w:tcW w:w="785" w:type="dxa"/>
            <w:shd w:val="clear" w:color="auto" w:fill="B3E5A1" w:themeFill="accent6" w:themeFillTint="66"/>
            <w:vAlign w:val="bottom"/>
          </w:tcPr>
          <w:p w14:paraId="39457B80" w14:textId="77777777" w:rsidR="005631BD" w:rsidRPr="005631BD" w:rsidRDefault="005631BD" w:rsidP="005631BD">
            <w:pPr>
              <w:rPr>
                <w:sz w:val="14"/>
                <w:szCs w:val="14"/>
              </w:rPr>
            </w:pPr>
            <w:r w:rsidRPr="005631BD">
              <w:rPr>
                <w:sz w:val="14"/>
                <w:szCs w:val="14"/>
              </w:rPr>
              <w:t>7198</w:t>
            </w:r>
          </w:p>
        </w:tc>
        <w:tc>
          <w:tcPr>
            <w:tcW w:w="725" w:type="dxa"/>
            <w:shd w:val="clear" w:color="auto" w:fill="FAE2D5" w:themeFill="accent2" w:themeFillTint="33"/>
            <w:vAlign w:val="bottom"/>
          </w:tcPr>
          <w:p w14:paraId="399FA25C" w14:textId="77777777" w:rsidR="005631BD" w:rsidRPr="005631BD" w:rsidRDefault="005631BD" w:rsidP="005631BD">
            <w:pPr>
              <w:rPr>
                <w:sz w:val="14"/>
                <w:szCs w:val="14"/>
              </w:rPr>
            </w:pPr>
            <w:r w:rsidRPr="005631BD">
              <w:rPr>
                <w:sz w:val="14"/>
                <w:szCs w:val="14"/>
              </w:rPr>
              <w:t>66</w:t>
            </w:r>
          </w:p>
        </w:tc>
        <w:tc>
          <w:tcPr>
            <w:tcW w:w="725" w:type="dxa"/>
            <w:shd w:val="clear" w:color="auto" w:fill="FAE2D5" w:themeFill="accent2" w:themeFillTint="33"/>
            <w:vAlign w:val="bottom"/>
          </w:tcPr>
          <w:p w14:paraId="3C247A7D" w14:textId="77777777" w:rsidR="005631BD" w:rsidRPr="005631BD" w:rsidRDefault="005631BD" w:rsidP="005631BD">
            <w:pPr>
              <w:rPr>
                <w:sz w:val="14"/>
                <w:szCs w:val="14"/>
              </w:rPr>
            </w:pPr>
            <w:r w:rsidRPr="005631BD">
              <w:rPr>
                <w:sz w:val="14"/>
                <w:szCs w:val="14"/>
              </w:rPr>
              <w:t>233</w:t>
            </w:r>
          </w:p>
        </w:tc>
        <w:tc>
          <w:tcPr>
            <w:tcW w:w="725" w:type="dxa"/>
            <w:shd w:val="clear" w:color="auto" w:fill="FAE2D5" w:themeFill="accent2" w:themeFillTint="33"/>
            <w:vAlign w:val="bottom"/>
          </w:tcPr>
          <w:p w14:paraId="5E7BE9CC" w14:textId="77777777" w:rsidR="005631BD" w:rsidRPr="005631BD" w:rsidRDefault="005631BD" w:rsidP="005631BD">
            <w:pPr>
              <w:rPr>
                <w:sz w:val="14"/>
                <w:szCs w:val="14"/>
              </w:rPr>
            </w:pPr>
            <w:r w:rsidRPr="005631BD">
              <w:rPr>
                <w:sz w:val="14"/>
                <w:szCs w:val="14"/>
              </w:rPr>
              <w:t>692</w:t>
            </w:r>
          </w:p>
        </w:tc>
        <w:tc>
          <w:tcPr>
            <w:tcW w:w="725" w:type="dxa"/>
            <w:shd w:val="clear" w:color="auto" w:fill="FAE2D5" w:themeFill="accent2" w:themeFillTint="33"/>
            <w:vAlign w:val="bottom"/>
          </w:tcPr>
          <w:p w14:paraId="52C50F86" w14:textId="77777777" w:rsidR="005631BD" w:rsidRPr="005631BD" w:rsidRDefault="005631BD" w:rsidP="005631BD">
            <w:pPr>
              <w:rPr>
                <w:sz w:val="14"/>
                <w:szCs w:val="14"/>
              </w:rPr>
            </w:pPr>
            <w:r w:rsidRPr="005631BD">
              <w:rPr>
                <w:sz w:val="14"/>
                <w:szCs w:val="14"/>
              </w:rPr>
              <w:t>161</w:t>
            </w:r>
          </w:p>
        </w:tc>
        <w:tc>
          <w:tcPr>
            <w:tcW w:w="725" w:type="dxa"/>
            <w:shd w:val="clear" w:color="auto" w:fill="FAE2D5" w:themeFill="accent2" w:themeFillTint="33"/>
            <w:vAlign w:val="bottom"/>
          </w:tcPr>
          <w:p w14:paraId="6CF16E67" w14:textId="77777777" w:rsidR="005631BD" w:rsidRPr="005631BD" w:rsidRDefault="005631BD" w:rsidP="005631BD">
            <w:pPr>
              <w:rPr>
                <w:sz w:val="14"/>
                <w:szCs w:val="14"/>
              </w:rPr>
            </w:pPr>
            <w:r w:rsidRPr="005631BD">
              <w:rPr>
                <w:sz w:val="14"/>
                <w:szCs w:val="14"/>
              </w:rPr>
              <w:t>128</w:t>
            </w:r>
          </w:p>
        </w:tc>
        <w:tc>
          <w:tcPr>
            <w:tcW w:w="899" w:type="dxa"/>
            <w:shd w:val="clear" w:color="auto" w:fill="F6C5AC" w:themeFill="accent2" w:themeFillTint="66"/>
            <w:vAlign w:val="bottom"/>
          </w:tcPr>
          <w:p w14:paraId="052566C0" w14:textId="77777777" w:rsidR="005631BD" w:rsidRPr="005631BD" w:rsidRDefault="005631BD" w:rsidP="005631BD">
            <w:pPr>
              <w:rPr>
                <w:sz w:val="14"/>
                <w:szCs w:val="14"/>
              </w:rPr>
            </w:pPr>
            <w:r w:rsidRPr="005631BD">
              <w:rPr>
                <w:sz w:val="14"/>
                <w:szCs w:val="14"/>
              </w:rPr>
              <w:t>1280</w:t>
            </w:r>
          </w:p>
        </w:tc>
        <w:tc>
          <w:tcPr>
            <w:tcW w:w="623" w:type="dxa"/>
            <w:shd w:val="clear" w:color="auto" w:fill="F2CEED" w:themeFill="accent5" w:themeFillTint="33"/>
            <w:vAlign w:val="bottom"/>
          </w:tcPr>
          <w:p w14:paraId="06E374A6" w14:textId="77777777" w:rsidR="005631BD" w:rsidRPr="005631BD" w:rsidRDefault="005631BD" w:rsidP="005631BD">
            <w:pPr>
              <w:rPr>
                <w:sz w:val="14"/>
                <w:szCs w:val="14"/>
              </w:rPr>
            </w:pPr>
            <w:r w:rsidRPr="005631BD">
              <w:rPr>
                <w:sz w:val="14"/>
                <w:szCs w:val="14"/>
              </w:rPr>
              <w:t>1</w:t>
            </w:r>
          </w:p>
        </w:tc>
        <w:tc>
          <w:tcPr>
            <w:tcW w:w="623" w:type="dxa"/>
            <w:shd w:val="clear" w:color="auto" w:fill="F2CEED" w:themeFill="accent5" w:themeFillTint="33"/>
            <w:vAlign w:val="bottom"/>
          </w:tcPr>
          <w:p w14:paraId="5EFEADD0" w14:textId="77777777" w:rsidR="005631BD" w:rsidRPr="005631BD" w:rsidRDefault="005631BD" w:rsidP="005631BD">
            <w:pPr>
              <w:rPr>
                <w:sz w:val="14"/>
                <w:szCs w:val="14"/>
              </w:rPr>
            </w:pPr>
            <w:r w:rsidRPr="005631BD">
              <w:rPr>
                <w:sz w:val="14"/>
                <w:szCs w:val="14"/>
              </w:rPr>
              <w:t>12</w:t>
            </w:r>
          </w:p>
        </w:tc>
        <w:tc>
          <w:tcPr>
            <w:tcW w:w="623" w:type="dxa"/>
            <w:shd w:val="clear" w:color="auto" w:fill="F2CEED" w:themeFill="accent5" w:themeFillTint="33"/>
            <w:vAlign w:val="bottom"/>
          </w:tcPr>
          <w:p w14:paraId="6B5EF687" w14:textId="77777777" w:rsidR="005631BD" w:rsidRPr="005631BD" w:rsidRDefault="005631BD" w:rsidP="005631BD">
            <w:pPr>
              <w:rPr>
                <w:sz w:val="14"/>
                <w:szCs w:val="14"/>
              </w:rPr>
            </w:pPr>
            <w:r w:rsidRPr="005631BD">
              <w:rPr>
                <w:sz w:val="14"/>
                <w:szCs w:val="14"/>
              </w:rPr>
              <w:t>12</w:t>
            </w:r>
          </w:p>
        </w:tc>
        <w:tc>
          <w:tcPr>
            <w:tcW w:w="623" w:type="dxa"/>
            <w:shd w:val="clear" w:color="auto" w:fill="F2CEED" w:themeFill="accent5" w:themeFillTint="33"/>
            <w:vAlign w:val="bottom"/>
          </w:tcPr>
          <w:p w14:paraId="35247D73" w14:textId="77777777" w:rsidR="005631BD" w:rsidRPr="005631BD" w:rsidRDefault="005631BD" w:rsidP="005631BD">
            <w:pPr>
              <w:rPr>
                <w:sz w:val="14"/>
                <w:szCs w:val="14"/>
              </w:rPr>
            </w:pPr>
            <w:r w:rsidRPr="005631BD">
              <w:rPr>
                <w:sz w:val="14"/>
                <w:szCs w:val="14"/>
              </w:rPr>
              <w:t>3</w:t>
            </w:r>
          </w:p>
        </w:tc>
        <w:tc>
          <w:tcPr>
            <w:tcW w:w="623" w:type="dxa"/>
            <w:shd w:val="clear" w:color="auto" w:fill="F2CEED" w:themeFill="accent5" w:themeFillTint="33"/>
            <w:vAlign w:val="bottom"/>
          </w:tcPr>
          <w:p w14:paraId="53ED678A" w14:textId="77777777" w:rsidR="005631BD" w:rsidRPr="005631BD" w:rsidRDefault="005631BD" w:rsidP="005631BD">
            <w:pPr>
              <w:rPr>
                <w:sz w:val="14"/>
                <w:szCs w:val="14"/>
              </w:rPr>
            </w:pPr>
            <w:r w:rsidRPr="005631BD">
              <w:rPr>
                <w:sz w:val="14"/>
                <w:szCs w:val="14"/>
              </w:rPr>
              <w:t>2</w:t>
            </w:r>
          </w:p>
        </w:tc>
        <w:tc>
          <w:tcPr>
            <w:tcW w:w="671" w:type="dxa"/>
            <w:shd w:val="clear" w:color="auto" w:fill="E59EDC" w:themeFill="accent5" w:themeFillTint="66"/>
            <w:vAlign w:val="bottom"/>
          </w:tcPr>
          <w:p w14:paraId="55A9ECE7" w14:textId="77777777" w:rsidR="005631BD" w:rsidRPr="005631BD" w:rsidRDefault="005631BD" w:rsidP="005631BD">
            <w:pPr>
              <w:rPr>
                <w:sz w:val="14"/>
                <w:szCs w:val="14"/>
              </w:rPr>
            </w:pPr>
            <w:r w:rsidRPr="005631BD">
              <w:rPr>
                <w:sz w:val="14"/>
                <w:szCs w:val="14"/>
              </w:rPr>
              <w:t>30</w:t>
            </w:r>
          </w:p>
        </w:tc>
        <w:tc>
          <w:tcPr>
            <w:tcW w:w="899" w:type="dxa"/>
            <w:shd w:val="clear" w:color="auto" w:fill="ADADAD" w:themeFill="background2" w:themeFillShade="BF"/>
            <w:vAlign w:val="bottom"/>
          </w:tcPr>
          <w:p w14:paraId="72F2369A" w14:textId="77777777" w:rsidR="005631BD" w:rsidRPr="005631BD" w:rsidRDefault="005631BD" w:rsidP="005631BD">
            <w:pPr>
              <w:rPr>
                <w:b/>
                <w:bCs/>
                <w:sz w:val="14"/>
                <w:szCs w:val="14"/>
              </w:rPr>
            </w:pPr>
            <w:r w:rsidRPr="005631BD">
              <w:rPr>
                <w:b/>
                <w:bCs/>
                <w:sz w:val="14"/>
                <w:szCs w:val="14"/>
              </w:rPr>
              <w:t>8508</w:t>
            </w:r>
          </w:p>
        </w:tc>
      </w:tr>
      <w:tr w:rsidR="005631BD" w:rsidRPr="00E031E9" w14:paraId="2EFDA9C3" w14:textId="77777777" w:rsidTr="00A23200">
        <w:trPr>
          <w:trHeight w:val="300"/>
        </w:trPr>
        <w:tc>
          <w:tcPr>
            <w:tcW w:w="1436" w:type="dxa"/>
            <w:shd w:val="clear" w:color="auto" w:fill="ADADAD" w:themeFill="background2" w:themeFillShade="BF"/>
            <w:vAlign w:val="bottom"/>
          </w:tcPr>
          <w:p w14:paraId="2C67220A" w14:textId="77777777" w:rsidR="005631BD" w:rsidRPr="005631BD" w:rsidRDefault="005631BD" w:rsidP="005631BD">
            <w:pPr>
              <w:rPr>
                <w:sz w:val="14"/>
                <w:szCs w:val="14"/>
              </w:rPr>
            </w:pPr>
            <w:r w:rsidRPr="005631BD">
              <w:rPr>
                <w:sz w:val="14"/>
                <w:szCs w:val="14"/>
              </w:rPr>
              <w:t>Ophthalmology - Diabetic Retinopathy</w:t>
            </w:r>
          </w:p>
        </w:tc>
        <w:tc>
          <w:tcPr>
            <w:tcW w:w="623" w:type="dxa"/>
            <w:shd w:val="clear" w:color="auto" w:fill="D9F2D0" w:themeFill="accent6" w:themeFillTint="33"/>
            <w:vAlign w:val="bottom"/>
          </w:tcPr>
          <w:p w14:paraId="0B91B619" w14:textId="77777777" w:rsidR="005631BD" w:rsidRPr="005631BD" w:rsidRDefault="005631BD" w:rsidP="005631BD">
            <w:pPr>
              <w:rPr>
                <w:sz w:val="14"/>
                <w:szCs w:val="14"/>
              </w:rPr>
            </w:pPr>
            <w:r w:rsidRPr="005631BD">
              <w:rPr>
                <w:sz w:val="14"/>
                <w:szCs w:val="14"/>
              </w:rPr>
              <w:t>107</w:t>
            </w:r>
          </w:p>
        </w:tc>
        <w:tc>
          <w:tcPr>
            <w:tcW w:w="725" w:type="dxa"/>
            <w:shd w:val="clear" w:color="auto" w:fill="D9F2D0" w:themeFill="accent6" w:themeFillTint="33"/>
            <w:vAlign w:val="bottom"/>
          </w:tcPr>
          <w:p w14:paraId="7003961A" w14:textId="77777777" w:rsidR="005631BD" w:rsidRPr="005631BD" w:rsidRDefault="005631BD" w:rsidP="005631BD">
            <w:pPr>
              <w:rPr>
                <w:sz w:val="14"/>
                <w:szCs w:val="14"/>
              </w:rPr>
            </w:pPr>
            <w:r w:rsidRPr="005631BD">
              <w:rPr>
                <w:sz w:val="14"/>
                <w:szCs w:val="14"/>
              </w:rPr>
              <w:t>175</w:t>
            </w:r>
          </w:p>
        </w:tc>
        <w:tc>
          <w:tcPr>
            <w:tcW w:w="725" w:type="dxa"/>
            <w:shd w:val="clear" w:color="auto" w:fill="D9F2D0" w:themeFill="accent6" w:themeFillTint="33"/>
            <w:vAlign w:val="bottom"/>
          </w:tcPr>
          <w:p w14:paraId="54A2460D" w14:textId="77777777" w:rsidR="005631BD" w:rsidRPr="005631BD" w:rsidRDefault="005631BD" w:rsidP="005631BD">
            <w:pPr>
              <w:rPr>
                <w:sz w:val="14"/>
                <w:szCs w:val="14"/>
              </w:rPr>
            </w:pPr>
            <w:r w:rsidRPr="005631BD">
              <w:rPr>
                <w:sz w:val="14"/>
                <w:szCs w:val="14"/>
              </w:rPr>
              <w:t>358</w:t>
            </w:r>
          </w:p>
        </w:tc>
        <w:tc>
          <w:tcPr>
            <w:tcW w:w="725" w:type="dxa"/>
            <w:shd w:val="clear" w:color="auto" w:fill="D9F2D0" w:themeFill="accent6" w:themeFillTint="33"/>
            <w:vAlign w:val="bottom"/>
          </w:tcPr>
          <w:p w14:paraId="70663C0F" w14:textId="77777777" w:rsidR="005631BD" w:rsidRPr="005631BD" w:rsidRDefault="005631BD" w:rsidP="005631BD">
            <w:pPr>
              <w:rPr>
                <w:sz w:val="14"/>
                <w:szCs w:val="14"/>
              </w:rPr>
            </w:pPr>
            <w:r w:rsidRPr="005631BD">
              <w:rPr>
                <w:sz w:val="14"/>
                <w:szCs w:val="14"/>
              </w:rPr>
              <w:t>232</w:t>
            </w:r>
          </w:p>
        </w:tc>
        <w:tc>
          <w:tcPr>
            <w:tcW w:w="725" w:type="dxa"/>
            <w:shd w:val="clear" w:color="auto" w:fill="D9F2D0" w:themeFill="accent6" w:themeFillTint="33"/>
            <w:vAlign w:val="bottom"/>
          </w:tcPr>
          <w:p w14:paraId="1D1AF566" w14:textId="77777777" w:rsidR="005631BD" w:rsidRPr="005631BD" w:rsidRDefault="005631BD" w:rsidP="005631BD">
            <w:pPr>
              <w:rPr>
                <w:sz w:val="14"/>
                <w:szCs w:val="14"/>
              </w:rPr>
            </w:pPr>
            <w:r w:rsidRPr="005631BD">
              <w:rPr>
                <w:sz w:val="14"/>
                <w:szCs w:val="14"/>
              </w:rPr>
              <w:t>340</w:t>
            </w:r>
          </w:p>
        </w:tc>
        <w:tc>
          <w:tcPr>
            <w:tcW w:w="785" w:type="dxa"/>
            <w:shd w:val="clear" w:color="auto" w:fill="B3E5A1" w:themeFill="accent6" w:themeFillTint="66"/>
            <w:vAlign w:val="bottom"/>
          </w:tcPr>
          <w:p w14:paraId="2E451DE7" w14:textId="77777777" w:rsidR="005631BD" w:rsidRPr="005631BD" w:rsidRDefault="005631BD" w:rsidP="005631BD">
            <w:pPr>
              <w:rPr>
                <w:sz w:val="14"/>
                <w:szCs w:val="14"/>
              </w:rPr>
            </w:pPr>
            <w:r w:rsidRPr="005631BD">
              <w:rPr>
                <w:sz w:val="14"/>
                <w:szCs w:val="14"/>
              </w:rPr>
              <w:t>1212</w:t>
            </w:r>
          </w:p>
        </w:tc>
        <w:tc>
          <w:tcPr>
            <w:tcW w:w="725" w:type="dxa"/>
            <w:shd w:val="clear" w:color="auto" w:fill="FAE2D5" w:themeFill="accent2" w:themeFillTint="33"/>
            <w:vAlign w:val="bottom"/>
          </w:tcPr>
          <w:p w14:paraId="2C98E436" w14:textId="77777777" w:rsidR="005631BD" w:rsidRPr="005631BD" w:rsidRDefault="005631BD" w:rsidP="005631BD">
            <w:pPr>
              <w:rPr>
                <w:sz w:val="14"/>
                <w:szCs w:val="14"/>
              </w:rPr>
            </w:pPr>
            <w:r w:rsidRPr="005631BD">
              <w:rPr>
                <w:sz w:val="14"/>
                <w:szCs w:val="14"/>
              </w:rPr>
              <w:t>326</w:t>
            </w:r>
          </w:p>
        </w:tc>
        <w:tc>
          <w:tcPr>
            <w:tcW w:w="725" w:type="dxa"/>
            <w:shd w:val="clear" w:color="auto" w:fill="FAE2D5" w:themeFill="accent2" w:themeFillTint="33"/>
            <w:vAlign w:val="bottom"/>
          </w:tcPr>
          <w:p w14:paraId="0077B56D" w14:textId="77777777" w:rsidR="005631BD" w:rsidRPr="005631BD" w:rsidRDefault="005631BD" w:rsidP="005631BD">
            <w:pPr>
              <w:rPr>
                <w:sz w:val="14"/>
                <w:szCs w:val="14"/>
              </w:rPr>
            </w:pPr>
            <w:r w:rsidRPr="005631BD">
              <w:rPr>
                <w:sz w:val="14"/>
                <w:szCs w:val="14"/>
              </w:rPr>
              <w:t>396</w:t>
            </w:r>
          </w:p>
        </w:tc>
        <w:tc>
          <w:tcPr>
            <w:tcW w:w="725" w:type="dxa"/>
            <w:shd w:val="clear" w:color="auto" w:fill="FAE2D5" w:themeFill="accent2" w:themeFillTint="33"/>
            <w:vAlign w:val="bottom"/>
          </w:tcPr>
          <w:p w14:paraId="0B77C6DB" w14:textId="77777777" w:rsidR="005631BD" w:rsidRPr="005631BD" w:rsidRDefault="005631BD" w:rsidP="005631BD">
            <w:pPr>
              <w:rPr>
                <w:sz w:val="14"/>
                <w:szCs w:val="14"/>
              </w:rPr>
            </w:pPr>
            <w:r w:rsidRPr="005631BD">
              <w:rPr>
                <w:sz w:val="14"/>
                <w:szCs w:val="14"/>
              </w:rPr>
              <w:t>715</w:t>
            </w:r>
          </w:p>
        </w:tc>
        <w:tc>
          <w:tcPr>
            <w:tcW w:w="725" w:type="dxa"/>
            <w:shd w:val="clear" w:color="auto" w:fill="FAE2D5" w:themeFill="accent2" w:themeFillTint="33"/>
            <w:vAlign w:val="bottom"/>
          </w:tcPr>
          <w:p w14:paraId="0D147224" w14:textId="77777777" w:rsidR="005631BD" w:rsidRPr="005631BD" w:rsidRDefault="005631BD" w:rsidP="005631BD">
            <w:pPr>
              <w:rPr>
                <w:sz w:val="14"/>
                <w:szCs w:val="14"/>
              </w:rPr>
            </w:pPr>
            <w:r w:rsidRPr="005631BD">
              <w:rPr>
                <w:sz w:val="14"/>
                <w:szCs w:val="14"/>
              </w:rPr>
              <w:t>467</w:t>
            </w:r>
          </w:p>
        </w:tc>
        <w:tc>
          <w:tcPr>
            <w:tcW w:w="725" w:type="dxa"/>
            <w:shd w:val="clear" w:color="auto" w:fill="FAE2D5" w:themeFill="accent2" w:themeFillTint="33"/>
            <w:vAlign w:val="bottom"/>
          </w:tcPr>
          <w:p w14:paraId="646B7EFE" w14:textId="77777777" w:rsidR="005631BD" w:rsidRPr="005631BD" w:rsidRDefault="005631BD" w:rsidP="005631BD">
            <w:pPr>
              <w:rPr>
                <w:sz w:val="14"/>
                <w:szCs w:val="14"/>
              </w:rPr>
            </w:pPr>
            <w:r w:rsidRPr="005631BD">
              <w:rPr>
                <w:sz w:val="14"/>
                <w:szCs w:val="14"/>
              </w:rPr>
              <w:t>786</w:t>
            </w:r>
          </w:p>
        </w:tc>
        <w:tc>
          <w:tcPr>
            <w:tcW w:w="899" w:type="dxa"/>
            <w:shd w:val="clear" w:color="auto" w:fill="F6C5AC" w:themeFill="accent2" w:themeFillTint="66"/>
            <w:vAlign w:val="bottom"/>
          </w:tcPr>
          <w:p w14:paraId="0AF3C968" w14:textId="77777777" w:rsidR="005631BD" w:rsidRPr="005631BD" w:rsidRDefault="005631BD" w:rsidP="005631BD">
            <w:pPr>
              <w:rPr>
                <w:sz w:val="14"/>
                <w:szCs w:val="14"/>
              </w:rPr>
            </w:pPr>
            <w:r w:rsidRPr="005631BD">
              <w:rPr>
                <w:sz w:val="14"/>
                <w:szCs w:val="14"/>
              </w:rPr>
              <w:t>2690</w:t>
            </w:r>
          </w:p>
        </w:tc>
        <w:tc>
          <w:tcPr>
            <w:tcW w:w="623" w:type="dxa"/>
            <w:shd w:val="clear" w:color="auto" w:fill="F2CEED" w:themeFill="accent5" w:themeFillTint="33"/>
            <w:vAlign w:val="bottom"/>
          </w:tcPr>
          <w:p w14:paraId="45823E99" w14:textId="77777777" w:rsidR="005631BD" w:rsidRPr="005631BD" w:rsidRDefault="005631BD" w:rsidP="005631BD">
            <w:pPr>
              <w:rPr>
                <w:sz w:val="14"/>
                <w:szCs w:val="14"/>
              </w:rPr>
            </w:pPr>
          </w:p>
        </w:tc>
        <w:tc>
          <w:tcPr>
            <w:tcW w:w="623" w:type="dxa"/>
            <w:shd w:val="clear" w:color="auto" w:fill="F2CEED" w:themeFill="accent5" w:themeFillTint="33"/>
            <w:vAlign w:val="bottom"/>
          </w:tcPr>
          <w:p w14:paraId="30A846AE" w14:textId="77777777" w:rsidR="005631BD" w:rsidRPr="005631BD" w:rsidRDefault="005631BD" w:rsidP="005631BD">
            <w:pPr>
              <w:rPr>
                <w:sz w:val="14"/>
                <w:szCs w:val="14"/>
              </w:rPr>
            </w:pPr>
          </w:p>
        </w:tc>
        <w:tc>
          <w:tcPr>
            <w:tcW w:w="623" w:type="dxa"/>
            <w:shd w:val="clear" w:color="auto" w:fill="F2CEED" w:themeFill="accent5" w:themeFillTint="33"/>
            <w:vAlign w:val="bottom"/>
          </w:tcPr>
          <w:p w14:paraId="42AC458C" w14:textId="77777777" w:rsidR="005631BD" w:rsidRPr="005631BD" w:rsidRDefault="005631BD" w:rsidP="005631BD">
            <w:pPr>
              <w:rPr>
                <w:sz w:val="14"/>
                <w:szCs w:val="14"/>
              </w:rPr>
            </w:pPr>
          </w:p>
        </w:tc>
        <w:tc>
          <w:tcPr>
            <w:tcW w:w="623" w:type="dxa"/>
            <w:shd w:val="clear" w:color="auto" w:fill="F2CEED" w:themeFill="accent5" w:themeFillTint="33"/>
            <w:vAlign w:val="bottom"/>
          </w:tcPr>
          <w:p w14:paraId="65F4D882" w14:textId="77777777" w:rsidR="005631BD" w:rsidRPr="005631BD" w:rsidRDefault="005631BD" w:rsidP="005631BD">
            <w:pPr>
              <w:rPr>
                <w:sz w:val="14"/>
                <w:szCs w:val="14"/>
              </w:rPr>
            </w:pPr>
          </w:p>
        </w:tc>
        <w:tc>
          <w:tcPr>
            <w:tcW w:w="623" w:type="dxa"/>
            <w:shd w:val="clear" w:color="auto" w:fill="F2CEED" w:themeFill="accent5" w:themeFillTint="33"/>
            <w:vAlign w:val="bottom"/>
          </w:tcPr>
          <w:p w14:paraId="7D22EC75" w14:textId="77777777" w:rsidR="005631BD" w:rsidRPr="005631BD" w:rsidRDefault="005631BD" w:rsidP="005631BD">
            <w:pPr>
              <w:rPr>
                <w:sz w:val="14"/>
                <w:szCs w:val="14"/>
              </w:rPr>
            </w:pPr>
          </w:p>
        </w:tc>
        <w:tc>
          <w:tcPr>
            <w:tcW w:w="671" w:type="dxa"/>
            <w:shd w:val="clear" w:color="auto" w:fill="E59EDC" w:themeFill="accent5" w:themeFillTint="66"/>
            <w:vAlign w:val="bottom"/>
          </w:tcPr>
          <w:p w14:paraId="3FD640A9" w14:textId="77777777" w:rsidR="005631BD" w:rsidRPr="005631BD" w:rsidRDefault="005631BD" w:rsidP="005631BD">
            <w:pPr>
              <w:rPr>
                <w:sz w:val="14"/>
                <w:szCs w:val="14"/>
              </w:rPr>
            </w:pPr>
          </w:p>
        </w:tc>
        <w:tc>
          <w:tcPr>
            <w:tcW w:w="899" w:type="dxa"/>
            <w:shd w:val="clear" w:color="auto" w:fill="ADADAD" w:themeFill="background2" w:themeFillShade="BF"/>
            <w:vAlign w:val="bottom"/>
          </w:tcPr>
          <w:p w14:paraId="197B6C7D" w14:textId="77777777" w:rsidR="005631BD" w:rsidRPr="005631BD" w:rsidRDefault="005631BD" w:rsidP="005631BD">
            <w:pPr>
              <w:rPr>
                <w:b/>
                <w:bCs/>
                <w:sz w:val="14"/>
                <w:szCs w:val="14"/>
              </w:rPr>
            </w:pPr>
            <w:r w:rsidRPr="005631BD">
              <w:rPr>
                <w:b/>
                <w:bCs/>
                <w:sz w:val="14"/>
                <w:szCs w:val="14"/>
              </w:rPr>
              <w:t>3902</w:t>
            </w:r>
          </w:p>
        </w:tc>
      </w:tr>
      <w:tr w:rsidR="005631BD" w:rsidRPr="00E031E9" w14:paraId="52560C63" w14:textId="77777777" w:rsidTr="00A23200">
        <w:trPr>
          <w:trHeight w:val="300"/>
        </w:trPr>
        <w:tc>
          <w:tcPr>
            <w:tcW w:w="1436" w:type="dxa"/>
            <w:shd w:val="clear" w:color="auto" w:fill="ADADAD" w:themeFill="background2" w:themeFillShade="BF"/>
            <w:vAlign w:val="bottom"/>
          </w:tcPr>
          <w:p w14:paraId="54667A13" w14:textId="77777777" w:rsidR="005631BD" w:rsidRPr="005631BD" w:rsidRDefault="005631BD" w:rsidP="005631BD">
            <w:pPr>
              <w:rPr>
                <w:sz w:val="14"/>
                <w:szCs w:val="14"/>
              </w:rPr>
            </w:pPr>
            <w:r w:rsidRPr="005631BD">
              <w:rPr>
                <w:sz w:val="14"/>
                <w:szCs w:val="14"/>
              </w:rPr>
              <w:t>Ophthalmology - General</w:t>
            </w:r>
          </w:p>
        </w:tc>
        <w:tc>
          <w:tcPr>
            <w:tcW w:w="623" w:type="dxa"/>
            <w:shd w:val="clear" w:color="auto" w:fill="D9F2D0" w:themeFill="accent6" w:themeFillTint="33"/>
            <w:vAlign w:val="bottom"/>
          </w:tcPr>
          <w:p w14:paraId="7A661BBE" w14:textId="77777777" w:rsidR="005631BD" w:rsidRPr="005631BD" w:rsidRDefault="005631BD" w:rsidP="005631BD">
            <w:pPr>
              <w:rPr>
                <w:sz w:val="14"/>
                <w:szCs w:val="14"/>
              </w:rPr>
            </w:pPr>
            <w:r w:rsidRPr="005631BD">
              <w:rPr>
                <w:sz w:val="14"/>
                <w:szCs w:val="14"/>
              </w:rPr>
              <w:t>818</w:t>
            </w:r>
          </w:p>
        </w:tc>
        <w:tc>
          <w:tcPr>
            <w:tcW w:w="725" w:type="dxa"/>
            <w:shd w:val="clear" w:color="auto" w:fill="D9F2D0" w:themeFill="accent6" w:themeFillTint="33"/>
            <w:vAlign w:val="bottom"/>
          </w:tcPr>
          <w:p w14:paraId="3A4336FE" w14:textId="77777777" w:rsidR="005631BD" w:rsidRPr="005631BD" w:rsidRDefault="005631BD" w:rsidP="005631BD">
            <w:pPr>
              <w:rPr>
                <w:sz w:val="14"/>
                <w:szCs w:val="14"/>
              </w:rPr>
            </w:pPr>
            <w:r w:rsidRPr="005631BD">
              <w:rPr>
                <w:sz w:val="14"/>
                <w:szCs w:val="14"/>
              </w:rPr>
              <w:t>1690</w:t>
            </w:r>
          </w:p>
        </w:tc>
        <w:tc>
          <w:tcPr>
            <w:tcW w:w="725" w:type="dxa"/>
            <w:shd w:val="clear" w:color="auto" w:fill="D9F2D0" w:themeFill="accent6" w:themeFillTint="33"/>
            <w:vAlign w:val="bottom"/>
          </w:tcPr>
          <w:p w14:paraId="3FA18890" w14:textId="77777777" w:rsidR="005631BD" w:rsidRPr="005631BD" w:rsidRDefault="005631BD" w:rsidP="005631BD">
            <w:pPr>
              <w:rPr>
                <w:sz w:val="14"/>
                <w:szCs w:val="14"/>
              </w:rPr>
            </w:pPr>
            <w:r w:rsidRPr="005631BD">
              <w:rPr>
                <w:sz w:val="14"/>
                <w:szCs w:val="14"/>
              </w:rPr>
              <w:t>2037</w:t>
            </w:r>
          </w:p>
        </w:tc>
        <w:tc>
          <w:tcPr>
            <w:tcW w:w="725" w:type="dxa"/>
            <w:shd w:val="clear" w:color="auto" w:fill="D9F2D0" w:themeFill="accent6" w:themeFillTint="33"/>
            <w:vAlign w:val="bottom"/>
          </w:tcPr>
          <w:p w14:paraId="3300D16F" w14:textId="77777777" w:rsidR="005631BD" w:rsidRPr="005631BD" w:rsidRDefault="005631BD" w:rsidP="005631BD">
            <w:pPr>
              <w:rPr>
                <w:sz w:val="14"/>
                <w:szCs w:val="14"/>
              </w:rPr>
            </w:pPr>
            <w:r w:rsidRPr="005631BD">
              <w:rPr>
                <w:sz w:val="14"/>
                <w:szCs w:val="14"/>
              </w:rPr>
              <w:t>1327</w:t>
            </w:r>
          </w:p>
        </w:tc>
        <w:tc>
          <w:tcPr>
            <w:tcW w:w="725" w:type="dxa"/>
            <w:shd w:val="clear" w:color="auto" w:fill="D9F2D0" w:themeFill="accent6" w:themeFillTint="33"/>
            <w:vAlign w:val="bottom"/>
          </w:tcPr>
          <w:p w14:paraId="416F4FFD" w14:textId="77777777" w:rsidR="005631BD" w:rsidRPr="005631BD" w:rsidRDefault="005631BD" w:rsidP="005631BD">
            <w:pPr>
              <w:rPr>
                <w:sz w:val="14"/>
                <w:szCs w:val="14"/>
              </w:rPr>
            </w:pPr>
            <w:r w:rsidRPr="005631BD">
              <w:rPr>
                <w:sz w:val="14"/>
                <w:szCs w:val="14"/>
              </w:rPr>
              <w:t>665</w:t>
            </w:r>
          </w:p>
        </w:tc>
        <w:tc>
          <w:tcPr>
            <w:tcW w:w="785" w:type="dxa"/>
            <w:shd w:val="clear" w:color="auto" w:fill="B3E5A1" w:themeFill="accent6" w:themeFillTint="66"/>
            <w:vAlign w:val="bottom"/>
          </w:tcPr>
          <w:p w14:paraId="665C6D62" w14:textId="77777777" w:rsidR="005631BD" w:rsidRPr="005631BD" w:rsidRDefault="005631BD" w:rsidP="005631BD">
            <w:pPr>
              <w:rPr>
                <w:sz w:val="14"/>
                <w:szCs w:val="14"/>
              </w:rPr>
            </w:pPr>
            <w:r w:rsidRPr="005631BD">
              <w:rPr>
                <w:sz w:val="14"/>
                <w:szCs w:val="14"/>
              </w:rPr>
              <w:t>6537</w:t>
            </w:r>
          </w:p>
        </w:tc>
        <w:tc>
          <w:tcPr>
            <w:tcW w:w="725" w:type="dxa"/>
            <w:shd w:val="clear" w:color="auto" w:fill="FAE2D5" w:themeFill="accent2" w:themeFillTint="33"/>
            <w:vAlign w:val="bottom"/>
          </w:tcPr>
          <w:p w14:paraId="02DD2597" w14:textId="77777777" w:rsidR="005631BD" w:rsidRPr="005631BD" w:rsidRDefault="005631BD" w:rsidP="005631BD">
            <w:pPr>
              <w:rPr>
                <w:sz w:val="14"/>
                <w:szCs w:val="14"/>
              </w:rPr>
            </w:pPr>
            <w:r w:rsidRPr="005631BD">
              <w:rPr>
                <w:sz w:val="14"/>
                <w:szCs w:val="14"/>
              </w:rPr>
              <w:t>4214</w:t>
            </w:r>
          </w:p>
        </w:tc>
        <w:tc>
          <w:tcPr>
            <w:tcW w:w="725" w:type="dxa"/>
            <w:shd w:val="clear" w:color="auto" w:fill="FAE2D5" w:themeFill="accent2" w:themeFillTint="33"/>
            <w:vAlign w:val="bottom"/>
          </w:tcPr>
          <w:p w14:paraId="78F7D54A" w14:textId="77777777" w:rsidR="005631BD" w:rsidRPr="005631BD" w:rsidRDefault="005631BD" w:rsidP="005631BD">
            <w:pPr>
              <w:rPr>
                <w:sz w:val="14"/>
                <w:szCs w:val="14"/>
              </w:rPr>
            </w:pPr>
            <w:r w:rsidRPr="005631BD">
              <w:rPr>
                <w:sz w:val="14"/>
                <w:szCs w:val="14"/>
              </w:rPr>
              <w:t>3606</w:t>
            </w:r>
          </w:p>
        </w:tc>
        <w:tc>
          <w:tcPr>
            <w:tcW w:w="725" w:type="dxa"/>
            <w:shd w:val="clear" w:color="auto" w:fill="FAE2D5" w:themeFill="accent2" w:themeFillTint="33"/>
            <w:vAlign w:val="bottom"/>
          </w:tcPr>
          <w:p w14:paraId="56BE6401" w14:textId="77777777" w:rsidR="005631BD" w:rsidRPr="005631BD" w:rsidRDefault="005631BD" w:rsidP="005631BD">
            <w:pPr>
              <w:rPr>
                <w:sz w:val="14"/>
                <w:szCs w:val="14"/>
              </w:rPr>
            </w:pPr>
            <w:r w:rsidRPr="005631BD">
              <w:rPr>
                <w:sz w:val="14"/>
                <w:szCs w:val="14"/>
              </w:rPr>
              <w:t>2720</w:t>
            </w:r>
          </w:p>
        </w:tc>
        <w:tc>
          <w:tcPr>
            <w:tcW w:w="725" w:type="dxa"/>
            <w:shd w:val="clear" w:color="auto" w:fill="FAE2D5" w:themeFill="accent2" w:themeFillTint="33"/>
            <w:vAlign w:val="bottom"/>
          </w:tcPr>
          <w:p w14:paraId="610F6F53" w14:textId="77777777" w:rsidR="005631BD" w:rsidRPr="005631BD" w:rsidRDefault="005631BD" w:rsidP="005631BD">
            <w:pPr>
              <w:rPr>
                <w:sz w:val="14"/>
                <w:szCs w:val="14"/>
              </w:rPr>
            </w:pPr>
            <w:r w:rsidRPr="005631BD">
              <w:rPr>
                <w:sz w:val="14"/>
                <w:szCs w:val="14"/>
              </w:rPr>
              <w:t>1567</w:t>
            </w:r>
          </w:p>
        </w:tc>
        <w:tc>
          <w:tcPr>
            <w:tcW w:w="725" w:type="dxa"/>
            <w:shd w:val="clear" w:color="auto" w:fill="FAE2D5" w:themeFill="accent2" w:themeFillTint="33"/>
            <w:vAlign w:val="bottom"/>
          </w:tcPr>
          <w:p w14:paraId="282EB1C0" w14:textId="77777777" w:rsidR="005631BD" w:rsidRPr="005631BD" w:rsidRDefault="005631BD" w:rsidP="005631BD">
            <w:pPr>
              <w:rPr>
                <w:sz w:val="14"/>
                <w:szCs w:val="14"/>
              </w:rPr>
            </w:pPr>
            <w:r w:rsidRPr="005631BD">
              <w:rPr>
                <w:sz w:val="14"/>
                <w:szCs w:val="14"/>
              </w:rPr>
              <w:t>1177</w:t>
            </w:r>
          </w:p>
        </w:tc>
        <w:tc>
          <w:tcPr>
            <w:tcW w:w="899" w:type="dxa"/>
            <w:shd w:val="clear" w:color="auto" w:fill="F6C5AC" w:themeFill="accent2" w:themeFillTint="66"/>
            <w:vAlign w:val="bottom"/>
          </w:tcPr>
          <w:p w14:paraId="2265CA20" w14:textId="77777777" w:rsidR="005631BD" w:rsidRPr="005631BD" w:rsidRDefault="005631BD" w:rsidP="005631BD">
            <w:pPr>
              <w:rPr>
                <w:sz w:val="14"/>
                <w:szCs w:val="14"/>
              </w:rPr>
            </w:pPr>
            <w:r w:rsidRPr="005631BD">
              <w:rPr>
                <w:sz w:val="14"/>
                <w:szCs w:val="14"/>
              </w:rPr>
              <w:t>13284</w:t>
            </w:r>
          </w:p>
        </w:tc>
        <w:tc>
          <w:tcPr>
            <w:tcW w:w="623" w:type="dxa"/>
            <w:shd w:val="clear" w:color="auto" w:fill="F2CEED" w:themeFill="accent5" w:themeFillTint="33"/>
            <w:vAlign w:val="bottom"/>
          </w:tcPr>
          <w:p w14:paraId="3607EA05" w14:textId="77777777" w:rsidR="005631BD" w:rsidRPr="005631BD" w:rsidRDefault="005631BD" w:rsidP="005631BD">
            <w:pPr>
              <w:rPr>
                <w:sz w:val="14"/>
                <w:szCs w:val="14"/>
              </w:rPr>
            </w:pPr>
            <w:r w:rsidRPr="005631BD">
              <w:rPr>
                <w:sz w:val="14"/>
                <w:szCs w:val="14"/>
              </w:rPr>
              <w:t>1</w:t>
            </w:r>
          </w:p>
        </w:tc>
        <w:tc>
          <w:tcPr>
            <w:tcW w:w="623" w:type="dxa"/>
            <w:shd w:val="clear" w:color="auto" w:fill="F2CEED" w:themeFill="accent5" w:themeFillTint="33"/>
            <w:vAlign w:val="bottom"/>
          </w:tcPr>
          <w:p w14:paraId="68A984BA" w14:textId="77777777" w:rsidR="005631BD" w:rsidRPr="005631BD" w:rsidRDefault="005631BD" w:rsidP="005631BD">
            <w:pPr>
              <w:rPr>
                <w:sz w:val="14"/>
                <w:szCs w:val="14"/>
              </w:rPr>
            </w:pPr>
            <w:r w:rsidRPr="005631BD">
              <w:rPr>
                <w:sz w:val="14"/>
                <w:szCs w:val="14"/>
              </w:rPr>
              <w:t>6</w:t>
            </w:r>
          </w:p>
        </w:tc>
        <w:tc>
          <w:tcPr>
            <w:tcW w:w="623" w:type="dxa"/>
            <w:shd w:val="clear" w:color="auto" w:fill="F2CEED" w:themeFill="accent5" w:themeFillTint="33"/>
            <w:vAlign w:val="bottom"/>
          </w:tcPr>
          <w:p w14:paraId="4A55B547" w14:textId="77777777" w:rsidR="005631BD" w:rsidRPr="005631BD" w:rsidRDefault="005631BD" w:rsidP="005631BD">
            <w:pPr>
              <w:rPr>
                <w:sz w:val="14"/>
                <w:szCs w:val="14"/>
              </w:rPr>
            </w:pPr>
            <w:r w:rsidRPr="005631BD">
              <w:rPr>
                <w:sz w:val="14"/>
                <w:szCs w:val="14"/>
              </w:rPr>
              <w:t>15</w:t>
            </w:r>
          </w:p>
        </w:tc>
        <w:tc>
          <w:tcPr>
            <w:tcW w:w="623" w:type="dxa"/>
            <w:shd w:val="clear" w:color="auto" w:fill="F2CEED" w:themeFill="accent5" w:themeFillTint="33"/>
            <w:vAlign w:val="bottom"/>
          </w:tcPr>
          <w:p w14:paraId="5518393C" w14:textId="77777777" w:rsidR="005631BD" w:rsidRPr="005631BD" w:rsidRDefault="005631BD" w:rsidP="005631BD">
            <w:pPr>
              <w:rPr>
                <w:sz w:val="14"/>
                <w:szCs w:val="14"/>
              </w:rPr>
            </w:pPr>
          </w:p>
        </w:tc>
        <w:tc>
          <w:tcPr>
            <w:tcW w:w="623" w:type="dxa"/>
            <w:shd w:val="clear" w:color="auto" w:fill="F2CEED" w:themeFill="accent5" w:themeFillTint="33"/>
            <w:vAlign w:val="bottom"/>
          </w:tcPr>
          <w:p w14:paraId="1D58A7D6" w14:textId="77777777" w:rsidR="005631BD" w:rsidRPr="005631BD" w:rsidRDefault="005631BD" w:rsidP="005631BD">
            <w:pPr>
              <w:rPr>
                <w:sz w:val="14"/>
                <w:szCs w:val="14"/>
              </w:rPr>
            </w:pPr>
            <w:r w:rsidRPr="005631BD">
              <w:rPr>
                <w:sz w:val="14"/>
                <w:szCs w:val="14"/>
              </w:rPr>
              <w:t>3</w:t>
            </w:r>
          </w:p>
        </w:tc>
        <w:tc>
          <w:tcPr>
            <w:tcW w:w="671" w:type="dxa"/>
            <w:shd w:val="clear" w:color="auto" w:fill="E59EDC" w:themeFill="accent5" w:themeFillTint="66"/>
            <w:vAlign w:val="bottom"/>
          </w:tcPr>
          <w:p w14:paraId="6D2B8BF0" w14:textId="77777777" w:rsidR="005631BD" w:rsidRPr="005631BD" w:rsidRDefault="005631BD" w:rsidP="005631BD">
            <w:pPr>
              <w:rPr>
                <w:sz w:val="14"/>
                <w:szCs w:val="14"/>
              </w:rPr>
            </w:pPr>
            <w:r w:rsidRPr="005631BD">
              <w:rPr>
                <w:sz w:val="14"/>
                <w:szCs w:val="14"/>
              </w:rPr>
              <w:t>25</w:t>
            </w:r>
          </w:p>
        </w:tc>
        <w:tc>
          <w:tcPr>
            <w:tcW w:w="899" w:type="dxa"/>
            <w:shd w:val="clear" w:color="auto" w:fill="ADADAD" w:themeFill="background2" w:themeFillShade="BF"/>
            <w:vAlign w:val="bottom"/>
          </w:tcPr>
          <w:p w14:paraId="3AA4762A" w14:textId="77777777" w:rsidR="005631BD" w:rsidRPr="005631BD" w:rsidRDefault="005631BD" w:rsidP="005631BD">
            <w:pPr>
              <w:rPr>
                <w:b/>
                <w:bCs/>
                <w:sz w:val="14"/>
                <w:szCs w:val="14"/>
              </w:rPr>
            </w:pPr>
            <w:r w:rsidRPr="005631BD">
              <w:rPr>
                <w:b/>
                <w:bCs/>
                <w:sz w:val="14"/>
                <w:szCs w:val="14"/>
              </w:rPr>
              <w:t>19846</w:t>
            </w:r>
          </w:p>
        </w:tc>
      </w:tr>
      <w:tr w:rsidR="005631BD" w:rsidRPr="00E031E9" w14:paraId="3EE7A870" w14:textId="77777777" w:rsidTr="00A23200">
        <w:trPr>
          <w:trHeight w:val="300"/>
        </w:trPr>
        <w:tc>
          <w:tcPr>
            <w:tcW w:w="1436" w:type="dxa"/>
            <w:shd w:val="clear" w:color="auto" w:fill="ADADAD" w:themeFill="background2" w:themeFillShade="BF"/>
            <w:vAlign w:val="bottom"/>
          </w:tcPr>
          <w:p w14:paraId="4A2617B8" w14:textId="77777777" w:rsidR="005631BD" w:rsidRPr="005631BD" w:rsidRDefault="005631BD" w:rsidP="005631BD">
            <w:pPr>
              <w:rPr>
                <w:sz w:val="14"/>
                <w:szCs w:val="14"/>
              </w:rPr>
            </w:pPr>
            <w:r w:rsidRPr="005631BD">
              <w:rPr>
                <w:sz w:val="14"/>
                <w:szCs w:val="14"/>
              </w:rPr>
              <w:t>Ophthalmology - Glaucoma</w:t>
            </w:r>
          </w:p>
        </w:tc>
        <w:tc>
          <w:tcPr>
            <w:tcW w:w="623" w:type="dxa"/>
            <w:shd w:val="clear" w:color="auto" w:fill="D9F2D0" w:themeFill="accent6" w:themeFillTint="33"/>
            <w:vAlign w:val="bottom"/>
          </w:tcPr>
          <w:p w14:paraId="3268BAF2" w14:textId="77777777" w:rsidR="005631BD" w:rsidRPr="005631BD" w:rsidRDefault="005631BD" w:rsidP="005631BD">
            <w:pPr>
              <w:rPr>
                <w:sz w:val="14"/>
                <w:szCs w:val="14"/>
              </w:rPr>
            </w:pPr>
            <w:r w:rsidRPr="005631BD">
              <w:rPr>
                <w:sz w:val="14"/>
                <w:szCs w:val="14"/>
              </w:rPr>
              <w:t>468</w:t>
            </w:r>
          </w:p>
        </w:tc>
        <w:tc>
          <w:tcPr>
            <w:tcW w:w="725" w:type="dxa"/>
            <w:shd w:val="clear" w:color="auto" w:fill="D9F2D0" w:themeFill="accent6" w:themeFillTint="33"/>
            <w:vAlign w:val="bottom"/>
          </w:tcPr>
          <w:p w14:paraId="76D8AC3A" w14:textId="77777777" w:rsidR="005631BD" w:rsidRPr="005631BD" w:rsidRDefault="005631BD" w:rsidP="005631BD">
            <w:pPr>
              <w:rPr>
                <w:sz w:val="14"/>
                <w:szCs w:val="14"/>
              </w:rPr>
            </w:pPr>
            <w:r w:rsidRPr="005631BD">
              <w:rPr>
                <w:sz w:val="14"/>
                <w:szCs w:val="14"/>
              </w:rPr>
              <w:t>803</w:t>
            </w:r>
          </w:p>
        </w:tc>
        <w:tc>
          <w:tcPr>
            <w:tcW w:w="725" w:type="dxa"/>
            <w:shd w:val="clear" w:color="auto" w:fill="D9F2D0" w:themeFill="accent6" w:themeFillTint="33"/>
            <w:vAlign w:val="bottom"/>
          </w:tcPr>
          <w:p w14:paraId="715436DC" w14:textId="77777777" w:rsidR="005631BD" w:rsidRPr="005631BD" w:rsidRDefault="005631BD" w:rsidP="005631BD">
            <w:pPr>
              <w:rPr>
                <w:sz w:val="14"/>
                <w:szCs w:val="14"/>
              </w:rPr>
            </w:pPr>
            <w:r w:rsidRPr="005631BD">
              <w:rPr>
                <w:sz w:val="14"/>
                <w:szCs w:val="14"/>
              </w:rPr>
              <w:t>947</w:t>
            </w:r>
          </w:p>
        </w:tc>
        <w:tc>
          <w:tcPr>
            <w:tcW w:w="725" w:type="dxa"/>
            <w:shd w:val="clear" w:color="auto" w:fill="D9F2D0" w:themeFill="accent6" w:themeFillTint="33"/>
            <w:vAlign w:val="bottom"/>
          </w:tcPr>
          <w:p w14:paraId="46C9979F" w14:textId="77777777" w:rsidR="005631BD" w:rsidRPr="005631BD" w:rsidRDefault="005631BD" w:rsidP="005631BD">
            <w:pPr>
              <w:rPr>
                <w:sz w:val="14"/>
                <w:szCs w:val="14"/>
              </w:rPr>
            </w:pPr>
            <w:r w:rsidRPr="005631BD">
              <w:rPr>
                <w:sz w:val="14"/>
                <w:szCs w:val="14"/>
              </w:rPr>
              <w:t>1245</w:t>
            </w:r>
          </w:p>
        </w:tc>
        <w:tc>
          <w:tcPr>
            <w:tcW w:w="725" w:type="dxa"/>
            <w:shd w:val="clear" w:color="auto" w:fill="D9F2D0" w:themeFill="accent6" w:themeFillTint="33"/>
            <w:vAlign w:val="bottom"/>
          </w:tcPr>
          <w:p w14:paraId="3ECA98C9" w14:textId="77777777" w:rsidR="005631BD" w:rsidRPr="005631BD" w:rsidRDefault="005631BD" w:rsidP="005631BD">
            <w:pPr>
              <w:rPr>
                <w:sz w:val="14"/>
                <w:szCs w:val="14"/>
              </w:rPr>
            </w:pPr>
            <w:r w:rsidRPr="005631BD">
              <w:rPr>
                <w:sz w:val="14"/>
                <w:szCs w:val="14"/>
              </w:rPr>
              <w:t>1612</w:t>
            </w:r>
          </w:p>
        </w:tc>
        <w:tc>
          <w:tcPr>
            <w:tcW w:w="785" w:type="dxa"/>
            <w:shd w:val="clear" w:color="auto" w:fill="B3E5A1" w:themeFill="accent6" w:themeFillTint="66"/>
            <w:vAlign w:val="bottom"/>
          </w:tcPr>
          <w:p w14:paraId="7D5431AE" w14:textId="77777777" w:rsidR="005631BD" w:rsidRPr="005631BD" w:rsidRDefault="005631BD" w:rsidP="005631BD">
            <w:pPr>
              <w:rPr>
                <w:sz w:val="14"/>
                <w:szCs w:val="14"/>
              </w:rPr>
            </w:pPr>
            <w:r w:rsidRPr="005631BD">
              <w:rPr>
                <w:sz w:val="14"/>
                <w:szCs w:val="14"/>
              </w:rPr>
              <w:t>5075</w:t>
            </w:r>
          </w:p>
        </w:tc>
        <w:tc>
          <w:tcPr>
            <w:tcW w:w="725" w:type="dxa"/>
            <w:shd w:val="clear" w:color="auto" w:fill="FAE2D5" w:themeFill="accent2" w:themeFillTint="33"/>
            <w:vAlign w:val="bottom"/>
          </w:tcPr>
          <w:p w14:paraId="2202D82C" w14:textId="77777777" w:rsidR="005631BD" w:rsidRPr="005631BD" w:rsidRDefault="005631BD" w:rsidP="005631BD">
            <w:pPr>
              <w:rPr>
                <w:sz w:val="14"/>
                <w:szCs w:val="14"/>
              </w:rPr>
            </w:pPr>
            <w:r w:rsidRPr="005631BD">
              <w:rPr>
                <w:sz w:val="14"/>
                <w:szCs w:val="14"/>
              </w:rPr>
              <w:t>4135</w:t>
            </w:r>
          </w:p>
        </w:tc>
        <w:tc>
          <w:tcPr>
            <w:tcW w:w="725" w:type="dxa"/>
            <w:shd w:val="clear" w:color="auto" w:fill="FAE2D5" w:themeFill="accent2" w:themeFillTint="33"/>
            <w:vAlign w:val="bottom"/>
          </w:tcPr>
          <w:p w14:paraId="622BE27B" w14:textId="77777777" w:rsidR="005631BD" w:rsidRPr="005631BD" w:rsidRDefault="005631BD" w:rsidP="005631BD">
            <w:pPr>
              <w:rPr>
                <w:sz w:val="14"/>
                <w:szCs w:val="14"/>
              </w:rPr>
            </w:pPr>
            <w:r w:rsidRPr="005631BD">
              <w:rPr>
                <w:sz w:val="14"/>
                <w:szCs w:val="14"/>
              </w:rPr>
              <w:t>8842</w:t>
            </w:r>
          </w:p>
        </w:tc>
        <w:tc>
          <w:tcPr>
            <w:tcW w:w="725" w:type="dxa"/>
            <w:shd w:val="clear" w:color="auto" w:fill="FAE2D5" w:themeFill="accent2" w:themeFillTint="33"/>
            <w:vAlign w:val="bottom"/>
          </w:tcPr>
          <w:p w14:paraId="489C61FF" w14:textId="77777777" w:rsidR="005631BD" w:rsidRPr="005631BD" w:rsidRDefault="005631BD" w:rsidP="005631BD">
            <w:pPr>
              <w:rPr>
                <w:sz w:val="14"/>
                <w:szCs w:val="14"/>
              </w:rPr>
            </w:pPr>
            <w:r w:rsidRPr="005631BD">
              <w:rPr>
                <w:sz w:val="14"/>
                <w:szCs w:val="14"/>
              </w:rPr>
              <w:t>9379</w:t>
            </w:r>
          </w:p>
        </w:tc>
        <w:tc>
          <w:tcPr>
            <w:tcW w:w="725" w:type="dxa"/>
            <w:shd w:val="clear" w:color="auto" w:fill="FAE2D5" w:themeFill="accent2" w:themeFillTint="33"/>
            <w:vAlign w:val="bottom"/>
          </w:tcPr>
          <w:p w14:paraId="32686142" w14:textId="77777777" w:rsidR="005631BD" w:rsidRPr="005631BD" w:rsidRDefault="005631BD" w:rsidP="005631BD">
            <w:pPr>
              <w:rPr>
                <w:sz w:val="14"/>
                <w:szCs w:val="14"/>
              </w:rPr>
            </w:pPr>
            <w:r w:rsidRPr="005631BD">
              <w:rPr>
                <w:sz w:val="14"/>
                <w:szCs w:val="14"/>
              </w:rPr>
              <w:t>7924</w:t>
            </w:r>
          </w:p>
        </w:tc>
        <w:tc>
          <w:tcPr>
            <w:tcW w:w="725" w:type="dxa"/>
            <w:shd w:val="clear" w:color="auto" w:fill="FAE2D5" w:themeFill="accent2" w:themeFillTint="33"/>
            <w:vAlign w:val="bottom"/>
          </w:tcPr>
          <w:p w14:paraId="6967F0D9" w14:textId="77777777" w:rsidR="005631BD" w:rsidRPr="005631BD" w:rsidRDefault="005631BD" w:rsidP="005631BD">
            <w:pPr>
              <w:rPr>
                <w:sz w:val="14"/>
                <w:szCs w:val="14"/>
              </w:rPr>
            </w:pPr>
            <w:r w:rsidRPr="005631BD">
              <w:rPr>
                <w:sz w:val="14"/>
                <w:szCs w:val="14"/>
              </w:rPr>
              <w:t>11635</w:t>
            </w:r>
          </w:p>
        </w:tc>
        <w:tc>
          <w:tcPr>
            <w:tcW w:w="899" w:type="dxa"/>
            <w:shd w:val="clear" w:color="auto" w:fill="F6C5AC" w:themeFill="accent2" w:themeFillTint="66"/>
            <w:vAlign w:val="bottom"/>
          </w:tcPr>
          <w:p w14:paraId="538FA6CC" w14:textId="77777777" w:rsidR="005631BD" w:rsidRPr="005631BD" w:rsidRDefault="005631BD" w:rsidP="005631BD">
            <w:pPr>
              <w:rPr>
                <w:sz w:val="14"/>
                <w:szCs w:val="14"/>
              </w:rPr>
            </w:pPr>
            <w:r w:rsidRPr="005631BD">
              <w:rPr>
                <w:sz w:val="14"/>
                <w:szCs w:val="14"/>
              </w:rPr>
              <w:t>41915</w:t>
            </w:r>
          </w:p>
        </w:tc>
        <w:tc>
          <w:tcPr>
            <w:tcW w:w="623" w:type="dxa"/>
            <w:shd w:val="clear" w:color="auto" w:fill="F2CEED" w:themeFill="accent5" w:themeFillTint="33"/>
            <w:vAlign w:val="bottom"/>
          </w:tcPr>
          <w:p w14:paraId="48FEC483" w14:textId="77777777" w:rsidR="005631BD" w:rsidRPr="005631BD" w:rsidRDefault="005631BD" w:rsidP="005631BD">
            <w:pPr>
              <w:rPr>
                <w:sz w:val="14"/>
                <w:szCs w:val="14"/>
              </w:rPr>
            </w:pPr>
          </w:p>
        </w:tc>
        <w:tc>
          <w:tcPr>
            <w:tcW w:w="623" w:type="dxa"/>
            <w:shd w:val="clear" w:color="auto" w:fill="F2CEED" w:themeFill="accent5" w:themeFillTint="33"/>
            <w:vAlign w:val="bottom"/>
          </w:tcPr>
          <w:p w14:paraId="70C5BEB6" w14:textId="77777777" w:rsidR="005631BD" w:rsidRPr="005631BD" w:rsidRDefault="005631BD" w:rsidP="005631BD">
            <w:pPr>
              <w:rPr>
                <w:sz w:val="14"/>
                <w:szCs w:val="14"/>
              </w:rPr>
            </w:pPr>
          </w:p>
        </w:tc>
        <w:tc>
          <w:tcPr>
            <w:tcW w:w="623" w:type="dxa"/>
            <w:shd w:val="clear" w:color="auto" w:fill="F2CEED" w:themeFill="accent5" w:themeFillTint="33"/>
            <w:vAlign w:val="bottom"/>
          </w:tcPr>
          <w:p w14:paraId="6D32463F" w14:textId="77777777" w:rsidR="005631BD" w:rsidRPr="005631BD" w:rsidRDefault="005631BD" w:rsidP="005631BD">
            <w:pPr>
              <w:rPr>
                <w:sz w:val="14"/>
                <w:szCs w:val="14"/>
              </w:rPr>
            </w:pPr>
            <w:r w:rsidRPr="005631BD">
              <w:rPr>
                <w:sz w:val="14"/>
                <w:szCs w:val="14"/>
              </w:rPr>
              <w:t>0</w:t>
            </w:r>
          </w:p>
        </w:tc>
        <w:tc>
          <w:tcPr>
            <w:tcW w:w="623" w:type="dxa"/>
            <w:shd w:val="clear" w:color="auto" w:fill="F2CEED" w:themeFill="accent5" w:themeFillTint="33"/>
            <w:vAlign w:val="bottom"/>
          </w:tcPr>
          <w:p w14:paraId="3CBDE216" w14:textId="77777777" w:rsidR="005631BD" w:rsidRPr="005631BD" w:rsidRDefault="005631BD" w:rsidP="005631BD">
            <w:pPr>
              <w:rPr>
                <w:sz w:val="14"/>
                <w:szCs w:val="14"/>
              </w:rPr>
            </w:pPr>
            <w:r w:rsidRPr="005631BD">
              <w:rPr>
                <w:sz w:val="14"/>
                <w:szCs w:val="14"/>
              </w:rPr>
              <w:t>3</w:t>
            </w:r>
          </w:p>
        </w:tc>
        <w:tc>
          <w:tcPr>
            <w:tcW w:w="623" w:type="dxa"/>
            <w:shd w:val="clear" w:color="auto" w:fill="F2CEED" w:themeFill="accent5" w:themeFillTint="33"/>
            <w:vAlign w:val="bottom"/>
          </w:tcPr>
          <w:p w14:paraId="5B9741EE" w14:textId="77777777" w:rsidR="005631BD" w:rsidRPr="005631BD" w:rsidRDefault="005631BD" w:rsidP="005631BD">
            <w:pPr>
              <w:rPr>
                <w:sz w:val="14"/>
                <w:szCs w:val="14"/>
              </w:rPr>
            </w:pPr>
            <w:r w:rsidRPr="005631BD">
              <w:rPr>
                <w:sz w:val="14"/>
                <w:szCs w:val="14"/>
              </w:rPr>
              <w:t>1</w:t>
            </w:r>
          </w:p>
        </w:tc>
        <w:tc>
          <w:tcPr>
            <w:tcW w:w="671" w:type="dxa"/>
            <w:shd w:val="clear" w:color="auto" w:fill="E59EDC" w:themeFill="accent5" w:themeFillTint="66"/>
            <w:vAlign w:val="bottom"/>
          </w:tcPr>
          <w:p w14:paraId="54C91C6E" w14:textId="77777777" w:rsidR="005631BD" w:rsidRPr="005631BD" w:rsidRDefault="005631BD" w:rsidP="005631BD">
            <w:pPr>
              <w:rPr>
                <w:sz w:val="14"/>
                <w:szCs w:val="14"/>
              </w:rPr>
            </w:pPr>
            <w:r w:rsidRPr="005631BD">
              <w:rPr>
                <w:sz w:val="14"/>
                <w:szCs w:val="14"/>
              </w:rPr>
              <w:t>4</w:t>
            </w:r>
          </w:p>
        </w:tc>
        <w:tc>
          <w:tcPr>
            <w:tcW w:w="899" w:type="dxa"/>
            <w:shd w:val="clear" w:color="auto" w:fill="ADADAD" w:themeFill="background2" w:themeFillShade="BF"/>
            <w:vAlign w:val="bottom"/>
          </w:tcPr>
          <w:p w14:paraId="4254810D" w14:textId="77777777" w:rsidR="005631BD" w:rsidRPr="005631BD" w:rsidRDefault="005631BD" w:rsidP="005631BD">
            <w:pPr>
              <w:rPr>
                <w:b/>
                <w:bCs/>
                <w:sz w:val="14"/>
                <w:szCs w:val="14"/>
              </w:rPr>
            </w:pPr>
            <w:r w:rsidRPr="005631BD">
              <w:rPr>
                <w:b/>
                <w:bCs/>
                <w:sz w:val="14"/>
                <w:szCs w:val="14"/>
              </w:rPr>
              <w:t>46994</w:t>
            </w:r>
          </w:p>
        </w:tc>
      </w:tr>
      <w:tr w:rsidR="005631BD" w:rsidRPr="00E031E9" w14:paraId="7E567F92" w14:textId="77777777" w:rsidTr="00A23200">
        <w:trPr>
          <w:trHeight w:val="300"/>
        </w:trPr>
        <w:tc>
          <w:tcPr>
            <w:tcW w:w="1436" w:type="dxa"/>
            <w:shd w:val="clear" w:color="auto" w:fill="ADADAD" w:themeFill="background2" w:themeFillShade="BF"/>
            <w:vAlign w:val="bottom"/>
          </w:tcPr>
          <w:p w14:paraId="5835ACEC" w14:textId="77777777" w:rsidR="005631BD" w:rsidRPr="005631BD" w:rsidRDefault="005631BD" w:rsidP="005631BD">
            <w:pPr>
              <w:rPr>
                <w:sz w:val="14"/>
                <w:szCs w:val="14"/>
              </w:rPr>
            </w:pPr>
            <w:r w:rsidRPr="005631BD">
              <w:rPr>
                <w:sz w:val="14"/>
                <w:szCs w:val="14"/>
              </w:rPr>
              <w:t>Ophthalmology - Wet AMD</w:t>
            </w:r>
          </w:p>
        </w:tc>
        <w:tc>
          <w:tcPr>
            <w:tcW w:w="623" w:type="dxa"/>
            <w:shd w:val="clear" w:color="auto" w:fill="D9F2D0" w:themeFill="accent6" w:themeFillTint="33"/>
            <w:vAlign w:val="bottom"/>
          </w:tcPr>
          <w:p w14:paraId="1E37CA94" w14:textId="77777777" w:rsidR="005631BD" w:rsidRPr="005631BD" w:rsidRDefault="005631BD" w:rsidP="005631BD">
            <w:pPr>
              <w:rPr>
                <w:sz w:val="14"/>
                <w:szCs w:val="14"/>
              </w:rPr>
            </w:pPr>
            <w:r w:rsidRPr="005631BD">
              <w:rPr>
                <w:sz w:val="14"/>
                <w:szCs w:val="14"/>
              </w:rPr>
              <w:t>406</w:t>
            </w:r>
          </w:p>
        </w:tc>
        <w:tc>
          <w:tcPr>
            <w:tcW w:w="725" w:type="dxa"/>
            <w:shd w:val="clear" w:color="auto" w:fill="D9F2D0" w:themeFill="accent6" w:themeFillTint="33"/>
            <w:vAlign w:val="bottom"/>
          </w:tcPr>
          <w:p w14:paraId="5D63585F" w14:textId="77777777" w:rsidR="005631BD" w:rsidRPr="005631BD" w:rsidRDefault="005631BD" w:rsidP="005631BD">
            <w:pPr>
              <w:rPr>
                <w:sz w:val="14"/>
                <w:szCs w:val="14"/>
              </w:rPr>
            </w:pPr>
            <w:r w:rsidRPr="005631BD">
              <w:rPr>
                <w:sz w:val="14"/>
                <w:szCs w:val="14"/>
              </w:rPr>
              <w:t>564</w:t>
            </w:r>
          </w:p>
        </w:tc>
        <w:tc>
          <w:tcPr>
            <w:tcW w:w="725" w:type="dxa"/>
            <w:shd w:val="clear" w:color="auto" w:fill="D9F2D0" w:themeFill="accent6" w:themeFillTint="33"/>
            <w:vAlign w:val="bottom"/>
          </w:tcPr>
          <w:p w14:paraId="47420EBA" w14:textId="77777777" w:rsidR="005631BD" w:rsidRPr="005631BD" w:rsidRDefault="005631BD" w:rsidP="005631BD">
            <w:pPr>
              <w:rPr>
                <w:sz w:val="14"/>
                <w:szCs w:val="14"/>
              </w:rPr>
            </w:pPr>
            <w:r w:rsidRPr="005631BD">
              <w:rPr>
                <w:sz w:val="14"/>
                <w:szCs w:val="14"/>
              </w:rPr>
              <w:t>477</w:t>
            </w:r>
          </w:p>
        </w:tc>
        <w:tc>
          <w:tcPr>
            <w:tcW w:w="725" w:type="dxa"/>
            <w:shd w:val="clear" w:color="auto" w:fill="D9F2D0" w:themeFill="accent6" w:themeFillTint="33"/>
            <w:vAlign w:val="bottom"/>
          </w:tcPr>
          <w:p w14:paraId="4C3BC3B8" w14:textId="77777777" w:rsidR="005631BD" w:rsidRPr="005631BD" w:rsidRDefault="005631BD" w:rsidP="005631BD">
            <w:pPr>
              <w:rPr>
                <w:sz w:val="14"/>
                <w:szCs w:val="14"/>
              </w:rPr>
            </w:pPr>
            <w:r w:rsidRPr="005631BD">
              <w:rPr>
                <w:sz w:val="14"/>
                <w:szCs w:val="14"/>
              </w:rPr>
              <w:t>560</w:t>
            </w:r>
          </w:p>
        </w:tc>
        <w:tc>
          <w:tcPr>
            <w:tcW w:w="725" w:type="dxa"/>
            <w:shd w:val="clear" w:color="auto" w:fill="D9F2D0" w:themeFill="accent6" w:themeFillTint="33"/>
            <w:vAlign w:val="bottom"/>
          </w:tcPr>
          <w:p w14:paraId="2BD054FE" w14:textId="77777777" w:rsidR="005631BD" w:rsidRPr="005631BD" w:rsidRDefault="005631BD" w:rsidP="005631BD">
            <w:pPr>
              <w:rPr>
                <w:sz w:val="14"/>
                <w:szCs w:val="14"/>
              </w:rPr>
            </w:pPr>
            <w:r w:rsidRPr="005631BD">
              <w:rPr>
                <w:sz w:val="14"/>
                <w:szCs w:val="14"/>
              </w:rPr>
              <w:t>707</w:t>
            </w:r>
          </w:p>
        </w:tc>
        <w:tc>
          <w:tcPr>
            <w:tcW w:w="785" w:type="dxa"/>
            <w:shd w:val="clear" w:color="auto" w:fill="B3E5A1" w:themeFill="accent6" w:themeFillTint="66"/>
            <w:vAlign w:val="bottom"/>
          </w:tcPr>
          <w:p w14:paraId="7259645E" w14:textId="77777777" w:rsidR="005631BD" w:rsidRPr="005631BD" w:rsidRDefault="005631BD" w:rsidP="005631BD">
            <w:pPr>
              <w:rPr>
                <w:sz w:val="14"/>
                <w:szCs w:val="14"/>
              </w:rPr>
            </w:pPr>
            <w:r w:rsidRPr="005631BD">
              <w:rPr>
                <w:sz w:val="14"/>
                <w:szCs w:val="14"/>
              </w:rPr>
              <w:t>2714</w:t>
            </w:r>
          </w:p>
        </w:tc>
        <w:tc>
          <w:tcPr>
            <w:tcW w:w="725" w:type="dxa"/>
            <w:shd w:val="clear" w:color="auto" w:fill="FAE2D5" w:themeFill="accent2" w:themeFillTint="33"/>
            <w:vAlign w:val="bottom"/>
          </w:tcPr>
          <w:p w14:paraId="6A6C7104" w14:textId="77777777" w:rsidR="005631BD" w:rsidRPr="005631BD" w:rsidRDefault="005631BD" w:rsidP="005631BD">
            <w:pPr>
              <w:rPr>
                <w:sz w:val="14"/>
                <w:szCs w:val="14"/>
              </w:rPr>
            </w:pPr>
            <w:r w:rsidRPr="005631BD">
              <w:rPr>
                <w:sz w:val="14"/>
                <w:szCs w:val="14"/>
              </w:rPr>
              <w:t>8236</w:t>
            </w:r>
          </w:p>
        </w:tc>
        <w:tc>
          <w:tcPr>
            <w:tcW w:w="725" w:type="dxa"/>
            <w:shd w:val="clear" w:color="auto" w:fill="FAE2D5" w:themeFill="accent2" w:themeFillTint="33"/>
            <w:vAlign w:val="bottom"/>
          </w:tcPr>
          <w:p w14:paraId="5D38A4DB" w14:textId="77777777" w:rsidR="005631BD" w:rsidRPr="005631BD" w:rsidRDefault="005631BD" w:rsidP="005631BD">
            <w:pPr>
              <w:rPr>
                <w:sz w:val="14"/>
                <w:szCs w:val="14"/>
              </w:rPr>
            </w:pPr>
            <w:r w:rsidRPr="005631BD">
              <w:rPr>
                <w:sz w:val="14"/>
                <w:szCs w:val="14"/>
              </w:rPr>
              <w:t>10572</w:t>
            </w:r>
          </w:p>
        </w:tc>
        <w:tc>
          <w:tcPr>
            <w:tcW w:w="725" w:type="dxa"/>
            <w:shd w:val="clear" w:color="auto" w:fill="FAE2D5" w:themeFill="accent2" w:themeFillTint="33"/>
            <w:vAlign w:val="bottom"/>
          </w:tcPr>
          <w:p w14:paraId="61194FCE" w14:textId="77777777" w:rsidR="005631BD" w:rsidRPr="005631BD" w:rsidRDefault="005631BD" w:rsidP="005631BD">
            <w:pPr>
              <w:rPr>
                <w:sz w:val="14"/>
                <w:szCs w:val="14"/>
              </w:rPr>
            </w:pPr>
            <w:r w:rsidRPr="005631BD">
              <w:rPr>
                <w:sz w:val="14"/>
                <w:szCs w:val="14"/>
              </w:rPr>
              <w:t>11256</w:t>
            </w:r>
          </w:p>
        </w:tc>
        <w:tc>
          <w:tcPr>
            <w:tcW w:w="725" w:type="dxa"/>
            <w:shd w:val="clear" w:color="auto" w:fill="FAE2D5" w:themeFill="accent2" w:themeFillTint="33"/>
            <w:vAlign w:val="bottom"/>
          </w:tcPr>
          <w:p w14:paraId="23178168" w14:textId="77777777" w:rsidR="005631BD" w:rsidRPr="005631BD" w:rsidRDefault="005631BD" w:rsidP="005631BD">
            <w:pPr>
              <w:rPr>
                <w:sz w:val="14"/>
                <w:szCs w:val="14"/>
              </w:rPr>
            </w:pPr>
            <w:r w:rsidRPr="005631BD">
              <w:rPr>
                <w:sz w:val="14"/>
                <w:szCs w:val="14"/>
              </w:rPr>
              <w:t>12077</w:t>
            </w:r>
          </w:p>
        </w:tc>
        <w:tc>
          <w:tcPr>
            <w:tcW w:w="725" w:type="dxa"/>
            <w:shd w:val="clear" w:color="auto" w:fill="FAE2D5" w:themeFill="accent2" w:themeFillTint="33"/>
            <w:vAlign w:val="bottom"/>
          </w:tcPr>
          <w:p w14:paraId="57CC3804" w14:textId="77777777" w:rsidR="005631BD" w:rsidRPr="005631BD" w:rsidRDefault="005631BD" w:rsidP="005631BD">
            <w:pPr>
              <w:rPr>
                <w:sz w:val="14"/>
                <w:szCs w:val="14"/>
              </w:rPr>
            </w:pPr>
            <w:r w:rsidRPr="005631BD">
              <w:rPr>
                <w:sz w:val="14"/>
                <w:szCs w:val="14"/>
              </w:rPr>
              <w:t>12533</w:t>
            </w:r>
          </w:p>
        </w:tc>
        <w:tc>
          <w:tcPr>
            <w:tcW w:w="899" w:type="dxa"/>
            <w:shd w:val="clear" w:color="auto" w:fill="F6C5AC" w:themeFill="accent2" w:themeFillTint="66"/>
            <w:vAlign w:val="bottom"/>
          </w:tcPr>
          <w:p w14:paraId="508DC4FF" w14:textId="77777777" w:rsidR="005631BD" w:rsidRPr="005631BD" w:rsidRDefault="005631BD" w:rsidP="005631BD">
            <w:pPr>
              <w:rPr>
                <w:sz w:val="14"/>
                <w:szCs w:val="14"/>
              </w:rPr>
            </w:pPr>
            <w:r w:rsidRPr="005631BD">
              <w:rPr>
                <w:sz w:val="14"/>
                <w:szCs w:val="14"/>
              </w:rPr>
              <w:t>54674</w:t>
            </w:r>
          </w:p>
        </w:tc>
        <w:tc>
          <w:tcPr>
            <w:tcW w:w="623" w:type="dxa"/>
            <w:shd w:val="clear" w:color="auto" w:fill="F2CEED" w:themeFill="accent5" w:themeFillTint="33"/>
            <w:vAlign w:val="bottom"/>
          </w:tcPr>
          <w:p w14:paraId="69CB58C7" w14:textId="77777777" w:rsidR="005631BD" w:rsidRPr="005631BD" w:rsidRDefault="005631BD" w:rsidP="005631BD">
            <w:pPr>
              <w:rPr>
                <w:sz w:val="14"/>
                <w:szCs w:val="14"/>
              </w:rPr>
            </w:pPr>
          </w:p>
        </w:tc>
        <w:tc>
          <w:tcPr>
            <w:tcW w:w="623" w:type="dxa"/>
            <w:shd w:val="clear" w:color="auto" w:fill="F2CEED" w:themeFill="accent5" w:themeFillTint="33"/>
            <w:vAlign w:val="bottom"/>
          </w:tcPr>
          <w:p w14:paraId="3919CAF2" w14:textId="77777777" w:rsidR="005631BD" w:rsidRPr="005631BD" w:rsidRDefault="005631BD" w:rsidP="005631BD">
            <w:pPr>
              <w:rPr>
                <w:sz w:val="14"/>
                <w:szCs w:val="14"/>
              </w:rPr>
            </w:pPr>
            <w:r w:rsidRPr="005631BD">
              <w:rPr>
                <w:sz w:val="14"/>
                <w:szCs w:val="14"/>
              </w:rPr>
              <w:t>2</w:t>
            </w:r>
          </w:p>
        </w:tc>
        <w:tc>
          <w:tcPr>
            <w:tcW w:w="623" w:type="dxa"/>
            <w:shd w:val="clear" w:color="auto" w:fill="F2CEED" w:themeFill="accent5" w:themeFillTint="33"/>
            <w:vAlign w:val="bottom"/>
          </w:tcPr>
          <w:p w14:paraId="2D8B7B09" w14:textId="77777777" w:rsidR="005631BD" w:rsidRPr="005631BD" w:rsidRDefault="005631BD" w:rsidP="005631BD">
            <w:pPr>
              <w:rPr>
                <w:sz w:val="14"/>
                <w:szCs w:val="14"/>
              </w:rPr>
            </w:pPr>
            <w:r w:rsidRPr="005631BD">
              <w:rPr>
                <w:sz w:val="14"/>
                <w:szCs w:val="14"/>
              </w:rPr>
              <w:t>9</w:t>
            </w:r>
          </w:p>
        </w:tc>
        <w:tc>
          <w:tcPr>
            <w:tcW w:w="623" w:type="dxa"/>
            <w:shd w:val="clear" w:color="auto" w:fill="F2CEED" w:themeFill="accent5" w:themeFillTint="33"/>
            <w:vAlign w:val="bottom"/>
          </w:tcPr>
          <w:p w14:paraId="5AFBC8EE" w14:textId="77777777" w:rsidR="005631BD" w:rsidRPr="005631BD" w:rsidRDefault="005631BD" w:rsidP="005631BD">
            <w:pPr>
              <w:rPr>
                <w:sz w:val="14"/>
                <w:szCs w:val="14"/>
              </w:rPr>
            </w:pPr>
            <w:r w:rsidRPr="005631BD">
              <w:rPr>
                <w:sz w:val="14"/>
                <w:szCs w:val="14"/>
              </w:rPr>
              <w:t>2</w:t>
            </w:r>
          </w:p>
        </w:tc>
        <w:tc>
          <w:tcPr>
            <w:tcW w:w="623" w:type="dxa"/>
            <w:shd w:val="clear" w:color="auto" w:fill="F2CEED" w:themeFill="accent5" w:themeFillTint="33"/>
            <w:vAlign w:val="bottom"/>
          </w:tcPr>
          <w:p w14:paraId="0858494D" w14:textId="77777777" w:rsidR="005631BD" w:rsidRPr="005631BD" w:rsidRDefault="005631BD" w:rsidP="005631BD">
            <w:pPr>
              <w:rPr>
                <w:sz w:val="14"/>
                <w:szCs w:val="14"/>
              </w:rPr>
            </w:pPr>
          </w:p>
        </w:tc>
        <w:tc>
          <w:tcPr>
            <w:tcW w:w="671" w:type="dxa"/>
            <w:shd w:val="clear" w:color="auto" w:fill="E59EDC" w:themeFill="accent5" w:themeFillTint="66"/>
            <w:vAlign w:val="bottom"/>
          </w:tcPr>
          <w:p w14:paraId="3E00C599" w14:textId="77777777" w:rsidR="005631BD" w:rsidRPr="005631BD" w:rsidRDefault="005631BD" w:rsidP="005631BD">
            <w:pPr>
              <w:rPr>
                <w:sz w:val="14"/>
                <w:szCs w:val="14"/>
              </w:rPr>
            </w:pPr>
            <w:r w:rsidRPr="005631BD">
              <w:rPr>
                <w:sz w:val="14"/>
                <w:szCs w:val="14"/>
              </w:rPr>
              <w:t>13</w:t>
            </w:r>
          </w:p>
        </w:tc>
        <w:tc>
          <w:tcPr>
            <w:tcW w:w="899" w:type="dxa"/>
            <w:shd w:val="clear" w:color="auto" w:fill="ADADAD" w:themeFill="background2" w:themeFillShade="BF"/>
            <w:vAlign w:val="bottom"/>
          </w:tcPr>
          <w:p w14:paraId="3EA94205" w14:textId="77777777" w:rsidR="005631BD" w:rsidRPr="005631BD" w:rsidRDefault="005631BD" w:rsidP="005631BD">
            <w:pPr>
              <w:rPr>
                <w:b/>
                <w:bCs/>
                <w:sz w:val="14"/>
                <w:szCs w:val="14"/>
              </w:rPr>
            </w:pPr>
            <w:r w:rsidRPr="005631BD">
              <w:rPr>
                <w:b/>
                <w:bCs/>
                <w:sz w:val="14"/>
                <w:szCs w:val="14"/>
              </w:rPr>
              <w:t>57401</w:t>
            </w:r>
          </w:p>
        </w:tc>
      </w:tr>
      <w:tr w:rsidR="005631BD" w:rsidRPr="00E031E9" w14:paraId="301335A9" w14:textId="77777777" w:rsidTr="00A23200">
        <w:trPr>
          <w:trHeight w:val="300"/>
        </w:trPr>
        <w:tc>
          <w:tcPr>
            <w:tcW w:w="1436" w:type="dxa"/>
            <w:shd w:val="clear" w:color="auto" w:fill="ADADAD" w:themeFill="background2" w:themeFillShade="BF"/>
            <w:vAlign w:val="bottom"/>
            <w:hideMark/>
          </w:tcPr>
          <w:p w14:paraId="5769085D" w14:textId="77777777" w:rsidR="005631BD" w:rsidRPr="005631BD" w:rsidRDefault="005631BD" w:rsidP="005631BD">
            <w:pPr>
              <w:rPr>
                <w:sz w:val="14"/>
                <w:szCs w:val="14"/>
              </w:rPr>
            </w:pPr>
            <w:r w:rsidRPr="005631BD">
              <w:rPr>
                <w:sz w:val="14"/>
                <w:szCs w:val="14"/>
              </w:rPr>
              <w:t>Uncategorised</w:t>
            </w:r>
          </w:p>
        </w:tc>
        <w:tc>
          <w:tcPr>
            <w:tcW w:w="623" w:type="dxa"/>
            <w:shd w:val="clear" w:color="auto" w:fill="D9F2D0" w:themeFill="accent6" w:themeFillTint="33"/>
            <w:vAlign w:val="bottom"/>
            <w:hideMark/>
          </w:tcPr>
          <w:p w14:paraId="7372A93B" w14:textId="77777777" w:rsidR="005631BD" w:rsidRPr="005631BD" w:rsidRDefault="005631BD" w:rsidP="005631BD">
            <w:pPr>
              <w:rPr>
                <w:sz w:val="14"/>
                <w:szCs w:val="14"/>
              </w:rPr>
            </w:pPr>
            <w:r w:rsidRPr="005631BD">
              <w:rPr>
                <w:sz w:val="14"/>
                <w:szCs w:val="14"/>
              </w:rPr>
              <w:t>254</w:t>
            </w:r>
          </w:p>
        </w:tc>
        <w:tc>
          <w:tcPr>
            <w:tcW w:w="725" w:type="dxa"/>
            <w:shd w:val="clear" w:color="auto" w:fill="D9F2D0" w:themeFill="accent6" w:themeFillTint="33"/>
            <w:vAlign w:val="bottom"/>
            <w:hideMark/>
          </w:tcPr>
          <w:p w14:paraId="10D32749" w14:textId="77777777" w:rsidR="005631BD" w:rsidRPr="005631BD" w:rsidRDefault="005631BD" w:rsidP="005631BD">
            <w:pPr>
              <w:rPr>
                <w:sz w:val="14"/>
                <w:szCs w:val="14"/>
              </w:rPr>
            </w:pPr>
            <w:r w:rsidRPr="005631BD">
              <w:rPr>
                <w:sz w:val="14"/>
                <w:szCs w:val="14"/>
              </w:rPr>
              <w:t>420</w:t>
            </w:r>
          </w:p>
        </w:tc>
        <w:tc>
          <w:tcPr>
            <w:tcW w:w="725" w:type="dxa"/>
            <w:shd w:val="clear" w:color="auto" w:fill="D9F2D0" w:themeFill="accent6" w:themeFillTint="33"/>
            <w:vAlign w:val="bottom"/>
            <w:hideMark/>
          </w:tcPr>
          <w:p w14:paraId="0F96CFE6" w14:textId="77777777" w:rsidR="005631BD" w:rsidRPr="005631BD" w:rsidRDefault="005631BD" w:rsidP="005631BD">
            <w:pPr>
              <w:rPr>
                <w:sz w:val="14"/>
                <w:szCs w:val="14"/>
              </w:rPr>
            </w:pPr>
            <w:r w:rsidRPr="005631BD">
              <w:rPr>
                <w:sz w:val="14"/>
                <w:szCs w:val="14"/>
              </w:rPr>
              <w:t>415</w:t>
            </w:r>
          </w:p>
        </w:tc>
        <w:tc>
          <w:tcPr>
            <w:tcW w:w="725" w:type="dxa"/>
            <w:shd w:val="clear" w:color="auto" w:fill="D9F2D0" w:themeFill="accent6" w:themeFillTint="33"/>
            <w:vAlign w:val="bottom"/>
            <w:hideMark/>
          </w:tcPr>
          <w:p w14:paraId="27B25CC2" w14:textId="77777777" w:rsidR="005631BD" w:rsidRPr="005631BD" w:rsidRDefault="005631BD" w:rsidP="005631BD">
            <w:pPr>
              <w:rPr>
                <w:sz w:val="14"/>
                <w:szCs w:val="14"/>
              </w:rPr>
            </w:pPr>
            <w:r w:rsidRPr="005631BD">
              <w:rPr>
                <w:sz w:val="14"/>
                <w:szCs w:val="14"/>
              </w:rPr>
              <w:t>403</w:t>
            </w:r>
          </w:p>
        </w:tc>
        <w:tc>
          <w:tcPr>
            <w:tcW w:w="725" w:type="dxa"/>
            <w:shd w:val="clear" w:color="auto" w:fill="D9F2D0" w:themeFill="accent6" w:themeFillTint="33"/>
            <w:vAlign w:val="bottom"/>
            <w:hideMark/>
          </w:tcPr>
          <w:p w14:paraId="009D4CC8" w14:textId="77777777" w:rsidR="005631BD" w:rsidRPr="005631BD" w:rsidRDefault="005631BD" w:rsidP="005631BD">
            <w:pPr>
              <w:rPr>
                <w:sz w:val="14"/>
                <w:szCs w:val="14"/>
              </w:rPr>
            </w:pPr>
            <w:r w:rsidRPr="005631BD">
              <w:rPr>
                <w:sz w:val="14"/>
                <w:szCs w:val="14"/>
              </w:rPr>
              <w:t>496</w:t>
            </w:r>
          </w:p>
        </w:tc>
        <w:tc>
          <w:tcPr>
            <w:tcW w:w="785" w:type="dxa"/>
            <w:shd w:val="clear" w:color="auto" w:fill="B3E5A1" w:themeFill="accent6" w:themeFillTint="66"/>
            <w:vAlign w:val="bottom"/>
            <w:hideMark/>
          </w:tcPr>
          <w:p w14:paraId="2D974104" w14:textId="77777777" w:rsidR="005631BD" w:rsidRPr="005631BD" w:rsidRDefault="005631BD" w:rsidP="005631BD">
            <w:pPr>
              <w:rPr>
                <w:sz w:val="14"/>
                <w:szCs w:val="14"/>
              </w:rPr>
            </w:pPr>
            <w:r w:rsidRPr="005631BD">
              <w:rPr>
                <w:sz w:val="14"/>
                <w:szCs w:val="14"/>
              </w:rPr>
              <w:t>1988</w:t>
            </w:r>
          </w:p>
        </w:tc>
        <w:tc>
          <w:tcPr>
            <w:tcW w:w="725" w:type="dxa"/>
            <w:shd w:val="clear" w:color="auto" w:fill="FAE2D5" w:themeFill="accent2" w:themeFillTint="33"/>
            <w:vAlign w:val="bottom"/>
            <w:hideMark/>
          </w:tcPr>
          <w:p w14:paraId="1EA5FE50" w14:textId="77777777" w:rsidR="005631BD" w:rsidRPr="005631BD" w:rsidRDefault="005631BD" w:rsidP="005631BD">
            <w:pPr>
              <w:rPr>
                <w:sz w:val="14"/>
                <w:szCs w:val="14"/>
              </w:rPr>
            </w:pPr>
            <w:r w:rsidRPr="005631BD">
              <w:rPr>
                <w:sz w:val="14"/>
                <w:szCs w:val="14"/>
              </w:rPr>
              <w:t>734</w:t>
            </w:r>
          </w:p>
        </w:tc>
        <w:tc>
          <w:tcPr>
            <w:tcW w:w="725" w:type="dxa"/>
            <w:shd w:val="clear" w:color="auto" w:fill="FAE2D5" w:themeFill="accent2" w:themeFillTint="33"/>
            <w:vAlign w:val="bottom"/>
            <w:hideMark/>
          </w:tcPr>
          <w:p w14:paraId="611A0975" w14:textId="77777777" w:rsidR="005631BD" w:rsidRPr="005631BD" w:rsidRDefault="005631BD" w:rsidP="005631BD">
            <w:pPr>
              <w:rPr>
                <w:sz w:val="14"/>
                <w:szCs w:val="14"/>
              </w:rPr>
            </w:pPr>
            <w:r w:rsidRPr="005631BD">
              <w:rPr>
                <w:sz w:val="14"/>
                <w:szCs w:val="14"/>
              </w:rPr>
              <w:t>979</w:t>
            </w:r>
          </w:p>
        </w:tc>
        <w:tc>
          <w:tcPr>
            <w:tcW w:w="725" w:type="dxa"/>
            <w:shd w:val="clear" w:color="auto" w:fill="FAE2D5" w:themeFill="accent2" w:themeFillTint="33"/>
            <w:vAlign w:val="bottom"/>
            <w:hideMark/>
          </w:tcPr>
          <w:p w14:paraId="3EE9AD26" w14:textId="77777777" w:rsidR="005631BD" w:rsidRPr="005631BD" w:rsidRDefault="005631BD" w:rsidP="005631BD">
            <w:pPr>
              <w:rPr>
                <w:sz w:val="14"/>
                <w:szCs w:val="14"/>
              </w:rPr>
            </w:pPr>
            <w:r w:rsidRPr="005631BD">
              <w:rPr>
                <w:sz w:val="14"/>
                <w:szCs w:val="14"/>
              </w:rPr>
              <w:t>1055</w:t>
            </w:r>
          </w:p>
        </w:tc>
        <w:tc>
          <w:tcPr>
            <w:tcW w:w="725" w:type="dxa"/>
            <w:shd w:val="clear" w:color="auto" w:fill="FAE2D5" w:themeFill="accent2" w:themeFillTint="33"/>
            <w:vAlign w:val="bottom"/>
            <w:hideMark/>
          </w:tcPr>
          <w:p w14:paraId="25A472A8" w14:textId="77777777" w:rsidR="005631BD" w:rsidRPr="005631BD" w:rsidRDefault="005631BD" w:rsidP="005631BD">
            <w:pPr>
              <w:rPr>
                <w:sz w:val="14"/>
                <w:szCs w:val="14"/>
              </w:rPr>
            </w:pPr>
            <w:r w:rsidRPr="005631BD">
              <w:rPr>
                <w:sz w:val="14"/>
                <w:szCs w:val="14"/>
              </w:rPr>
              <w:t>921</w:t>
            </w:r>
          </w:p>
        </w:tc>
        <w:tc>
          <w:tcPr>
            <w:tcW w:w="725" w:type="dxa"/>
            <w:shd w:val="clear" w:color="auto" w:fill="FAE2D5" w:themeFill="accent2" w:themeFillTint="33"/>
            <w:vAlign w:val="bottom"/>
            <w:hideMark/>
          </w:tcPr>
          <w:p w14:paraId="30CF676E" w14:textId="77777777" w:rsidR="005631BD" w:rsidRPr="005631BD" w:rsidRDefault="005631BD" w:rsidP="005631BD">
            <w:pPr>
              <w:rPr>
                <w:sz w:val="14"/>
                <w:szCs w:val="14"/>
              </w:rPr>
            </w:pPr>
            <w:r w:rsidRPr="005631BD">
              <w:rPr>
                <w:sz w:val="14"/>
                <w:szCs w:val="14"/>
              </w:rPr>
              <w:t>1108</w:t>
            </w:r>
          </w:p>
        </w:tc>
        <w:tc>
          <w:tcPr>
            <w:tcW w:w="899" w:type="dxa"/>
            <w:shd w:val="clear" w:color="auto" w:fill="F6C5AC" w:themeFill="accent2" w:themeFillTint="66"/>
            <w:vAlign w:val="bottom"/>
            <w:hideMark/>
          </w:tcPr>
          <w:p w14:paraId="1FBFBCFB" w14:textId="77777777" w:rsidR="005631BD" w:rsidRPr="005631BD" w:rsidRDefault="005631BD" w:rsidP="005631BD">
            <w:pPr>
              <w:rPr>
                <w:sz w:val="14"/>
                <w:szCs w:val="14"/>
              </w:rPr>
            </w:pPr>
            <w:r w:rsidRPr="005631BD">
              <w:rPr>
                <w:sz w:val="14"/>
                <w:szCs w:val="14"/>
              </w:rPr>
              <w:t>4797</w:t>
            </w:r>
          </w:p>
        </w:tc>
        <w:tc>
          <w:tcPr>
            <w:tcW w:w="623" w:type="dxa"/>
            <w:shd w:val="clear" w:color="auto" w:fill="F2CEED" w:themeFill="accent5" w:themeFillTint="33"/>
            <w:vAlign w:val="bottom"/>
            <w:hideMark/>
          </w:tcPr>
          <w:p w14:paraId="19C1B0BE" w14:textId="77777777" w:rsidR="005631BD" w:rsidRPr="005631BD" w:rsidRDefault="005631BD" w:rsidP="005631BD">
            <w:pPr>
              <w:rPr>
                <w:sz w:val="14"/>
                <w:szCs w:val="14"/>
              </w:rPr>
            </w:pPr>
            <w:r w:rsidRPr="005631BD">
              <w:rPr>
                <w:sz w:val="14"/>
                <w:szCs w:val="14"/>
              </w:rPr>
              <w:t>35</w:t>
            </w:r>
          </w:p>
        </w:tc>
        <w:tc>
          <w:tcPr>
            <w:tcW w:w="623" w:type="dxa"/>
            <w:shd w:val="clear" w:color="auto" w:fill="F2CEED" w:themeFill="accent5" w:themeFillTint="33"/>
            <w:vAlign w:val="bottom"/>
            <w:hideMark/>
          </w:tcPr>
          <w:p w14:paraId="36A62E68" w14:textId="77777777" w:rsidR="005631BD" w:rsidRPr="005631BD" w:rsidRDefault="005631BD" w:rsidP="005631BD">
            <w:pPr>
              <w:rPr>
                <w:sz w:val="14"/>
                <w:szCs w:val="14"/>
              </w:rPr>
            </w:pPr>
            <w:r w:rsidRPr="005631BD">
              <w:rPr>
                <w:sz w:val="14"/>
                <w:szCs w:val="14"/>
              </w:rPr>
              <w:t>50</w:t>
            </w:r>
          </w:p>
        </w:tc>
        <w:tc>
          <w:tcPr>
            <w:tcW w:w="623" w:type="dxa"/>
            <w:shd w:val="clear" w:color="auto" w:fill="F2CEED" w:themeFill="accent5" w:themeFillTint="33"/>
            <w:vAlign w:val="bottom"/>
            <w:hideMark/>
          </w:tcPr>
          <w:p w14:paraId="204F2D44" w14:textId="77777777" w:rsidR="005631BD" w:rsidRPr="005631BD" w:rsidRDefault="005631BD" w:rsidP="005631BD">
            <w:pPr>
              <w:rPr>
                <w:sz w:val="14"/>
                <w:szCs w:val="14"/>
              </w:rPr>
            </w:pPr>
            <w:r w:rsidRPr="005631BD">
              <w:rPr>
                <w:sz w:val="14"/>
                <w:szCs w:val="14"/>
              </w:rPr>
              <w:t>53</w:t>
            </w:r>
          </w:p>
        </w:tc>
        <w:tc>
          <w:tcPr>
            <w:tcW w:w="623" w:type="dxa"/>
            <w:shd w:val="clear" w:color="auto" w:fill="F2CEED" w:themeFill="accent5" w:themeFillTint="33"/>
            <w:vAlign w:val="bottom"/>
            <w:hideMark/>
          </w:tcPr>
          <w:p w14:paraId="1888493F" w14:textId="77777777" w:rsidR="005631BD" w:rsidRPr="005631BD" w:rsidRDefault="005631BD" w:rsidP="005631BD">
            <w:pPr>
              <w:rPr>
                <w:sz w:val="14"/>
                <w:szCs w:val="14"/>
              </w:rPr>
            </w:pPr>
            <w:r w:rsidRPr="005631BD">
              <w:rPr>
                <w:sz w:val="14"/>
                <w:szCs w:val="14"/>
              </w:rPr>
              <w:t>53</w:t>
            </w:r>
          </w:p>
        </w:tc>
        <w:tc>
          <w:tcPr>
            <w:tcW w:w="623" w:type="dxa"/>
            <w:shd w:val="clear" w:color="auto" w:fill="F2CEED" w:themeFill="accent5" w:themeFillTint="33"/>
            <w:vAlign w:val="bottom"/>
            <w:hideMark/>
          </w:tcPr>
          <w:p w14:paraId="3F6EAA90" w14:textId="77777777" w:rsidR="005631BD" w:rsidRPr="005631BD" w:rsidRDefault="005631BD" w:rsidP="005631BD">
            <w:pPr>
              <w:rPr>
                <w:sz w:val="14"/>
                <w:szCs w:val="14"/>
              </w:rPr>
            </w:pPr>
            <w:r w:rsidRPr="005631BD">
              <w:rPr>
                <w:sz w:val="14"/>
                <w:szCs w:val="14"/>
              </w:rPr>
              <w:t>38</w:t>
            </w:r>
          </w:p>
        </w:tc>
        <w:tc>
          <w:tcPr>
            <w:tcW w:w="671" w:type="dxa"/>
            <w:shd w:val="clear" w:color="auto" w:fill="E59EDC" w:themeFill="accent5" w:themeFillTint="66"/>
            <w:vAlign w:val="bottom"/>
            <w:hideMark/>
          </w:tcPr>
          <w:p w14:paraId="13922464" w14:textId="77777777" w:rsidR="005631BD" w:rsidRPr="005631BD" w:rsidRDefault="005631BD" w:rsidP="005631BD">
            <w:pPr>
              <w:rPr>
                <w:sz w:val="14"/>
                <w:szCs w:val="14"/>
              </w:rPr>
            </w:pPr>
            <w:r w:rsidRPr="005631BD">
              <w:rPr>
                <w:sz w:val="14"/>
                <w:szCs w:val="14"/>
              </w:rPr>
              <w:t>229</w:t>
            </w:r>
          </w:p>
        </w:tc>
        <w:tc>
          <w:tcPr>
            <w:tcW w:w="899" w:type="dxa"/>
            <w:shd w:val="clear" w:color="auto" w:fill="ADADAD" w:themeFill="background2" w:themeFillShade="BF"/>
            <w:vAlign w:val="bottom"/>
            <w:hideMark/>
          </w:tcPr>
          <w:p w14:paraId="688ACE24" w14:textId="77777777" w:rsidR="005631BD" w:rsidRPr="005631BD" w:rsidRDefault="005631BD" w:rsidP="005631BD">
            <w:pPr>
              <w:rPr>
                <w:b/>
                <w:bCs/>
                <w:sz w:val="14"/>
                <w:szCs w:val="14"/>
              </w:rPr>
            </w:pPr>
            <w:r w:rsidRPr="005631BD">
              <w:rPr>
                <w:b/>
                <w:bCs/>
                <w:sz w:val="14"/>
                <w:szCs w:val="14"/>
              </w:rPr>
              <w:t>7014</w:t>
            </w:r>
          </w:p>
        </w:tc>
      </w:tr>
      <w:tr w:rsidR="005631BD" w:rsidRPr="00E031E9" w14:paraId="5DD52696" w14:textId="77777777" w:rsidTr="00A23200">
        <w:trPr>
          <w:trHeight w:val="300"/>
        </w:trPr>
        <w:tc>
          <w:tcPr>
            <w:tcW w:w="1436" w:type="dxa"/>
            <w:shd w:val="clear" w:color="auto" w:fill="ADADAD" w:themeFill="background2" w:themeFillShade="BF"/>
            <w:vAlign w:val="bottom"/>
            <w:hideMark/>
          </w:tcPr>
          <w:p w14:paraId="6BFE7486" w14:textId="77777777" w:rsidR="005631BD" w:rsidRPr="005631BD" w:rsidRDefault="005631BD" w:rsidP="005631BD">
            <w:pPr>
              <w:rPr>
                <w:sz w:val="14"/>
                <w:szCs w:val="14"/>
              </w:rPr>
            </w:pPr>
            <w:r w:rsidRPr="005631BD">
              <w:rPr>
                <w:sz w:val="14"/>
                <w:szCs w:val="14"/>
              </w:rPr>
              <w:t>Ophthalmology</w:t>
            </w:r>
          </w:p>
        </w:tc>
        <w:tc>
          <w:tcPr>
            <w:tcW w:w="623" w:type="dxa"/>
            <w:shd w:val="clear" w:color="auto" w:fill="D9F2D0" w:themeFill="accent6" w:themeFillTint="33"/>
            <w:vAlign w:val="bottom"/>
            <w:hideMark/>
          </w:tcPr>
          <w:p w14:paraId="1BC93A9C" w14:textId="77777777" w:rsidR="005631BD" w:rsidRPr="005631BD" w:rsidRDefault="005631BD" w:rsidP="005631BD">
            <w:pPr>
              <w:rPr>
                <w:sz w:val="14"/>
                <w:szCs w:val="14"/>
              </w:rPr>
            </w:pPr>
            <w:r w:rsidRPr="005631BD">
              <w:rPr>
                <w:sz w:val="14"/>
                <w:szCs w:val="14"/>
              </w:rPr>
              <w:t>466</w:t>
            </w:r>
          </w:p>
        </w:tc>
        <w:tc>
          <w:tcPr>
            <w:tcW w:w="725" w:type="dxa"/>
            <w:shd w:val="clear" w:color="auto" w:fill="D9F2D0" w:themeFill="accent6" w:themeFillTint="33"/>
            <w:vAlign w:val="bottom"/>
            <w:hideMark/>
          </w:tcPr>
          <w:p w14:paraId="11DA24F4" w14:textId="77777777" w:rsidR="005631BD" w:rsidRPr="005631BD" w:rsidRDefault="005631BD" w:rsidP="005631BD">
            <w:pPr>
              <w:rPr>
                <w:sz w:val="14"/>
                <w:szCs w:val="14"/>
              </w:rPr>
            </w:pPr>
            <w:r w:rsidRPr="005631BD">
              <w:rPr>
                <w:sz w:val="14"/>
                <w:szCs w:val="14"/>
              </w:rPr>
              <w:t>1423</w:t>
            </w:r>
          </w:p>
        </w:tc>
        <w:tc>
          <w:tcPr>
            <w:tcW w:w="725" w:type="dxa"/>
            <w:shd w:val="clear" w:color="auto" w:fill="D9F2D0" w:themeFill="accent6" w:themeFillTint="33"/>
            <w:vAlign w:val="bottom"/>
            <w:hideMark/>
          </w:tcPr>
          <w:p w14:paraId="78C8538B" w14:textId="77777777" w:rsidR="005631BD" w:rsidRPr="005631BD" w:rsidRDefault="005631BD" w:rsidP="005631BD">
            <w:pPr>
              <w:rPr>
                <w:sz w:val="14"/>
                <w:szCs w:val="14"/>
              </w:rPr>
            </w:pPr>
            <w:r w:rsidRPr="005631BD">
              <w:rPr>
                <w:sz w:val="14"/>
                <w:szCs w:val="14"/>
              </w:rPr>
              <w:t>2777</w:t>
            </w:r>
          </w:p>
        </w:tc>
        <w:tc>
          <w:tcPr>
            <w:tcW w:w="725" w:type="dxa"/>
            <w:shd w:val="clear" w:color="auto" w:fill="D9F2D0" w:themeFill="accent6" w:themeFillTint="33"/>
            <w:vAlign w:val="bottom"/>
            <w:hideMark/>
          </w:tcPr>
          <w:p w14:paraId="3839F076" w14:textId="77777777" w:rsidR="005631BD" w:rsidRPr="005631BD" w:rsidRDefault="005631BD" w:rsidP="005631BD">
            <w:pPr>
              <w:rPr>
                <w:sz w:val="14"/>
                <w:szCs w:val="14"/>
              </w:rPr>
            </w:pPr>
            <w:r w:rsidRPr="005631BD">
              <w:rPr>
                <w:sz w:val="14"/>
                <w:szCs w:val="14"/>
              </w:rPr>
              <w:t>277</w:t>
            </w:r>
          </w:p>
        </w:tc>
        <w:tc>
          <w:tcPr>
            <w:tcW w:w="725" w:type="dxa"/>
            <w:shd w:val="clear" w:color="auto" w:fill="D9F2D0" w:themeFill="accent6" w:themeFillTint="33"/>
            <w:vAlign w:val="bottom"/>
            <w:hideMark/>
          </w:tcPr>
          <w:p w14:paraId="21CAA72D" w14:textId="77777777" w:rsidR="005631BD" w:rsidRPr="005631BD" w:rsidRDefault="005631BD" w:rsidP="005631BD">
            <w:pPr>
              <w:rPr>
                <w:sz w:val="14"/>
                <w:szCs w:val="14"/>
              </w:rPr>
            </w:pPr>
            <w:r w:rsidRPr="005631BD">
              <w:rPr>
                <w:sz w:val="14"/>
                <w:szCs w:val="14"/>
              </w:rPr>
              <w:t>204</w:t>
            </w:r>
          </w:p>
        </w:tc>
        <w:tc>
          <w:tcPr>
            <w:tcW w:w="785" w:type="dxa"/>
            <w:shd w:val="clear" w:color="auto" w:fill="B3E5A1" w:themeFill="accent6" w:themeFillTint="66"/>
            <w:vAlign w:val="bottom"/>
            <w:hideMark/>
          </w:tcPr>
          <w:p w14:paraId="767C27AF" w14:textId="77777777" w:rsidR="005631BD" w:rsidRPr="005631BD" w:rsidRDefault="005631BD" w:rsidP="005631BD">
            <w:pPr>
              <w:rPr>
                <w:sz w:val="14"/>
                <w:szCs w:val="14"/>
              </w:rPr>
            </w:pPr>
            <w:r w:rsidRPr="005631BD">
              <w:rPr>
                <w:sz w:val="14"/>
                <w:szCs w:val="14"/>
              </w:rPr>
              <w:t>5147</w:t>
            </w:r>
          </w:p>
        </w:tc>
        <w:tc>
          <w:tcPr>
            <w:tcW w:w="725" w:type="dxa"/>
            <w:shd w:val="clear" w:color="auto" w:fill="FAE2D5" w:themeFill="accent2" w:themeFillTint="33"/>
            <w:vAlign w:val="bottom"/>
            <w:hideMark/>
          </w:tcPr>
          <w:p w14:paraId="140B6993" w14:textId="77777777" w:rsidR="005631BD" w:rsidRPr="005631BD" w:rsidRDefault="005631BD" w:rsidP="005631BD">
            <w:pPr>
              <w:rPr>
                <w:sz w:val="14"/>
                <w:szCs w:val="14"/>
              </w:rPr>
            </w:pPr>
            <w:r w:rsidRPr="005631BD">
              <w:rPr>
                <w:sz w:val="14"/>
                <w:szCs w:val="14"/>
              </w:rPr>
              <w:t>2279</w:t>
            </w:r>
          </w:p>
        </w:tc>
        <w:tc>
          <w:tcPr>
            <w:tcW w:w="725" w:type="dxa"/>
            <w:shd w:val="clear" w:color="auto" w:fill="FAE2D5" w:themeFill="accent2" w:themeFillTint="33"/>
            <w:vAlign w:val="bottom"/>
            <w:hideMark/>
          </w:tcPr>
          <w:p w14:paraId="14DDEFC4" w14:textId="77777777" w:rsidR="005631BD" w:rsidRPr="005631BD" w:rsidRDefault="005631BD" w:rsidP="005631BD">
            <w:pPr>
              <w:rPr>
                <w:sz w:val="14"/>
                <w:szCs w:val="14"/>
              </w:rPr>
            </w:pPr>
            <w:r w:rsidRPr="005631BD">
              <w:rPr>
                <w:sz w:val="14"/>
                <w:szCs w:val="14"/>
              </w:rPr>
              <w:t>1800</w:t>
            </w:r>
          </w:p>
        </w:tc>
        <w:tc>
          <w:tcPr>
            <w:tcW w:w="725" w:type="dxa"/>
            <w:shd w:val="clear" w:color="auto" w:fill="FAE2D5" w:themeFill="accent2" w:themeFillTint="33"/>
            <w:vAlign w:val="bottom"/>
            <w:hideMark/>
          </w:tcPr>
          <w:p w14:paraId="2143F0FF" w14:textId="77777777" w:rsidR="005631BD" w:rsidRPr="005631BD" w:rsidRDefault="005631BD" w:rsidP="005631BD">
            <w:pPr>
              <w:rPr>
                <w:sz w:val="14"/>
                <w:szCs w:val="14"/>
              </w:rPr>
            </w:pPr>
            <w:r w:rsidRPr="005631BD">
              <w:rPr>
                <w:sz w:val="14"/>
                <w:szCs w:val="14"/>
              </w:rPr>
              <w:t>1864</w:t>
            </w:r>
          </w:p>
        </w:tc>
        <w:tc>
          <w:tcPr>
            <w:tcW w:w="725" w:type="dxa"/>
            <w:shd w:val="clear" w:color="auto" w:fill="FAE2D5" w:themeFill="accent2" w:themeFillTint="33"/>
            <w:vAlign w:val="bottom"/>
            <w:hideMark/>
          </w:tcPr>
          <w:p w14:paraId="4681225B" w14:textId="77777777" w:rsidR="005631BD" w:rsidRPr="005631BD" w:rsidRDefault="005631BD" w:rsidP="005631BD">
            <w:pPr>
              <w:rPr>
                <w:sz w:val="14"/>
                <w:szCs w:val="14"/>
              </w:rPr>
            </w:pPr>
            <w:r w:rsidRPr="005631BD">
              <w:rPr>
                <w:sz w:val="14"/>
                <w:szCs w:val="14"/>
              </w:rPr>
              <w:t>753</w:t>
            </w:r>
          </w:p>
        </w:tc>
        <w:tc>
          <w:tcPr>
            <w:tcW w:w="725" w:type="dxa"/>
            <w:shd w:val="clear" w:color="auto" w:fill="FAE2D5" w:themeFill="accent2" w:themeFillTint="33"/>
            <w:vAlign w:val="bottom"/>
            <w:hideMark/>
          </w:tcPr>
          <w:p w14:paraId="630FCDFB" w14:textId="77777777" w:rsidR="005631BD" w:rsidRPr="005631BD" w:rsidRDefault="005631BD" w:rsidP="005631BD">
            <w:pPr>
              <w:rPr>
                <w:sz w:val="14"/>
                <w:szCs w:val="14"/>
              </w:rPr>
            </w:pPr>
            <w:r w:rsidRPr="005631BD">
              <w:rPr>
                <w:sz w:val="14"/>
                <w:szCs w:val="14"/>
              </w:rPr>
              <w:t>1112</w:t>
            </w:r>
          </w:p>
        </w:tc>
        <w:tc>
          <w:tcPr>
            <w:tcW w:w="899" w:type="dxa"/>
            <w:shd w:val="clear" w:color="auto" w:fill="F6C5AC" w:themeFill="accent2" w:themeFillTint="66"/>
            <w:vAlign w:val="bottom"/>
            <w:hideMark/>
          </w:tcPr>
          <w:p w14:paraId="705DF69D" w14:textId="77777777" w:rsidR="005631BD" w:rsidRPr="005631BD" w:rsidRDefault="005631BD" w:rsidP="005631BD">
            <w:pPr>
              <w:rPr>
                <w:sz w:val="14"/>
                <w:szCs w:val="14"/>
              </w:rPr>
            </w:pPr>
            <w:r w:rsidRPr="005631BD">
              <w:rPr>
                <w:sz w:val="14"/>
                <w:szCs w:val="14"/>
              </w:rPr>
              <w:t>7808</w:t>
            </w:r>
          </w:p>
        </w:tc>
        <w:tc>
          <w:tcPr>
            <w:tcW w:w="623" w:type="dxa"/>
            <w:shd w:val="clear" w:color="auto" w:fill="F2CEED" w:themeFill="accent5" w:themeFillTint="33"/>
            <w:vAlign w:val="bottom"/>
            <w:hideMark/>
          </w:tcPr>
          <w:p w14:paraId="5FCADC78" w14:textId="77777777" w:rsidR="005631BD" w:rsidRPr="005631BD" w:rsidRDefault="005631BD" w:rsidP="005631BD">
            <w:pPr>
              <w:rPr>
                <w:sz w:val="14"/>
                <w:szCs w:val="14"/>
              </w:rPr>
            </w:pPr>
            <w:r w:rsidRPr="005631BD">
              <w:rPr>
                <w:sz w:val="14"/>
                <w:szCs w:val="14"/>
              </w:rPr>
              <w:t>1597</w:t>
            </w:r>
          </w:p>
        </w:tc>
        <w:tc>
          <w:tcPr>
            <w:tcW w:w="623" w:type="dxa"/>
            <w:shd w:val="clear" w:color="auto" w:fill="F2CEED" w:themeFill="accent5" w:themeFillTint="33"/>
            <w:vAlign w:val="bottom"/>
            <w:hideMark/>
          </w:tcPr>
          <w:p w14:paraId="0478D61E" w14:textId="77777777" w:rsidR="005631BD" w:rsidRPr="005631BD" w:rsidRDefault="005631BD" w:rsidP="005631BD">
            <w:pPr>
              <w:rPr>
                <w:sz w:val="14"/>
                <w:szCs w:val="14"/>
              </w:rPr>
            </w:pPr>
            <w:r w:rsidRPr="005631BD">
              <w:rPr>
                <w:sz w:val="14"/>
                <w:szCs w:val="14"/>
              </w:rPr>
              <w:t>2063</w:t>
            </w:r>
          </w:p>
        </w:tc>
        <w:tc>
          <w:tcPr>
            <w:tcW w:w="623" w:type="dxa"/>
            <w:shd w:val="clear" w:color="auto" w:fill="F2CEED" w:themeFill="accent5" w:themeFillTint="33"/>
            <w:vAlign w:val="bottom"/>
            <w:hideMark/>
          </w:tcPr>
          <w:p w14:paraId="2ABAED4E" w14:textId="77777777" w:rsidR="005631BD" w:rsidRPr="005631BD" w:rsidRDefault="005631BD" w:rsidP="005631BD">
            <w:pPr>
              <w:rPr>
                <w:sz w:val="14"/>
                <w:szCs w:val="14"/>
              </w:rPr>
            </w:pPr>
            <w:r w:rsidRPr="005631BD">
              <w:rPr>
                <w:sz w:val="14"/>
                <w:szCs w:val="14"/>
              </w:rPr>
              <w:t>1811</w:t>
            </w:r>
          </w:p>
        </w:tc>
        <w:tc>
          <w:tcPr>
            <w:tcW w:w="623" w:type="dxa"/>
            <w:shd w:val="clear" w:color="auto" w:fill="F2CEED" w:themeFill="accent5" w:themeFillTint="33"/>
            <w:vAlign w:val="bottom"/>
            <w:hideMark/>
          </w:tcPr>
          <w:p w14:paraId="602E89D9" w14:textId="77777777" w:rsidR="005631BD" w:rsidRPr="005631BD" w:rsidRDefault="005631BD" w:rsidP="005631BD">
            <w:pPr>
              <w:rPr>
                <w:sz w:val="14"/>
                <w:szCs w:val="14"/>
              </w:rPr>
            </w:pPr>
            <w:r w:rsidRPr="005631BD">
              <w:rPr>
                <w:sz w:val="14"/>
                <w:szCs w:val="14"/>
              </w:rPr>
              <w:t>2006</w:t>
            </w:r>
          </w:p>
        </w:tc>
        <w:tc>
          <w:tcPr>
            <w:tcW w:w="623" w:type="dxa"/>
            <w:shd w:val="clear" w:color="auto" w:fill="F2CEED" w:themeFill="accent5" w:themeFillTint="33"/>
            <w:vAlign w:val="bottom"/>
            <w:hideMark/>
          </w:tcPr>
          <w:p w14:paraId="746B32BB" w14:textId="77777777" w:rsidR="005631BD" w:rsidRPr="005631BD" w:rsidRDefault="005631BD" w:rsidP="005631BD">
            <w:pPr>
              <w:rPr>
                <w:sz w:val="14"/>
                <w:szCs w:val="14"/>
              </w:rPr>
            </w:pPr>
            <w:r w:rsidRPr="005631BD">
              <w:rPr>
                <w:sz w:val="14"/>
                <w:szCs w:val="14"/>
              </w:rPr>
              <w:t>1303</w:t>
            </w:r>
          </w:p>
        </w:tc>
        <w:tc>
          <w:tcPr>
            <w:tcW w:w="671" w:type="dxa"/>
            <w:shd w:val="clear" w:color="auto" w:fill="E59EDC" w:themeFill="accent5" w:themeFillTint="66"/>
            <w:vAlign w:val="bottom"/>
            <w:hideMark/>
          </w:tcPr>
          <w:p w14:paraId="4F861529" w14:textId="77777777" w:rsidR="005631BD" w:rsidRPr="005631BD" w:rsidRDefault="005631BD" w:rsidP="005631BD">
            <w:pPr>
              <w:rPr>
                <w:sz w:val="14"/>
                <w:szCs w:val="14"/>
              </w:rPr>
            </w:pPr>
            <w:r w:rsidRPr="005631BD">
              <w:rPr>
                <w:sz w:val="14"/>
                <w:szCs w:val="14"/>
              </w:rPr>
              <w:t>8780</w:t>
            </w:r>
          </w:p>
        </w:tc>
        <w:tc>
          <w:tcPr>
            <w:tcW w:w="899" w:type="dxa"/>
            <w:shd w:val="clear" w:color="auto" w:fill="ADADAD" w:themeFill="background2" w:themeFillShade="BF"/>
            <w:vAlign w:val="bottom"/>
            <w:hideMark/>
          </w:tcPr>
          <w:p w14:paraId="65E6AF04" w14:textId="77777777" w:rsidR="005631BD" w:rsidRPr="005631BD" w:rsidRDefault="005631BD" w:rsidP="005631BD">
            <w:pPr>
              <w:rPr>
                <w:b/>
                <w:bCs/>
                <w:sz w:val="14"/>
                <w:szCs w:val="14"/>
              </w:rPr>
            </w:pPr>
            <w:r w:rsidRPr="005631BD">
              <w:rPr>
                <w:b/>
                <w:bCs/>
                <w:sz w:val="14"/>
                <w:szCs w:val="14"/>
              </w:rPr>
              <w:t>21735</w:t>
            </w:r>
          </w:p>
        </w:tc>
      </w:tr>
      <w:tr w:rsidR="005631BD" w:rsidRPr="00E031E9" w14:paraId="2410BCF1" w14:textId="77777777" w:rsidTr="00A23200">
        <w:trPr>
          <w:trHeight w:val="600"/>
        </w:trPr>
        <w:tc>
          <w:tcPr>
            <w:tcW w:w="1436" w:type="dxa"/>
            <w:shd w:val="clear" w:color="auto" w:fill="ADADAD" w:themeFill="background2" w:themeFillShade="BF"/>
            <w:vAlign w:val="bottom"/>
            <w:hideMark/>
          </w:tcPr>
          <w:p w14:paraId="5536252D" w14:textId="77777777" w:rsidR="005631BD" w:rsidRPr="005631BD" w:rsidRDefault="005631BD" w:rsidP="005631BD">
            <w:pPr>
              <w:rPr>
                <w:sz w:val="14"/>
                <w:szCs w:val="14"/>
              </w:rPr>
            </w:pPr>
            <w:r w:rsidRPr="005631BD">
              <w:rPr>
                <w:sz w:val="14"/>
                <w:szCs w:val="14"/>
              </w:rPr>
              <w:t>Ophthalmology - Cornea</w:t>
            </w:r>
          </w:p>
        </w:tc>
        <w:tc>
          <w:tcPr>
            <w:tcW w:w="623" w:type="dxa"/>
            <w:shd w:val="clear" w:color="auto" w:fill="D9F2D0" w:themeFill="accent6" w:themeFillTint="33"/>
            <w:vAlign w:val="bottom"/>
            <w:hideMark/>
          </w:tcPr>
          <w:p w14:paraId="193D23A4" w14:textId="77777777" w:rsidR="005631BD" w:rsidRPr="005631BD" w:rsidRDefault="005631BD" w:rsidP="005631BD">
            <w:pPr>
              <w:rPr>
                <w:sz w:val="14"/>
                <w:szCs w:val="14"/>
              </w:rPr>
            </w:pPr>
            <w:r w:rsidRPr="005631BD">
              <w:rPr>
                <w:sz w:val="14"/>
                <w:szCs w:val="14"/>
              </w:rPr>
              <w:t>68</w:t>
            </w:r>
          </w:p>
        </w:tc>
        <w:tc>
          <w:tcPr>
            <w:tcW w:w="725" w:type="dxa"/>
            <w:shd w:val="clear" w:color="auto" w:fill="D9F2D0" w:themeFill="accent6" w:themeFillTint="33"/>
            <w:vAlign w:val="bottom"/>
            <w:hideMark/>
          </w:tcPr>
          <w:p w14:paraId="598CFA75" w14:textId="77777777" w:rsidR="005631BD" w:rsidRPr="005631BD" w:rsidRDefault="005631BD" w:rsidP="005631BD">
            <w:pPr>
              <w:rPr>
                <w:sz w:val="14"/>
                <w:szCs w:val="14"/>
              </w:rPr>
            </w:pPr>
            <w:r w:rsidRPr="005631BD">
              <w:rPr>
                <w:sz w:val="14"/>
                <w:szCs w:val="14"/>
              </w:rPr>
              <w:t>220</w:t>
            </w:r>
          </w:p>
        </w:tc>
        <w:tc>
          <w:tcPr>
            <w:tcW w:w="725" w:type="dxa"/>
            <w:shd w:val="clear" w:color="auto" w:fill="D9F2D0" w:themeFill="accent6" w:themeFillTint="33"/>
            <w:vAlign w:val="bottom"/>
            <w:hideMark/>
          </w:tcPr>
          <w:p w14:paraId="107136F8" w14:textId="77777777" w:rsidR="005631BD" w:rsidRPr="005631BD" w:rsidRDefault="005631BD" w:rsidP="005631BD">
            <w:pPr>
              <w:rPr>
                <w:sz w:val="14"/>
                <w:szCs w:val="14"/>
              </w:rPr>
            </w:pPr>
            <w:r w:rsidRPr="005631BD">
              <w:rPr>
                <w:sz w:val="14"/>
                <w:szCs w:val="14"/>
              </w:rPr>
              <w:t>101</w:t>
            </w:r>
          </w:p>
        </w:tc>
        <w:tc>
          <w:tcPr>
            <w:tcW w:w="725" w:type="dxa"/>
            <w:shd w:val="clear" w:color="auto" w:fill="D9F2D0" w:themeFill="accent6" w:themeFillTint="33"/>
            <w:vAlign w:val="bottom"/>
            <w:hideMark/>
          </w:tcPr>
          <w:p w14:paraId="6256811D" w14:textId="77777777" w:rsidR="005631BD" w:rsidRPr="005631BD" w:rsidRDefault="005631BD" w:rsidP="005631BD">
            <w:pPr>
              <w:rPr>
                <w:sz w:val="14"/>
                <w:szCs w:val="14"/>
              </w:rPr>
            </w:pPr>
            <w:r w:rsidRPr="005631BD">
              <w:rPr>
                <w:sz w:val="14"/>
                <w:szCs w:val="14"/>
              </w:rPr>
              <w:t>152</w:t>
            </w:r>
          </w:p>
        </w:tc>
        <w:tc>
          <w:tcPr>
            <w:tcW w:w="725" w:type="dxa"/>
            <w:shd w:val="clear" w:color="auto" w:fill="D9F2D0" w:themeFill="accent6" w:themeFillTint="33"/>
            <w:vAlign w:val="bottom"/>
            <w:hideMark/>
          </w:tcPr>
          <w:p w14:paraId="2BA41824" w14:textId="77777777" w:rsidR="005631BD" w:rsidRPr="005631BD" w:rsidRDefault="005631BD" w:rsidP="005631BD">
            <w:pPr>
              <w:rPr>
                <w:sz w:val="14"/>
                <w:szCs w:val="14"/>
              </w:rPr>
            </w:pPr>
            <w:r w:rsidRPr="005631BD">
              <w:rPr>
                <w:sz w:val="14"/>
                <w:szCs w:val="14"/>
              </w:rPr>
              <w:t>255</w:t>
            </w:r>
          </w:p>
        </w:tc>
        <w:tc>
          <w:tcPr>
            <w:tcW w:w="785" w:type="dxa"/>
            <w:shd w:val="clear" w:color="auto" w:fill="B3E5A1" w:themeFill="accent6" w:themeFillTint="66"/>
            <w:vAlign w:val="bottom"/>
            <w:hideMark/>
          </w:tcPr>
          <w:p w14:paraId="513EF86A" w14:textId="77777777" w:rsidR="005631BD" w:rsidRPr="005631BD" w:rsidRDefault="005631BD" w:rsidP="005631BD">
            <w:pPr>
              <w:rPr>
                <w:sz w:val="14"/>
                <w:szCs w:val="14"/>
              </w:rPr>
            </w:pPr>
            <w:r w:rsidRPr="005631BD">
              <w:rPr>
                <w:sz w:val="14"/>
                <w:szCs w:val="14"/>
              </w:rPr>
              <w:t>796</w:t>
            </w:r>
          </w:p>
        </w:tc>
        <w:tc>
          <w:tcPr>
            <w:tcW w:w="725" w:type="dxa"/>
            <w:shd w:val="clear" w:color="auto" w:fill="FAE2D5" w:themeFill="accent2" w:themeFillTint="33"/>
            <w:vAlign w:val="bottom"/>
            <w:hideMark/>
          </w:tcPr>
          <w:p w14:paraId="77CCE474" w14:textId="77777777" w:rsidR="005631BD" w:rsidRPr="005631BD" w:rsidRDefault="005631BD" w:rsidP="005631BD">
            <w:pPr>
              <w:rPr>
                <w:sz w:val="14"/>
                <w:szCs w:val="14"/>
              </w:rPr>
            </w:pPr>
            <w:r w:rsidRPr="005631BD">
              <w:rPr>
                <w:sz w:val="14"/>
                <w:szCs w:val="14"/>
              </w:rPr>
              <w:t>771</w:t>
            </w:r>
          </w:p>
        </w:tc>
        <w:tc>
          <w:tcPr>
            <w:tcW w:w="725" w:type="dxa"/>
            <w:shd w:val="clear" w:color="auto" w:fill="FAE2D5" w:themeFill="accent2" w:themeFillTint="33"/>
            <w:vAlign w:val="bottom"/>
            <w:hideMark/>
          </w:tcPr>
          <w:p w14:paraId="0A653034" w14:textId="77777777" w:rsidR="005631BD" w:rsidRPr="005631BD" w:rsidRDefault="005631BD" w:rsidP="005631BD">
            <w:pPr>
              <w:rPr>
                <w:sz w:val="14"/>
                <w:szCs w:val="14"/>
              </w:rPr>
            </w:pPr>
            <w:r w:rsidRPr="005631BD">
              <w:rPr>
                <w:sz w:val="14"/>
                <w:szCs w:val="14"/>
              </w:rPr>
              <w:t>686</w:t>
            </w:r>
          </w:p>
        </w:tc>
        <w:tc>
          <w:tcPr>
            <w:tcW w:w="725" w:type="dxa"/>
            <w:shd w:val="clear" w:color="auto" w:fill="FAE2D5" w:themeFill="accent2" w:themeFillTint="33"/>
            <w:vAlign w:val="bottom"/>
            <w:hideMark/>
          </w:tcPr>
          <w:p w14:paraId="66F6EA51" w14:textId="77777777" w:rsidR="005631BD" w:rsidRPr="005631BD" w:rsidRDefault="005631BD" w:rsidP="005631BD">
            <w:pPr>
              <w:rPr>
                <w:sz w:val="14"/>
                <w:szCs w:val="14"/>
              </w:rPr>
            </w:pPr>
            <w:r w:rsidRPr="005631BD">
              <w:rPr>
                <w:sz w:val="14"/>
                <w:szCs w:val="14"/>
              </w:rPr>
              <w:t>577</w:t>
            </w:r>
          </w:p>
        </w:tc>
        <w:tc>
          <w:tcPr>
            <w:tcW w:w="725" w:type="dxa"/>
            <w:shd w:val="clear" w:color="auto" w:fill="FAE2D5" w:themeFill="accent2" w:themeFillTint="33"/>
            <w:vAlign w:val="bottom"/>
            <w:hideMark/>
          </w:tcPr>
          <w:p w14:paraId="298824CE" w14:textId="77777777" w:rsidR="005631BD" w:rsidRPr="005631BD" w:rsidRDefault="005631BD" w:rsidP="005631BD">
            <w:pPr>
              <w:rPr>
                <w:sz w:val="14"/>
                <w:szCs w:val="14"/>
              </w:rPr>
            </w:pPr>
            <w:r w:rsidRPr="005631BD">
              <w:rPr>
                <w:sz w:val="14"/>
                <w:szCs w:val="14"/>
              </w:rPr>
              <w:t>645</w:t>
            </w:r>
          </w:p>
        </w:tc>
        <w:tc>
          <w:tcPr>
            <w:tcW w:w="725" w:type="dxa"/>
            <w:shd w:val="clear" w:color="auto" w:fill="FAE2D5" w:themeFill="accent2" w:themeFillTint="33"/>
            <w:vAlign w:val="bottom"/>
            <w:hideMark/>
          </w:tcPr>
          <w:p w14:paraId="66F8C495" w14:textId="77777777" w:rsidR="005631BD" w:rsidRPr="005631BD" w:rsidRDefault="005631BD" w:rsidP="005631BD">
            <w:pPr>
              <w:rPr>
                <w:sz w:val="14"/>
                <w:szCs w:val="14"/>
              </w:rPr>
            </w:pPr>
            <w:r w:rsidRPr="005631BD">
              <w:rPr>
                <w:sz w:val="14"/>
                <w:szCs w:val="14"/>
              </w:rPr>
              <w:t>1084</w:t>
            </w:r>
          </w:p>
        </w:tc>
        <w:tc>
          <w:tcPr>
            <w:tcW w:w="899" w:type="dxa"/>
            <w:shd w:val="clear" w:color="auto" w:fill="F6C5AC" w:themeFill="accent2" w:themeFillTint="66"/>
            <w:vAlign w:val="bottom"/>
            <w:hideMark/>
          </w:tcPr>
          <w:p w14:paraId="709A687C" w14:textId="77777777" w:rsidR="005631BD" w:rsidRPr="005631BD" w:rsidRDefault="005631BD" w:rsidP="005631BD">
            <w:pPr>
              <w:rPr>
                <w:sz w:val="14"/>
                <w:szCs w:val="14"/>
              </w:rPr>
            </w:pPr>
            <w:r w:rsidRPr="005631BD">
              <w:rPr>
                <w:sz w:val="14"/>
                <w:szCs w:val="14"/>
              </w:rPr>
              <w:t>3763</w:t>
            </w:r>
          </w:p>
        </w:tc>
        <w:tc>
          <w:tcPr>
            <w:tcW w:w="623" w:type="dxa"/>
            <w:shd w:val="clear" w:color="auto" w:fill="F2CEED" w:themeFill="accent5" w:themeFillTint="33"/>
            <w:vAlign w:val="bottom"/>
            <w:hideMark/>
          </w:tcPr>
          <w:p w14:paraId="6EA74D83" w14:textId="77777777" w:rsidR="005631BD" w:rsidRPr="005631BD" w:rsidRDefault="005631BD" w:rsidP="005631BD">
            <w:pPr>
              <w:rPr>
                <w:sz w:val="14"/>
                <w:szCs w:val="14"/>
              </w:rPr>
            </w:pPr>
          </w:p>
        </w:tc>
        <w:tc>
          <w:tcPr>
            <w:tcW w:w="623" w:type="dxa"/>
            <w:shd w:val="clear" w:color="auto" w:fill="F2CEED" w:themeFill="accent5" w:themeFillTint="33"/>
            <w:vAlign w:val="bottom"/>
            <w:hideMark/>
          </w:tcPr>
          <w:p w14:paraId="23558D28" w14:textId="77777777" w:rsidR="005631BD" w:rsidRPr="005631BD" w:rsidRDefault="005631BD" w:rsidP="005631BD">
            <w:pPr>
              <w:rPr>
                <w:sz w:val="14"/>
                <w:szCs w:val="14"/>
              </w:rPr>
            </w:pPr>
            <w:r w:rsidRPr="005631BD">
              <w:rPr>
                <w:sz w:val="14"/>
                <w:szCs w:val="14"/>
              </w:rPr>
              <w:t>2</w:t>
            </w:r>
          </w:p>
        </w:tc>
        <w:tc>
          <w:tcPr>
            <w:tcW w:w="623" w:type="dxa"/>
            <w:shd w:val="clear" w:color="auto" w:fill="F2CEED" w:themeFill="accent5" w:themeFillTint="33"/>
            <w:vAlign w:val="bottom"/>
            <w:hideMark/>
          </w:tcPr>
          <w:p w14:paraId="24150708" w14:textId="77777777" w:rsidR="005631BD" w:rsidRPr="005631BD" w:rsidRDefault="005631BD" w:rsidP="005631BD">
            <w:pPr>
              <w:rPr>
                <w:sz w:val="14"/>
                <w:szCs w:val="14"/>
              </w:rPr>
            </w:pPr>
            <w:r w:rsidRPr="005631BD">
              <w:rPr>
                <w:sz w:val="14"/>
                <w:szCs w:val="14"/>
              </w:rPr>
              <w:t>1</w:t>
            </w:r>
          </w:p>
        </w:tc>
        <w:tc>
          <w:tcPr>
            <w:tcW w:w="623" w:type="dxa"/>
            <w:shd w:val="clear" w:color="auto" w:fill="F2CEED" w:themeFill="accent5" w:themeFillTint="33"/>
            <w:vAlign w:val="bottom"/>
            <w:hideMark/>
          </w:tcPr>
          <w:p w14:paraId="55BB8D08" w14:textId="77777777" w:rsidR="005631BD" w:rsidRPr="005631BD" w:rsidRDefault="005631BD" w:rsidP="005631BD">
            <w:pPr>
              <w:rPr>
                <w:sz w:val="14"/>
                <w:szCs w:val="14"/>
              </w:rPr>
            </w:pPr>
          </w:p>
        </w:tc>
        <w:tc>
          <w:tcPr>
            <w:tcW w:w="623" w:type="dxa"/>
            <w:shd w:val="clear" w:color="auto" w:fill="F2CEED" w:themeFill="accent5" w:themeFillTint="33"/>
            <w:vAlign w:val="bottom"/>
            <w:hideMark/>
          </w:tcPr>
          <w:p w14:paraId="171E3E8E" w14:textId="77777777" w:rsidR="005631BD" w:rsidRPr="005631BD" w:rsidRDefault="005631BD" w:rsidP="005631BD">
            <w:pPr>
              <w:rPr>
                <w:sz w:val="14"/>
                <w:szCs w:val="14"/>
              </w:rPr>
            </w:pPr>
            <w:r w:rsidRPr="005631BD">
              <w:rPr>
                <w:sz w:val="14"/>
                <w:szCs w:val="14"/>
              </w:rPr>
              <w:t>1</w:t>
            </w:r>
          </w:p>
        </w:tc>
        <w:tc>
          <w:tcPr>
            <w:tcW w:w="671" w:type="dxa"/>
            <w:shd w:val="clear" w:color="auto" w:fill="E59EDC" w:themeFill="accent5" w:themeFillTint="66"/>
            <w:vAlign w:val="bottom"/>
            <w:hideMark/>
          </w:tcPr>
          <w:p w14:paraId="7E528E78" w14:textId="77777777" w:rsidR="005631BD" w:rsidRPr="005631BD" w:rsidRDefault="005631BD" w:rsidP="005631BD">
            <w:pPr>
              <w:rPr>
                <w:sz w:val="14"/>
                <w:szCs w:val="14"/>
              </w:rPr>
            </w:pPr>
            <w:r w:rsidRPr="005631BD">
              <w:rPr>
                <w:sz w:val="14"/>
                <w:szCs w:val="14"/>
              </w:rPr>
              <w:t>4</w:t>
            </w:r>
          </w:p>
        </w:tc>
        <w:tc>
          <w:tcPr>
            <w:tcW w:w="899" w:type="dxa"/>
            <w:shd w:val="clear" w:color="auto" w:fill="ADADAD" w:themeFill="background2" w:themeFillShade="BF"/>
            <w:vAlign w:val="bottom"/>
            <w:hideMark/>
          </w:tcPr>
          <w:p w14:paraId="40309D56" w14:textId="77777777" w:rsidR="005631BD" w:rsidRPr="005631BD" w:rsidRDefault="005631BD" w:rsidP="005631BD">
            <w:pPr>
              <w:rPr>
                <w:b/>
                <w:bCs/>
                <w:sz w:val="14"/>
                <w:szCs w:val="14"/>
              </w:rPr>
            </w:pPr>
            <w:r w:rsidRPr="005631BD">
              <w:rPr>
                <w:b/>
                <w:bCs/>
                <w:sz w:val="14"/>
                <w:szCs w:val="14"/>
              </w:rPr>
              <w:t>4563</w:t>
            </w:r>
          </w:p>
        </w:tc>
      </w:tr>
      <w:tr w:rsidR="005631BD" w:rsidRPr="00E031E9" w14:paraId="04D81850" w14:textId="77777777" w:rsidTr="00A23200">
        <w:trPr>
          <w:trHeight w:val="300"/>
        </w:trPr>
        <w:tc>
          <w:tcPr>
            <w:tcW w:w="1436" w:type="dxa"/>
            <w:shd w:val="clear" w:color="auto" w:fill="ADADAD" w:themeFill="background2" w:themeFillShade="BF"/>
            <w:vAlign w:val="bottom"/>
            <w:hideMark/>
          </w:tcPr>
          <w:p w14:paraId="312D3514" w14:textId="77777777" w:rsidR="005631BD" w:rsidRPr="005631BD" w:rsidRDefault="005631BD" w:rsidP="005631BD">
            <w:pPr>
              <w:rPr>
                <w:sz w:val="14"/>
                <w:szCs w:val="14"/>
              </w:rPr>
            </w:pPr>
            <w:r w:rsidRPr="005631BD">
              <w:rPr>
                <w:sz w:val="14"/>
                <w:szCs w:val="14"/>
              </w:rPr>
              <w:t>Ophthalmology - Laser</w:t>
            </w:r>
          </w:p>
        </w:tc>
        <w:tc>
          <w:tcPr>
            <w:tcW w:w="623" w:type="dxa"/>
            <w:shd w:val="clear" w:color="auto" w:fill="D9F2D0" w:themeFill="accent6" w:themeFillTint="33"/>
            <w:vAlign w:val="bottom"/>
            <w:hideMark/>
          </w:tcPr>
          <w:p w14:paraId="2E5A1DB4" w14:textId="77777777" w:rsidR="005631BD" w:rsidRPr="005631BD" w:rsidRDefault="005631BD" w:rsidP="005631BD">
            <w:pPr>
              <w:rPr>
                <w:sz w:val="14"/>
                <w:szCs w:val="14"/>
              </w:rPr>
            </w:pPr>
            <w:r w:rsidRPr="005631BD">
              <w:rPr>
                <w:sz w:val="14"/>
                <w:szCs w:val="14"/>
              </w:rPr>
              <w:t>67</w:t>
            </w:r>
          </w:p>
        </w:tc>
        <w:tc>
          <w:tcPr>
            <w:tcW w:w="725" w:type="dxa"/>
            <w:shd w:val="clear" w:color="auto" w:fill="D9F2D0" w:themeFill="accent6" w:themeFillTint="33"/>
            <w:vAlign w:val="bottom"/>
            <w:hideMark/>
          </w:tcPr>
          <w:p w14:paraId="52324946" w14:textId="77777777" w:rsidR="005631BD" w:rsidRPr="005631BD" w:rsidRDefault="005631BD" w:rsidP="005631BD">
            <w:pPr>
              <w:rPr>
                <w:sz w:val="14"/>
                <w:szCs w:val="14"/>
              </w:rPr>
            </w:pPr>
            <w:r w:rsidRPr="005631BD">
              <w:rPr>
                <w:sz w:val="14"/>
                <w:szCs w:val="14"/>
              </w:rPr>
              <w:t>515</w:t>
            </w:r>
          </w:p>
        </w:tc>
        <w:tc>
          <w:tcPr>
            <w:tcW w:w="725" w:type="dxa"/>
            <w:shd w:val="clear" w:color="auto" w:fill="D9F2D0" w:themeFill="accent6" w:themeFillTint="33"/>
            <w:vAlign w:val="bottom"/>
            <w:hideMark/>
          </w:tcPr>
          <w:p w14:paraId="6E31D5D3" w14:textId="77777777" w:rsidR="005631BD" w:rsidRPr="005631BD" w:rsidRDefault="005631BD" w:rsidP="005631BD">
            <w:pPr>
              <w:rPr>
                <w:sz w:val="14"/>
                <w:szCs w:val="14"/>
              </w:rPr>
            </w:pPr>
            <w:r w:rsidRPr="005631BD">
              <w:rPr>
                <w:sz w:val="14"/>
                <w:szCs w:val="14"/>
              </w:rPr>
              <w:t>872</w:t>
            </w:r>
          </w:p>
        </w:tc>
        <w:tc>
          <w:tcPr>
            <w:tcW w:w="725" w:type="dxa"/>
            <w:shd w:val="clear" w:color="auto" w:fill="D9F2D0" w:themeFill="accent6" w:themeFillTint="33"/>
            <w:vAlign w:val="bottom"/>
            <w:hideMark/>
          </w:tcPr>
          <w:p w14:paraId="08E4DFDD" w14:textId="77777777" w:rsidR="005631BD" w:rsidRPr="005631BD" w:rsidRDefault="005631BD" w:rsidP="005631BD">
            <w:pPr>
              <w:rPr>
                <w:sz w:val="14"/>
                <w:szCs w:val="14"/>
              </w:rPr>
            </w:pPr>
            <w:r w:rsidRPr="005631BD">
              <w:rPr>
                <w:sz w:val="14"/>
                <w:szCs w:val="14"/>
              </w:rPr>
              <w:t>719</w:t>
            </w:r>
          </w:p>
        </w:tc>
        <w:tc>
          <w:tcPr>
            <w:tcW w:w="725" w:type="dxa"/>
            <w:shd w:val="clear" w:color="auto" w:fill="D9F2D0" w:themeFill="accent6" w:themeFillTint="33"/>
            <w:vAlign w:val="bottom"/>
            <w:hideMark/>
          </w:tcPr>
          <w:p w14:paraId="4F6CDD74" w14:textId="77777777" w:rsidR="005631BD" w:rsidRPr="005631BD" w:rsidRDefault="005631BD" w:rsidP="005631BD">
            <w:pPr>
              <w:rPr>
                <w:sz w:val="14"/>
                <w:szCs w:val="14"/>
              </w:rPr>
            </w:pPr>
            <w:r w:rsidRPr="005631BD">
              <w:rPr>
                <w:sz w:val="14"/>
                <w:szCs w:val="14"/>
              </w:rPr>
              <w:t>836</w:t>
            </w:r>
          </w:p>
        </w:tc>
        <w:tc>
          <w:tcPr>
            <w:tcW w:w="785" w:type="dxa"/>
            <w:shd w:val="clear" w:color="auto" w:fill="B3E5A1" w:themeFill="accent6" w:themeFillTint="66"/>
            <w:vAlign w:val="bottom"/>
            <w:hideMark/>
          </w:tcPr>
          <w:p w14:paraId="1E787F83" w14:textId="77777777" w:rsidR="005631BD" w:rsidRPr="005631BD" w:rsidRDefault="005631BD" w:rsidP="005631BD">
            <w:pPr>
              <w:rPr>
                <w:sz w:val="14"/>
                <w:szCs w:val="14"/>
              </w:rPr>
            </w:pPr>
            <w:r w:rsidRPr="005631BD">
              <w:rPr>
                <w:sz w:val="14"/>
                <w:szCs w:val="14"/>
              </w:rPr>
              <w:t>3009</w:t>
            </w:r>
          </w:p>
        </w:tc>
        <w:tc>
          <w:tcPr>
            <w:tcW w:w="725" w:type="dxa"/>
            <w:shd w:val="clear" w:color="auto" w:fill="FAE2D5" w:themeFill="accent2" w:themeFillTint="33"/>
            <w:vAlign w:val="bottom"/>
            <w:hideMark/>
          </w:tcPr>
          <w:p w14:paraId="0FC08C4D" w14:textId="77777777" w:rsidR="005631BD" w:rsidRPr="005631BD" w:rsidRDefault="005631BD" w:rsidP="005631BD">
            <w:pPr>
              <w:rPr>
                <w:sz w:val="14"/>
                <w:szCs w:val="14"/>
              </w:rPr>
            </w:pPr>
            <w:r w:rsidRPr="005631BD">
              <w:rPr>
                <w:sz w:val="14"/>
                <w:szCs w:val="14"/>
              </w:rPr>
              <w:t>218</w:t>
            </w:r>
          </w:p>
        </w:tc>
        <w:tc>
          <w:tcPr>
            <w:tcW w:w="725" w:type="dxa"/>
            <w:shd w:val="clear" w:color="auto" w:fill="FAE2D5" w:themeFill="accent2" w:themeFillTint="33"/>
            <w:vAlign w:val="bottom"/>
            <w:hideMark/>
          </w:tcPr>
          <w:p w14:paraId="68D312ED" w14:textId="77777777" w:rsidR="005631BD" w:rsidRPr="005631BD" w:rsidRDefault="005631BD" w:rsidP="005631BD">
            <w:pPr>
              <w:rPr>
                <w:sz w:val="14"/>
                <w:szCs w:val="14"/>
              </w:rPr>
            </w:pPr>
            <w:r w:rsidRPr="005631BD">
              <w:rPr>
                <w:sz w:val="14"/>
                <w:szCs w:val="14"/>
              </w:rPr>
              <w:t>750</w:t>
            </w:r>
          </w:p>
        </w:tc>
        <w:tc>
          <w:tcPr>
            <w:tcW w:w="725" w:type="dxa"/>
            <w:shd w:val="clear" w:color="auto" w:fill="FAE2D5" w:themeFill="accent2" w:themeFillTint="33"/>
            <w:vAlign w:val="bottom"/>
            <w:hideMark/>
          </w:tcPr>
          <w:p w14:paraId="048A0DB4" w14:textId="77777777" w:rsidR="005631BD" w:rsidRPr="005631BD" w:rsidRDefault="005631BD" w:rsidP="005631BD">
            <w:pPr>
              <w:rPr>
                <w:sz w:val="14"/>
                <w:szCs w:val="14"/>
              </w:rPr>
            </w:pPr>
            <w:r w:rsidRPr="005631BD">
              <w:rPr>
                <w:sz w:val="14"/>
                <w:szCs w:val="14"/>
              </w:rPr>
              <w:t>840</w:t>
            </w:r>
          </w:p>
        </w:tc>
        <w:tc>
          <w:tcPr>
            <w:tcW w:w="725" w:type="dxa"/>
            <w:shd w:val="clear" w:color="auto" w:fill="FAE2D5" w:themeFill="accent2" w:themeFillTint="33"/>
            <w:vAlign w:val="bottom"/>
            <w:hideMark/>
          </w:tcPr>
          <w:p w14:paraId="3F3C72AE" w14:textId="77777777" w:rsidR="005631BD" w:rsidRPr="005631BD" w:rsidRDefault="005631BD" w:rsidP="005631BD">
            <w:pPr>
              <w:rPr>
                <w:sz w:val="14"/>
                <w:szCs w:val="14"/>
              </w:rPr>
            </w:pPr>
            <w:r w:rsidRPr="005631BD">
              <w:rPr>
                <w:sz w:val="14"/>
                <w:szCs w:val="14"/>
              </w:rPr>
              <w:t>720</w:t>
            </w:r>
          </w:p>
        </w:tc>
        <w:tc>
          <w:tcPr>
            <w:tcW w:w="725" w:type="dxa"/>
            <w:shd w:val="clear" w:color="auto" w:fill="FAE2D5" w:themeFill="accent2" w:themeFillTint="33"/>
            <w:vAlign w:val="bottom"/>
            <w:hideMark/>
          </w:tcPr>
          <w:p w14:paraId="0D085136" w14:textId="77777777" w:rsidR="005631BD" w:rsidRPr="005631BD" w:rsidRDefault="005631BD" w:rsidP="005631BD">
            <w:pPr>
              <w:rPr>
                <w:sz w:val="14"/>
                <w:szCs w:val="14"/>
              </w:rPr>
            </w:pPr>
            <w:r w:rsidRPr="005631BD">
              <w:rPr>
                <w:sz w:val="14"/>
                <w:szCs w:val="14"/>
              </w:rPr>
              <w:t>690</w:t>
            </w:r>
          </w:p>
        </w:tc>
        <w:tc>
          <w:tcPr>
            <w:tcW w:w="899" w:type="dxa"/>
            <w:shd w:val="clear" w:color="auto" w:fill="F6C5AC" w:themeFill="accent2" w:themeFillTint="66"/>
            <w:vAlign w:val="bottom"/>
            <w:hideMark/>
          </w:tcPr>
          <w:p w14:paraId="1320297C" w14:textId="77777777" w:rsidR="005631BD" w:rsidRPr="005631BD" w:rsidRDefault="005631BD" w:rsidP="005631BD">
            <w:pPr>
              <w:rPr>
                <w:sz w:val="14"/>
                <w:szCs w:val="14"/>
              </w:rPr>
            </w:pPr>
            <w:r w:rsidRPr="005631BD">
              <w:rPr>
                <w:sz w:val="14"/>
                <w:szCs w:val="14"/>
              </w:rPr>
              <w:t>3218</w:t>
            </w:r>
          </w:p>
        </w:tc>
        <w:tc>
          <w:tcPr>
            <w:tcW w:w="623" w:type="dxa"/>
            <w:shd w:val="clear" w:color="auto" w:fill="F2CEED" w:themeFill="accent5" w:themeFillTint="33"/>
            <w:vAlign w:val="bottom"/>
            <w:hideMark/>
          </w:tcPr>
          <w:p w14:paraId="53E43B9C" w14:textId="77777777" w:rsidR="005631BD" w:rsidRPr="005631BD" w:rsidRDefault="005631BD" w:rsidP="005631BD">
            <w:pPr>
              <w:rPr>
                <w:sz w:val="14"/>
                <w:szCs w:val="14"/>
              </w:rPr>
            </w:pPr>
          </w:p>
        </w:tc>
        <w:tc>
          <w:tcPr>
            <w:tcW w:w="623" w:type="dxa"/>
            <w:shd w:val="clear" w:color="auto" w:fill="F2CEED" w:themeFill="accent5" w:themeFillTint="33"/>
            <w:vAlign w:val="bottom"/>
            <w:hideMark/>
          </w:tcPr>
          <w:p w14:paraId="75CFA709" w14:textId="77777777" w:rsidR="005631BD" w:rsidRPr="005631BD" w:rsidRDefault="005631BD" w:rsidP="005631BD">
            <w:pPr>
              <w:rPr>
                <w:sz w:val="14"/>
                <w:szCs w:val="14"/>
              </w:rPr>
            </w:pPr>
          </w:p>
        </w:tc>
        <w:tc>
          <w:tcPr>
            <w:tcW w:w="623" w:type="dxa"/>
            <w:shd w:val="clear" w:color="auto" w:fill="F2CEED" w:themeFill="accent5" w:themeFillTint="33"/>
            <w:vAlign w:val="bottom"/>
            <w:hideMark/>
          </w:tcPr>
          <w:p w14:paraId="3A47FC88" w14:textId="77777777" w:rsidR="005631BD" w:rsidRPr="005631BD" w:rsidRDefault="005631BD" w:rsidP="005631BD">
            <w:pPr>
              <w:rPr>
                <w:sz w:val="14"/>
                <w:szCs w:val="14"/>
              </w:rPr>
            </w:pPr>
            <w:r w:rsidRPr="005631BD">
              <w:rPr>
                <w:sz w:val="14"/>
                <w:szCs w:val="14"/>
              </w:rPr>
              <w:t>3</w:t>
            </w:r>
          </w:p>
        </w:tc>
        <w:tc>
          <w:tcPr>
            <w:tcW w:w="623" w:type="dxa"/>
            <w:shd w:val="clear" w:color="auto" w:fill="F2CEED" w:themeFill="accent5" w:themeFillTint="33"/>
            <w:vAlign w:val="bottom"/>
            <w:hideMark/>
          </w:tcPr>
          <w:p w14:paraId="76AFB569" w14:textId="77777777" w:rsidR="005631BD" w:rsidRPr="005631BD" w:rsidRDefault="005631BD" w:rsidP="005631BD">
            <w:pPr>
              <w:rPr>
                <w:sz w:val="14"/>
                <w:szCs w:val="14"/>
              </w:rPr>
            </w:pPr>
          </w:p>
        </w:tc>
        <w:tc>
          <w:tcPr>
            <w:tcW w:w="623" w:type="dxa"/>
            <w:shd w:val="clear" w:color="auto" w:fill="F2CEED" w:themeFill="accent5" w:themeFillTint="33"/>
            <w:vAlign w:val="bottom"/>
            <w:hideMark/>
          </w:tcPr>
          <w:p w14:paraId="4DCF6C56" w14:textId="77777777" w:rsidR="005631BD" w:rsidRPr="005631BD" w:rsidRDefault="005631BD" w:rsidP="005631BD">
            <w:pPr>
              <w:rPr>
                <w:sz w:val="14"/>
                <w:szCs w:val="14"/>
              </w:rPr>
            </w:pPr>
            <w:r w:rsidRPr="005631BD">
              <w:rPr>
                <w:sz w:val="14"/>
                <w:szCs w:val="14"/>
              </w:rPr>
              <w:t>1</w:t>
            </w:r>
          </w:p>
        </w:tc>
        <w:tc>
          <w:tcPr>
            <w:tcW w:w="671" w:type="dxa"/>
            <w:shd w:val="clear" w:color="auto" w:fill="E59EDC" w:themeFill="accent5" w:themeFillTint="66"/>
            <w:vAlign w:val="bottom"/>
            <w:hideMark/>
          </w:tcPr>
          <w:p w14:paraId="297C0E5D" w14:textId="77777777" w:rsidR="005631BD" w:rsidRPr="005631BD" w:rsidRDefault="005631BD" w:rsidP="005631BD">
            <w:pPr>
              <w:rPr>
                <w:sz w:val="14"/>
                <w:szCs w:val="14"/>
              </w:rPr>
            </w:pPr>
            <w:r w:rsidRPr="005631BD">
              <w:rPr>
                <w:sz w:val="14"/>
                <w:szCs w:val="14"/>
              </w:rPr>
              <w:t>4</w:t>
            </w:r>
          </w:p>
        </w:tc>
        <w:tc>
          <w:tcPr>
            <w:tcW w:w="899" w:type="dxa"/>
            <w:shd w:val="clear" w:color="auto" w:fill="ADADAD" w:themeFill="background2" w:themeFillShade="BF"/>
            <w:vAlign w:val="bottom"/>
            <w:hideMark/>
          </w:tcPr>
          <w:p w14:paraId="173FC793" w14:textId="77777777" w:rsidR="005631BD" w:rsidRPr="005631BD" w:rsidRDefault="005631BD" w:rsidP="005631BD">
            <w:pPr>
              <w:rPr>
                <w:b/>
                <w:bCs/>
                <w:sz w:val="14"/>
                <w:szCs w:val="14"/>
              </w:rPr>
            </w:pPr>
            <w:r w:rsidRPr="005631BD">
              <w:rPr>
                <w:b/>
                <w:bCs/>
                <w:sz w:val="14"/>
                <w:szCs w:val="14"/>
              </w:rPr>
              <w:t>6231</w:t>
            </w:r>
          </w:p>
        </w:tc>
      </w:tr>
      <w:tr w:rsidR="005631BD" w:rsidRPr="00E031E9" w14:paraId="4088FB26" w14:textId="77777777" w:rsidTr="00A23200">
        <w:trPr>
          <w:trHeight w:val="600"/>
        </w:trPr>
        <w:tc>
          <w:tcPr>
            <w:tcW w:w="1436" w:type="dxa"/>
            <w:shd w:val="clear" w:color="auto" w:fill="ADADAD" w:themeFill="background2" w:themeFillShade="BF"/>
            <w:vAlign w:val="bottom"/>
            <w:hideMark/>
          </w:tcPr>
          <w:p w14:paraId="71297A98" w14:textId="77777777" w:rsidR="005631BD" w:rsidRPr="005631BD" w:rsidRDefault="005631BD" w:rsidP="005631BD">
            <w:pPr>
              <w:rPr>
                <w:sz w:val="14"/>
                <w:szCs w:val="14"/>
              </w:rPr>
            </w:pPr>
            <w:r w:rsidRPr="005631BD">
              <w:rPr>
                <w:sz w:val="14"/>
                <w:szCs w:val="14"/>
              </w:rPr>
              <w:t>Ophthalmology - Minor Ops</w:t>
            </w:r>
          </w:p>
        </w:tc>
        <w:tc>
          <w:tcPr>
            <w:tcW w:w="623" w:type="dxa"/>
            <w:shd w:val="clear" w:color="auto" w:fill="D9F2D0" w:themeFill="accent6" w:themeFillTint="33"/>
            <w:vAlign w:val="bottom"/>
            <w:hideMark/>
          </w:tcPr>
          <w:p w14:paraId="5F5108A3" w14:textId="77777777" w:rsidR="005631BD" w:rsidRPr="005631BD" w:rsidRDefault="005631BD" w:rsidP="005631BD">
            <w:pPr>
              <w:rPr>
                <w:sz w:val="14"/>
                <w:szCs w:val="14"/>
              </w:rPr>
            </w:pPr>
          </w:p>
        </w:tc>
        <w:tc>
          <w:tcPr>
            <w:tcW w:w="725" w:type="dxa"/>
            <w:shd w:val="clear" w:color="auto" w:fill="D9F2D0" w:themeFill="accent6" w:themeFillTint="33"/>
            <w:vAlign w:val="bottom"/>
            <w:hideMark/>
          </w:tcPr>
          <w:p w14:paraId="42C532F3" w14:textId="77777777" w:rsidR="005631BD" w:rsidRPr="005631BD" w:rsidRDefault="005631BD" w:rsidP="005631BD">
            <w:pPr>
              <w:rPr>
                <w:sz w:val="14"/>
                <w:szCs w:val="14"/>
              </w:rPr>
            </w:pPr>
          </w:p>
        </w:tc>
        <w:tc>
          <w:tcPr>
            <w:tcW w:w="725" w:type="dxa"/>
            <w:shd w:val="clear" w:color="auto" w:fill="D9F2D0" w:themeFill="accent6" w:themeFillTint="33"/>
            <w:vAlign w:val="bottom"/>
            <w:hideMark/>
          </w:tcPr>
          <w:p w14:paraId="22407709" w14:textId="77777777" w:rsidR="005631BD" w:rsidRPr="005631BD" w:rsidRDefault="005631BD" w:rsidP="005631BD">
            <w:pPr>
              <w:rPr>
                <w:sz w:val="14"/>
                <w:szCs w:val="14"/>
              </w:rPr>
            </w:pPr>
            <w:r w:rsidRPr="005631BD">
              <w:rPr>
                <w:sz w:val="14"/>
                <w:szCs w:val="14"/>
              </w:rPr>
              <w:t>13</w:t>
            </w:r>
          </w:p>
        </w:tc>
        <w:tc>
          <w:tcPr>
            <w:tcW w:w="725" w:type="dxa"/>
            <w:shd w:val="clear" w:color="auto" w:fill="D9F2D0" w:themeFill="accent6" w:themeFillTint="33"/>
            <w:vAlign w:val="bottom"/>
            <w:hideMark/>
          </w:tcPr>
          <w:p w14:paraId="1E23572F" w14:textId="77777777" w:rsidR="005631BD" w:rsidRPr="005631BD" w:rsidRDefault="005631BD" w:rsidP="005631BD">
            <w:pPr>
              <w:rPr>
                <w:sz w:val="14"/>
                <w:szCs w:val="14"/>
              </w:rPr>
            </w:pPr>
            <w:r w:rsidRPr="005631BD">
              <w:rPr>
                <w:sz w:val="14"/>
                <w:szCs w:val="14"/>
              </w:rPr>
              <w:t>94</w:t>
            </w:r>
          </w:p>
        </w:tc>
        <w:tc>
          <w:tcPr>
            <w:tcW w:w="725" w:type="dxa"/>
            <w:shd w:val="clear" w:color="auto" w:fill="D9F2D0" w:themeFill="accent6" w:themeFillTint="33"/>
            <w:vAlign w:val="bottom"/>
            <w:hideMark/>
          </w:tcPr>
          <w:p w14:paraId="4CD4616B" w14:textId="77777777" w:rsidR="005631BD" w:rsidRPr="005631BD" w:rsidRDefault="005631BD" w:rsidP="005631BD">
            <w:pPr>
              <w:rPr>
                <w:sz w:val="14"/>
                <w:szCs w:val="14"/>
              </w:rPr>
            </w:pPr>
            <w:r w:rsidRPr="005631BD">
              <w:rPr>
                <w:sz w:val="14"/>
                <w:szCs w:val="14"/>
              </w:rPr>
              <w:t>97</w:t>
            </w:r>
          </w:p>
        </w:tc>
        <w:tc>
          <w:tcPr>
            <w:tcW w:w="785" w:type="dxa"/>
            <w:shd w:val="clear" w:color="auto" w:fill="B3E5A1" w:themeFill="accent6" w:themeFillTint="66"/>
            <w:vAlign w:val="bottom"/>
            <w:hideMark/>
          </w:tcPr>
          <w:p w14:paraId="0AAA1A52" w14:textId="77777777" w:rsidR="005631BD" w:rsidRPr="005631BD" w:rsidRDefault="005631BD" w:rsidP="005631BD">
            <w:pPr>
              <w:rPr>
                <w:sz w:val="14"/>
                <w:szCs w:val="14"/>
              </w:rPr>
            </w:pPr>
            <w:r w:rsidRPr="005631BD">
              <w:rPr>
                <w:sz w:val="14"/>
                <w:szCs w:val="14"/>
              </w:rPr>
              <w:t>204</w:t>
            </w:r>
          </w:p>
        </w:tc>
        <w:tc>
          <w:tcPr>
            <w:tcW w:w="725" w:type="dxa"/>
            <w:shd w:val="clear" w:color="auto" w:fill="FAE2D5" w:themeFill="accent2" w:themeFillTint="33"/>
            <w:vAlign w:val="bottom"/>
            <w:hideMark/>
          </w:tcPr>
          <w:p w14:paraId="3AC0641A" w14:textId="77777777" w:rsidR="005631BD" w:rsidRPr="005631BD" w:rsidRDefault="005631BD" w:rsidP="005631BD">
            <w:pPr>
              <w:rPr>
                <w:sz w:val="14"/>
                <w:szCs w:val="14"/>
              </w:rPr>
            </w:pPr>
          </w:p>
        </w:tc>
        <w:tc>
          <w:tcPr>
            <w:tcW w:w="725" w:type="dxa"/>
            <w:shd w:val="clear" w:color="auto" w:fill="FAE2D5" w:themeFill="accent2" w:themeFillTint="33"/>
            <w:vAlign w:val="bottom"/>
            <w:hideMark/>
          </w:tcPr>
          <w:p w14:paraId="01CD08A6" w14:textId="77777777" w:rsidR="005631BD" w:rsidRPr="005631BD" w:rsidRDefault="005631BD" w:rsidP="005631BD">
            <w:pPr>
              <w:rPr>
                <w:sz w:val="14"/>
                <w:szCs w:val="14"/>
              </w:rPr>
            </w:pPr>
          </w:p>
        </w:tc>
        <w:tc>
          <w:tcPr>
            <w:tcW w:w="725" w:type="dxa"/>
            <w:shd w:val="clear" w:color="auto" w:fill="FAE2D5" w:themeFill="accent2" w:themeFillTint="33"/>
            <w:vAlign w:val="bottom"/>
            <w:hideMark/>
          </w:tcPr>
          <w:p w14:paraId="31D17B8F" w14:textId="77777777" w:rsidR="005631BD" w:rsidRPr="005631BD" w:rsidRDefault="005631BD" w:rsidP="005631BD">
            <w:pPr>
              <w:rPr>
                <w:sz w:val="14"/>
                <w:szCs w:val="14"/>
              </w:rPr>
            </w:pPr>
            <w:r w:rsidRPr="005631BD">
              <w:rPr>
                <w:sz w:val="14"/>
                <w:szCs w:val="14"/>
              </w:rPr>
              <w:t>24</w:t>
            </w:r>
          </w:p>
        </w:tc>
        <w:tc>
          <w:tcPr>
            <w:tcW w:w="725" w:type="dxa"/>
            <w:shd w:val="clear" w:color="auto" w:fill="FAE2D5" w:themeFill="accent2" w:themeFillTint="33"/>
            <w:vAlign w:val="bottom"/>
            <w:hideMark/>
          </w:tcPr>
          <w:p w14:paraId="4C7DD9B8" w14:textId="77777777" w:rsidR="005631BD" w:rsidRPr="005631BD" w:rsidRDefault="005631BD" w:rsidP="005631BD">
            <w:pPr>
              <w:rPr>
                <w:sz w:val="14"/>
                <w:szCs w:val="14"/>
              </w:rPr>
            </w:pPr>
            <w:r w:rsidRPr="005631BD">
              <w:rPr>
                <w:sz w:val="14"/>
                <w:szCs w:val="14"/>
              </w:rPr>
              <w:t>82</w:t>
            </w:r>
          </w:p>
        </w:tc>
        <w:tc>
          <w:tcPr>
            <w:tcW w:w="725" w:type="dxa"/>
            <w:shd w:val="clear" w:color="auto" w:fill="FAE2D5" w:themeFill="accent2" w:themeFillTint="33"/>
            <w:vAlign w:val="bottom"/>
            <w:hideMark/>
          </w:tcPr>
          <w:p w14:paraId="13163E3D" w14:textId="77777777" w:rsidR="005631BD" w:rsidRPr="005631BD" w:rsidRDefault="005631BD" w:rsidP="005631BD">
            <w:pPr>
              <w:rPr>
                <w:sz w:val="14"/>
                <w:szCs w:val="14"/>
              </w:rPr>
            </w:pPr>
            <w:r w:rsidRPr="005631BD">
              <w:rPr>
                <w:sz w:val="14"/>
                <w:szCs w:val="14"/>
              </w:rPr>
              <w:t>134</w:t>
            </w:r>
          </w:p>
        </w:tc>
        <w:tc>
          <w:tcPr>
            <w:tcW w:w="899" w:type="dxa"/>
            <w:shd w:val="clear" w:color="auto" w:fill="F6C5AC" w:themeFill="accent2" w:themeFillTint="66"/>
            <w:vAlign w:val="bottom"/>
            <w:hideMark/>
          </w:tcPr>
          <w:p w14:paraId="575E6E32" w14:textId="77777777" w:rsidR="005631BD" w:rsidRPr="005631BD" w:rsidRDefault="005631BD" w:rsidP="005631BD">
            <w:pPr>
              <w:rPr>
                <w:sz w:val="14"/>
                <w:szCs w:val="14"/>
              </w:rPr>
            </w:pPr>
            <w:r w:rsidRPr="005631BD">
              <w:rPr>
                <w:sz w:val="14"/>
                <w:szCs w:val="14"/>
              </w:rPr>
              <w:t>240</w:t>
            </w:r>
          </w:p>
        </w:tc>
        <w:tc>
          <w:tcPr>
            <w:tcW w:w="623" w:type="dxa"/>
            <w:shd w:val="clear" w:color="auto" w:fill="F2CEED" w:themeFill="accent5" w:themeFillTint="33"/>
            <w:vAlign w:val="bottom"/>
            <w:hideMark/>
          </w:tcPr>
          <w:p w14:paraId="5CB64B4E" w14:textId="77777777" w:rsidR="005631BD" w:rsidRPr="005631BD" w:rsidRDefault="005631BD" w:rsidP="005631BD">
            <w:pPr>
              <w:rPr>
                <w:sz w:val="14"/>
                <w:szCs w:val="14"/>
              </w:rPr>
            </w:pPr>
          </w:p>
        </w:tc>
        <w:tc>
          <w:tcPr>
            <w:tcW w:w="623" w:type="dxa"/>
            <w:shd w:val="clear" w:color="auto" w:fill="F2CEED" w:themeFill="accent5" w:themeFillTint="33"/>
            <w:vAlign w:val="bottom"/>
            <w:hideMark/>
          </w:tcPr>
          <w:p w14:paraId="5873D2B1" w14:textId="77777777" w:rsidR="005631BD" w:rsidRPr="005631BD" w:rsidRDefault="005631BD" w:rsidP="005631BD">
            <w:pPr>
              <w:rPr>
                <w:sz w:val="14"/>
                <w:szCs w:val="14"/>
              </w:rPr>
            </w:pPr>
          </w:p>
        </w:tc>
        <w:tc>
          <w:tcPr>
            <w:tcW w:w="623" w:type="dxa"/>
            <w:shd w:val="clear" w:color="auto" w:fill="F2CEED" w:themeFill="accent5" w:themeFillTint="33"/>
            <w:vAlign w:val="bottom"/>
            <w:hideMark/>
          </w:tcPr>
          <w:p w14:paraId="6E66A498" w14:textId="77777777" w:rsidR="005631BD" w:rsidRPr="005631BD" w:rsidRDefault="005631BD" w:rsidP="005631BD">
            <w:pPr>
              <w:rPr>
                <w:sz w:val="14"/>
                <w:szCs w:val="14"/>
              </w:rPr>
            </w:pPr>
          </w:p>
        </w:tc>
        <w:tc>
          <w:tcPr>
            <w:tcW w:w="623" w:type="dxa"/>
            <w:shd w:val="clear" w:color="auto" w:fill="F2CEED" w:themeFill="accent5" w:themeFillTint="33"/>
            <w:vAlign w:val="bottom"/>
            <w:hideMark/>
          </w:tcPr>
          <w:p w14:paraId="72C54251" w14:textId="77777777" w:rsidR="005631BD" w:rsidRPr="005631BD" w:rsidRDefault="005631BD" w:rsidP="005631BD">
            <w:pPr>
              <w:rPr>
                <w:sz w:val="14"/>
                <w:szCs w:val="14"/>
              </w:rPr>
            </w:pPr>
            <w:r w:rsidRPr="005631BD">
              <w:rPr>
                <w:sz w:val="14"/>
                <w:szCs w:val="14"/>
              </w:rPr>
              <w:t>1</w:t>
            </w:r>
          </w:p>
        </w:tc>
        <w:tc>
          <w:tcPr>
            <w:tcW w:w="623" w:type="dxa"/>
            <w:shd w:val="clear" w:color="auto" w:fill="F2CEED" w:themeFill="accent5" w:themeFillTint="33"/>
            <w:vAlign w:val="bottom"/>
            <w:hideMark/>
          </w:tcPr>
          <w:p w14:paraId="148E1B3C" w14:textId="77777777" w:rsidR="005631BD" w:rsidRPr="005631BD" w:rsidRDefault="005631BD" w:rsidP="005631BD">
            <w:pPr>
              <w:rPr>
                <w:sz w:val="14"/>
                <w:szCs w:val="14"/>
              </w:rPr>
            </w:pPr>
          </w:p>
        </w:tc>
        <w:tc>
          <w:tcPr>
            <w:tcW w:w="671" w:type="dxa"/>
            <w:shd w:val="clear" w:color="auto" w:fill="E59EDC" w:themeFill="accent5" w:themeFillTint="66"/>
            <w:vAlign w:val="bottom"/>
            <w:hideMark/>
          </w:tcPr>
          <w:p w14:paraId="2AB77F60" w14:textId="77777777" w:rsidR="005631BD" w:rsidRPr="005631BD" w:rsidRDefault="005631BD" w:rsidP="005631BD">
            <w:pPr>
              <w:rPr>
                <w:sz w:val="14"/>
                <w:szCs w:val="14"/>
              </w:rPr>
            </w:pPr>
            <w:r w:rsidRPr="005631BD">
              <w:rPr>
                <w:sz w:val="14"/>
                <w:szCs w:val="14"/>
              </w:rPr>
              <w:t>1</w:t>
            </w:r>
          </w:p>
        </w:tc>
        <w:tc>
          <w:tcPr>
            <w:tcW w:w="899" w:type="dxa"/>
            <w:shd w:val="clear" w:color="auto" w:fill="ADADAD" w:themeFill="background2" w:themeFillShade="BF"/>
            <w:vAlign w:val="bottom"/>
            <w:hideMark/>
          </w:tcPr>
          <w:p w14:paraId="5C9E50A7" w14:textId="77777777" w:rsidR="005631BD" w:rsidRPr="005631BD" w:rsidRDefault="005631BD" w:rsidP="005631BD">
            <w:pPr>
              <w:rPr>
                <w:b/>
                <w:bCs/>
                <w:sz w:val="14"/>
                <w:szCs w:val="14"/>
              </w:rPr>
            </w:pPr>
            <w:r w:rsidRPr="005631BD">
              <w:rPr>
                <w:b/>
                <w:bCs/>
                <w:sz w:val="14"/>
                <w:szCs w:val="14"/>
              </w:rPr>
              <w:t>445</w:t>
            </w:r>
          </w:p>
        </w:tc>
      </w:tr>
      <w:tr w:rsidR="005631BD" w:rsidRPr="00E031E9" w14:paraId="2881E70D" w14:textId="77777777" w:rsidTr="00A23200">
        <w:trPr>
          <w:trHeight w:val="600"/>
        </w:trPr>
        <w:tc>
          <w:tcPr>
            <w:tcW w:w="1436" w:type="dxa"/>
            <w:shd w:val="clear" w:color="auto" w:fill="ADADAD" w:themeFill="background2" w:themeFillShade="BF"/>
            <w:vAlign w:val="bottom"/>
            <w:hideMark/>
          </w:tcPr>
          <w:p w14:paraId="6217AA88" w14:textId="77777777" w:rsidR="005631BD" w:rsidRPr="005631BD" w:rsidRDefault="005631BD" w:rsidP="005631BD">
            <w:pPr>
              <w:rPr>
                <w:sz w:val="14"/>
                <w:szCs w:val="14"/>
              </w:rPr>
            </w:pPr>
            <w:r w:rsidRPr="005631BD">
              <w:rPr>
                <w:sz w:val="14"/>
                <w:szCs w:val="14"/>
              </w:rPr>
              <w:t>Ophthalmology - Oculoplastic</w:t>
            </w:r>
          </w:p>
        </w:tc>
        <w:tc>
          <w:tcPr>
            <w:tcW w:w="623" w:type="dxa"/>
            <w:shd w:val="clear" w:color="auto" w:fill="D9F2D0" w:themeFill="accent6" w:themeFillTint="33"/>
            <w:vAlign w:val="bottom"/>
            <w:hideMark/>
          </w:tcPr>
          <w:p w14:paraId="40F6196B" w14:textId="77777777" w:rsidR="005631BD" w:rsidRPr="005631BD" w:rsidRDefault="005631BD" w:rsidP="005631BD">
            <w:pPr>
              <w:rPr>
                <w:sz w:val="14"/>
                <w:szCs w:val="14"/>
              </w:rPr>
            </w:pPr>
            <w:r w:rsidRPr="005631BD">
              <w:rPr>
                <w:sz w:val="14"/>
                <w:szCs w:val="14"/>
              </w:rPr>
              <w:t>287</w:t>
            </w:r>
          </w:p>
        </w:tc>
        <w:tc>
          <w:tcPr>
            <w:tcW w:w="725" w:type="dxa"/>
            <w:shd w:val="clear" w:color="auto" w:fill="D9F2D0" w:themeFill="accent6" w:themeFillTint="33"/>
            <w:vAlign w:val="bottom"/>
            <w:hideMark/>
          </w:tcPr>
          <w:p w14:paraId="3C39FAEF" w14:textId="77777777" w:rsidR="005631BD" w:rsidRPr="005631BD" w:rsidRDefault="005631BD" w:rsidP="005631BD">
            <w:pPr>
              <w:rPr>
                <w:sz w:val="14"/>
                <w:szCs w:val="14"/>
              </w:rPr>
            </w:pPr>
            <w:r w:rsidRPr="005631BD">
              <w:rPr>
                <w:sz w:val="14"/>
                <w:szCs w:val="14"/>
              </w:rPr>
              <w:t>473</w:t>
            </w:r>
          </w:p>
        </w:tc>
        <w:tc>
          <w:tcPr>
            <w:tcW w:w="725" w:type="dxa"/>
            <w:shd w:val="clear" w:color="auto" w:fill="D9F2D0" w:themeFill="accent6" w:themeFillTint="33"/>
            <w:vAlign w:val="bottom"/>
            <w:hideMark/>
          </w:tcPr>
          <w:p w14:paraId="175C6D3B" w14:textId="77777777" w:rsidR="005631BD" w:rsidRPr="005631BD" w:rsidRDefault="005631BD" w:rsidP="005631BD">
            <w:pPr>
              <w:rPr>
                <w:sz w:val="14"/>
                <w:szCs w:val="14"/>
              </w:rPr>
            </w:pPr>
            <w:r w:rsidRPr="005631BD">
              <w:rPr>
                <w:sz w:val="14"/>
                <w:szCs w:val="14"/>
              </w:rPr>
              <w:t>423</w:t>
            </w:r>
          </w:p>
        </w:tc>
        <w:tc>
          <w:tcPr>
            <w:tcW w:w="725" w:type="dxa"/>
            <w:shd w:val="clear" w:color="auto" w:fill="D9F2D0" w:themeFill="accent6" w:themeFillTint="33"/>
            <w:vAlign w:val="bottom"/>
            <w:hideMark/>
          </w:tcPr>
          <w:p w14:paraId="4FD73212" w14:textId="77777777" w:rsidR="005631BD" w:rsidRPr="005631BD" w:rsidRDefault="005631BD" w:rsidP="005631BD">
            <w:pPr>
              <w:rPr>
                <w:sz w:val="14"/>
                <w:szCs w:val="14"/>
              </w:rPr>
            </w:pPr>
            <w:r w:rsidRPr="005631BD">
              <w:rPr>
                <w:sz w:val="14"/>
                <w:szCs w:val="14"/>
              </w:rPr>
              <w:t>689</w:t>
            </w:r>
          </w:p>
        </w:tc>
        <w:tc>
          <w:tcPr>
            <w:tcW w:w="725" w:type="dxa"/>
            <w:shd w:val="clear" w:color="auto" w:fill="D9F2D0" w:themeFill="accent6" w:themeFillTint="33"/>
            <w:vAlign w:val="bottom"/>
            <w:hideMark/>
          </w:tcPr>
          <w:p w14:paraId="0DA8BAE1" w14:textId="77777777" w:rsidR="005631BD" w:rsidRPr="005631BD" w:rsidRDefault="005631BD" w:rsidP="005631BD">
            <w:pPr>
              <w:rPr>
                <w:sz w:val="14"/>
                <w:szCs w:val="14"/>
              </w:rPr>
            </w:pPr>
            <w:r w:rsidRPr="005631BD">
              <w:rPr>
                <w:sz w:val="14"/>
                <w:szCs w:val="14"/>
              </w:rPr>
              <w:t>849</w:t>
            </w:r>
          </w:p>
        </w:tc>
        <w:tc>
          <w:tcPr>
            <w:tcW w:w="785" w:type="dxa"/>
            <w:shd w:val="clear" w:color="auto" w:fill="B3E5A1" w:themeFill="accent6" w:themeFillTint="66"/>
            <w:vAlign w:val="bottom"/>
            <w:hideMark/>
          </w:tcPr>
          <w:p w14:paraId="1D15F127" w14:textId="77777777" w:rsidR="005631BD" w:rsidRPr="005631BD" w:rsidRDefault="005631BD" w:rsidP="005631BD">
            <w:pPr>
              <w:rPr>
                <w:sz w:val="14"/>
                <w:szCs w:val="14"/>
              </w:rPr>
            </w:pPr>
            <w:r w:rsidRPr="005631BD">
              <w:rPr>
                <w:sz w:val="14"/>
                <w:szCs w:val="14"/>
              </w:rPr>
              <w:t>2721</w:t>
            </w:r>
          </w:p>
        </w:tc>
        <w:tc>
          <w:tcPr>
            <w:tcW w:w="725" w:type="dxa"/>
            <w:shd w:val="clear" w:color="auto" w:fill="FAE2D5" w:themeFill="accent2" w:themeFillTint="33"/>
            <w:vAlign w:val="bottom"/>
            <w:hideMark/>
          </w:tcPr>
          <w:p w14:paraId="6DD12D79" w14:textId="77777777" w:rsidR="005631BD" w:rsidRPr="005631BD" w:rsidRDefault="005631BD" w:rsidP="005631BD">
            <w:pPr>
              <w:rPr>
                <w:sz w:val="14"/>
                <w:szCs w:val="14"/>
              </w:rPr>
            </w:pPr>
            <w:r w:rsidRPr="005631BD">
              <w:rPr>
                <w:sz w:val="14"/>
                <w:szCs w:val="14"/>
              </w:rPr>
              <w:t>1062</w:t>
            </w:r>
          </w:p>
        </w:tc>
        <w:tc>
          <w:tcPr>
            <w:tcW w:w="725" w:type="dxa"/>
            <w:shd w:val="clear" w:color="auto" w:fill="FAE2D5" w:themeFill="accent2" w:themeFillTint="33"/>
            <w:vAlign w:val="bottom"/>
            <w:hideMark/>
          </w:tcPr>
          <w:p w14:paraId="0CCA5FAA" w14:textId="77777777" w:rsidR="005631BD" w:rsidRPr="005631BD" w:rsidRDefault="005631BD" w:rsidP="005631BD">
            <w:pPr>
              <w:rPr>
                <w:sz w:val="14"/>
                <w:szCs w:val="14"/>
              </w:rPr>
            </w:pPr>
            <w:r w:rsidRPr="005631BD">
              <w:rPr>
                <w:sz w:val="14"/>
                <w:szCs w:val="14"/>
              </w:rPr>
              <w:t>898</w:t>
            </w:r>
          </w:p>
        </w:tc>
        <w:tc>
          <w:tcPr>
            <w:tcW w:w="725" w:type="dxa"/>
            <w:shd w:val="clear" w:color="auto" w:fill="FAE2D5" w:themeFill="accent2" w:themeFillTint="33"/>
            <w:vAlign w:val="bottom"/>
            <w:hideMark/>
          </w:tcPr>
          <w:p w14:paraId="4AC4B507" w14:textId="77777777" w:rsidR="005631BD" w:rsidRPr="005631BD" w:rsidRDefault="005631BD" w:rsidP="005631BD">
            <w:pPr>
              <w:rPr>
                <w:sz w:val="14"/>
                <w:szCs w:val="14"/>
              </w:rPr>
            </w:pPr>
            <w:r w:rsidRPr="005631BD">
              <w:rPr>
                <w:sz w:val="14"/>
                <w:szCs w:val="14"/>
              </w:rPr>
              <w:t>1186</w:t>
            </w:r>
          </w:p>
        </w:tc>
        <w:tc>
          <w:tcPr>
            <w:tcW w:w="725" w:type="dxa"/>
            <w:shd w:val="clear" w:color="auto" w:fill="FAE2D5" w:themeFill="accent2" w:themeFillTint="33"/>
            <w:vAlign w:val="bottom"/>
            <w:hideMark/>
          </w:tcPr>
          <w:p w14:paraId="7761B730" w14:textId="77777777" w:rsidR="005631BD" w:rsidRPr="005631BD" w:rsidRDefault="005631BD" w:rsidP="005631BD">
            <w:pPr>
              <w:rPr>
                <w:sz w:val="14"/>
                <w:szCs w:val="14"/>
              </w:rPr>
            </w:pPr>
            <w:r w:rsidRPr="005631BD">
              <w:rPr>
                <w:sz w:val="14"/>
                <w:szCs w:val="14"/>
              </w:rPr>
              <w:t>1111</w:t>
            </w:r>
          </w:p>
        </w:tc>
        <w:tc>
          <w:tcPr>
            <w:tcW w:w="725" w:type="dxa"/>
            <w:shd w:val="clear" w:color="auto" w:fill="FAE2D5" w:themeFill="accent2" w:themeFillTint="33"/>
            <w:vAlign w:val="bottom"/>
            <w:hideMark/>
          </w:tcPr>
          <w:p w14:paraId="7ABDB0FB" w14:textId="77777777" w:rsidR="005631BD" w:rsidRPr="005631BD" w:rsidRDefault="005631BD" w:rsidP="005631BD">
            <w:pPr>
              <w:rPr>
                <w:sz w:val="14"/>
                <w:szCs w:val="14"/>
              </w:rPr>
            </w:pPr>
            <w:r w:rsidRPr="005631BD">
              <w:rPr>
                <w:sz w:val="14"/>
                <w:szCs w:val="14"/>
              </w:rPr>
              <w:t>1101</w:t>
            </w:r>
          </w:p>
        </w:tc>
        <w:tc>
          <w:tcPr>
            <w:tcW w:w="899" w:type="dxa"/>
            <w:shd w:val="clear" w:color="auto" w:fill="F6C5AC" w:themeFill="accent2" w:themeFillTint="66"/>
            <w:vAlign w:val="bottom"/>
            <w:hideMark/>
          </w:tcPr>
          <w:p w14:paraId="5A3B99D3" w14:textId="77777777" w:rsidR="005631BD" w:rsidRPr="005631BD" w:rsidRDefault="005631BD" w:rsidP="005631BD">
            <w:pPr>
              <w:rPr>
                <w:sz w:val="14"/>
                <w:szCs w:val="14"/>
              </w:rPr>
            </w:pPr>
            <w:r w:rsidRPr="005631BD">
              <w:rPr>
                <w:sz w:val="14"/>
                <w:szCs w:val="14"/>
              </w:rPr>
              <w:t>5358</w:t>
            </w:r>
          </w:p>
        </w:tc>
        <w:tc>
          <w:tcPr>
            <w:tcW w:w="623" w:type="dxa"/>
            <w:shd w:val="clear" w:color="auto" w:fill="F2CEED" w:themeFill="accent5" w:themeFillTint="33"/>
            <w:vAlign w:val="bottom"/>
            <w:hideMark/>
          </w:tcPr>
          <w:p w14:paraId="3B890B3E" w14:textId="77777777" w:rsidR="005631BD" w:rsidRPr="005631BD" w:rsidRDefault="005631BD" w:rsidP="005631BD">
            <w:pPr>
              <w:rPr>
                <w:sz w:val="14"/>
                <w:szCs w:val="14"/>
              </w:rPr>
            </w:pPr>
          </w:p>
        </w:tc>
        <w:tc>
          <w:tcPr>
            <w:tcW w:w="623" w:type="dxa"/>
            <w:shd w:val="clear" w:color="auto" w:fill="F2CEED" w:themeFill="accent5" w:themeFillTint="33"/>
            <w:vAlign w:val="bottom"/>
            <w:hideMark/>
          </w:tcPr>
          <w:p w14:paraId="13813054" w14:textId="77777777" w:rsidR="005631BD" w:rsidRPr="005631BD" w:rsidRDefault="005631BD" w:rsidP="005631BD">
            <w:pPr>
              <w:rPr>
                <w:sz w:val="14"/>
                <w:szCs w:val="14"/>
              </w:rPr>
            </w:pPr>
          </w:p>
        </w:tc>
        <w:tc>
          <w:tcPr>
            <w:tcW w:w="623" w:type="dxa"/>
            <w:shd w:val="clear" w:color="auto" w:fill="F2CEED" w:themeFill="accent5" w:themeFillTint="33"/>
            <w:vAlign w:val="bottom"/>
            <w:hideMark/>
          </w:tcPr>
          <w:p w14:paraId="5E27C215" w14:textId="77777777" w:rsidR="005631BD" w:rsidRPr="005631BD" w:rsidRDefault="005631BD" w:rsidP="005631BD">
            <w:pPr>
              <w:rPr>
                <w:sz w:val="14"/>
                <w:szCs w:val="14"/>
              </w:rPr>
            </w:pPr>
            <w:r w:rsidRPr="005631BD">
              <w:rPr>
                <w:sz w:val="14"/>
                <w:szCs w:val="14"/>
              </w:rPr>
              <w:t>1</w:t>
            </w:r>
          </w:p>
        </w:tc>
        <w:tc>
          <w:tcPr>
            <w:tcW w:w="623" w:type="dxa"/>
            <w:shd w:val="clear" w:color="auto" w:fill="F2CEED" w:themeFill="accent5" w:themeFillTint="33"/>
            <w:vAlign w:val="bottom"/>
            <w:hideMark/>
          </w:tcPr>
          <w:p w14:paraId="364D88FB" w14:textId="77777777" w:rsidR="005631BD" w:rsidRPr="005631BD" w:rsidRDefault="005631BD" w:rsidP="005631BD">
            <w:pPr>
              <w:rPr>
                <w:sz w:val="14"/>
                <w:szCs w:val="14"/>
              </w:rPr>
            </w:pPr>
          </w:p>
        </w:tc>
        <w:tc>
          <w:tcPr>
            <w:tcW w:w="623" w:type="dxa"/>
            <w:shd w:val="clear" w:color="auto" w:fill="F2CEED" w:themeFill="accent5" w:themeFillTint="33"/>
            <w:vAlign w:val="bottom"/>
            <w:hideMark/>
          </w:tcPr>
          <w:p w14:paraId="578CC77E" w14:textId="77777777" w:rsidR="005631BD" w:rsidRPr="005631BD" w:rsidRDefault="005631BD" w:rsidP="005631BD">
            <w:pPr>
              <w:rPr>
                <w:sz w:val="14"/>
                <w:szCs w:val="14"/>
              </w:rPr>
            </w:pPr>
            <w:r w:rsidRPr="005631BD">
              <w:rPr>
                <w:sz w:val="14"/>
                <w:szCs w:val="14"/>
              </w:rPr>
              <w:t>1</w:t>
            </w:r>
          </w:p>
        </w:tc>
        <w:tc>
          <w:tcPr>
            <w:tcW w:w="671" w:type="dxa"/>
            <w:shd w:val="clear" w:color="auto" w:fill="E59EDC" w:themeFill="accent5" w:themeFillTint="66"/>
            <w:vAlign w:val="bottom"/>
            <w:hideMark/>
          </w:tcPr>
          <w:p w14:paraId="4ECE2376" w14:textId="77777777" w:rsidR="005631BD" w:rsidRPr="005631BD" w:rsidRDefault="005631BD" w:rsidP="005631BD">
            <w:pPr>
              <w:rPr>
                <w:sz w:val="14"/>
                <w:szCs w:val="14"/>
              </w:rPr>
            </w:pPr>
            <w:r w:rsidRPr="005631BD">
              <w:rPr>
                <w:sz w:val="14"/>
                <w:szCs w:val="14"/>
              </w:rPr>
              <w:t>2</w:t>
            </w:r>
          </w:p>
        </w:tc>
        <w:tc>
          <w:tcPr>
            <w:tcW w:w="899" w:type="dxa"/>
            <w:shd w:val="clear" w:color="auto" w:fill="ADADAD" w:themeFill="background2" w:themeFillShade="BF"/>
            <w:vAlign w:val="bottom"/>
            <w:hideMark/>
          </w:tcPr>
          <w:p w14:paraId="553334EA" w14:textId="77777777" w:rsidR="005631BD" w:rsidRPr="005631BD" w:rsidRDefault="005631BD" w:rsidP="005631BD">
            <w:pPr>
              <w:rPr>
                <w:b/>
                <w:bCs/>
                <w:sz w:val="14"/>
                <w:szCs w:val="14"/>
              </w:rPr>
            </w:pPr>
            <w:r w:rsidRPr="005631BD">
              <w:rPr>
                <w:b/>
                <w:bCs/>
                <w:sz w:val="14"/>
                <w:szCs w:val="14"/>
              </w:rPr>
              <w:t>8081</w:t>
            </w:r>
          </w:p>
        </w:tc>
      </w:tr>
      <w:tr w:rsidR="005631BD" w:rsidRPr="00E031E9" w14:paraId="5F755C79" w14:textId="77777777" w:rsidTr="00A23200">
        <w:trPr>
          <w:trHeight w:val="300"/>
        </w:trPr>
        <w:tc>
          <w:tcPr>
            <w:tcW w:w="1436" w:type="dxa"/>
            <w:shd w:val="clear" w:color="auto" w:fill="ADADAD" w:themeFill="background2" w:themeFillShade="BF"/>
            <w:vAlign w:val="bottom"/>
            <w:hideMark/>
          </w:tcPr>
          <w:p w14:paraId="1A89A2BC" w14:textId="77777777" w:rsidR="005631BD" w:rsidRPr="005631BD" w:rsidRDefault="005631BD" w:rsidP="005631BD">
            <w:pPr>
              <w:rPr>
                <w:sz w:val="14"/>
                <w:szCs w:val="14"/>
              </w:rPr>
            </w:pPr>
            <w:r w:rsidRPr="005631BD">
              <w:rPr>
                <w:sz w:val="14"/>
                <w:szCs w:val="14"/>
              </w:rPr>
              <w:t xml:space="preserve">Ophthalmology - </w:t>
            </w:r>
            <w:proofErr w:type="spellStart"/>
            <w:r w:rsidRPr="005631BD">
              <w:rPr>
                <w:sz w:val="14"/>
                <w:szCs w:val="14"/>
              </w:rPr>
              <w:t>Paeds</w:t>
            </w:r>
            <w:proofErr w:type="spellEnd"/>
          </w:p>
        </w:tc>
        <w:tc>
          <w:tcPr>
            <w:tcW w:w="623" w:type="dxa"/>
            <w:shd w:val="clear" w:color="auto" w:fill="D9F2D0" w:themeFill="accent6" w:themeFillTint="33"/>
            <w:vAlign w:val="bottom"/>
            <w:hideMark/>
          </w:tcPr>
          <w:p w14:paraId="2D34C4F0" w14:textId="77777777" w:rsidR="005631BD" w:rsidRPr="005631BD" w:rsidRDefault="005631BD" w:rsidP="005631BD">
            <w:pPr>
              <w:rPr>
                <w:sz w:val="14"/>
                <w:szCs w:val="14"/>
              </w:rPr>
            </w:pPr>
            <w:r w:rsidRPr="005631BD">
              <w:rPr>
                <w:sz w:val="14"/>
                <w:szCs w:val="14"/>
              </w:rPr>
              <w:t>262</w:t>
            </w:r>
          </w:p>
        </w:tc>
        <w:tc>
          <w:tcPr>
            <w:tcW w:w="725" w:type="dxa"/>
            <w:shd w:val="clear" w:color="auto" w:fill="D9F2D0" w:themeFill="accent6" w:themeFillTint="33"/>
            <w:vAlign w:val="bottom"/>
            <w:hideMark/>
          </w:tcPr>
          <w:p w14:paraId="5C73FF55" w14:textId="77777777" w:rsidR="005631BD" w:rsidRPr="005631BD" w:rsidRDefault="005631BD" w:rsidP="005631BD">
            <w:pPr>
              <w:rPr>
                <w:sz w:val="14"/>
                <w:szCs w:val="14"/>
              </w:rPr>
            </w:pPr>
            <w:r w:rsidRPr="005631BD">
              <w:rPr>
                <w:sz w:val="14"/>
                <w:szCs w:val="14"/>
              </w:rPr>
              <w:t>327</w:t>
            </w:r>
          </w:p>
        </w:tc>
        <w:tc>
          <w:tcPr>
            <w:tcW w:w="725" w:type="dxa"/>
            <w:shd w:val="clear" w:color="auto" w:fill="D9F2D0" w:themeFill="accent6" w:themeFillTint="33"/>
            <w:vAlign w:val="bottom"/>
            <w:hideMark/>
          </w:tcPr>
          <w:p w14:paraId="6917390B" w14:textId="77777777" w:rsidR="005631BD" w:rsidRPr="005631BD" w:rsidRDefault="005631BD" w:rsidP="005631BD">
            <w:pPr>
              <w:rPr>
                <w:sz w:val="14"/>
                <w:szCs w:val="14"/>
              </w:rPr>
            </w:pPr>
            <w:r w:rsidRPr="005631BD">
              <w:rPr>
                <w:sz w:val="14"/>
                <w:szCs w:val="14"/>
              </w:rPr>
              <w:t>567</w:t>
            </w:r>
          </w:p>
        </w:tc>
        <w:tc>
          <w:tcPr>
            <w:tcW w:w="725" w:type="dxa"/>
            <w:shd w:val="clear" w:color="auto" w:fill="D9F2D0" w:themeFill="accent6" w:themeFillTint="33"/>
            <w:vAlign w:val="bottom"/>
            <w:hideMark/>
          </w:tcPr>
          <w:p w14:paraId="3AF43AAE" w14:textId="77777777" w:rsidR="005631BD" w:rsidRPr="005631BD" w:rsidRDefault="005631BD" w:rsidP="005631BD">
            <w:pPr>
              <w:rPr>
                <w:sz w:val="14"/>
                <w:szCs w:val="14"/>
              </w:rPr>
            </w:pPr>
            <w:r w:rsidRPr="005631BD">
              <w:rPr>
                <w:sz w:val="14"/>
                <w:szCs w:val="14"/>
              </w:rPr>
              <w:t>566</w:t>
            </w:r>
          </w:p>
        </w:tc>
        <w:tc>
          <w:tcPr>
            <w:tcW w:w="725" w:type="dxa"/>
            <w:shd w:val="clear" w:color="auto" w:fill="D9F2D0" w:themeFill="accent6" w:themeFillTint="33"/>
            <w:vAlign w:val="bottom"/>
            <w:hideMark/>
          </w:tcPr>
          <w:p w14:paraId="467BFD54" w14:textId="77777777" w:rsidR="005631BD" w:rsidRPr="005631BD" w:rsidRDefault="005631BD" w:rsidP="005631BD">
            <w:pPr>
              <w:rPr>
                <w:sz w:val="14"/>
                <w:szCs w:val="14"/>
              </w:rPr>
            </w:pPr>
            <w:r w:rsidRPr="005631BD">
              <w:rPr>
                <w:sz w:val="14"/>
                <w:szCs w:val="14"/>
              </w:rPr>
              <w:t>281</w:t>
            </w:r>
          </w:p>
        </w:tc>
        <w:tc>
          <w:tcPr>
            <w:tcW w:w="785" w:type="dxa"/>
            <w:shd w:val="clear" w:color="auto" w:fill="B3E5A1" w:themeFill="accent6" w:themeFillTint="66"/>
            <w:vAlign w:val="bottom"/>
            <w:hideMark/>
          </w:tcPr>
          <w:p w14:paraId="1DB24A5F" w14:textId="77777777" w:rsidR="005631BD" w:rsidRPr="005631BD" w:rsidRDefault="005631BD" w:rsidP="005631BD">
            <w:pPr>
              <w:rPr>
                <w:sz w:val="14"/>
                <w:szCs w:val="14"/>
              </w:rPr>
            </w:pPr>
            <w:r w:rsidRPr="005631BD">
              <w:rPr>
                <w:sz w:val="14"/>
                <w:szCs w:val="14"/>
              </w:rPr>
              <w:t>2003</w:t>
            </w:r>
          </w:p>
        </w:tc>
        <w:tc>
          <w:tcPr>
            <w:tcW w:w="725" w:type="dxa"/>
            <w:shd w:val="clear" w:color="auto" w:fill="FAE2D5" w:themeFill="accent2" w:themeFillTint="33"/>
            <w:vAlign w:val="bottom"/>
            <w:hideMark/>
          </w:tcPr>
          <w:p w14:paraId="5BDBE398" w14:textId="77777777" w:rsidR="005631BD" w:rsidRPr="005631BD" w:rsidRDefault="005631BD" w:rsidP="005631BD">
            <w:pPr>
              <w:rPr>
                <w:sz w:val="14"/>
                <w:szCs w:val="14"/>
              </w:rPr>
            </w:pPr>
            <w:r w:rsidRPr="005631BD">
              <w:rPr>
                <w:sz w:val="14"/>
                <w:szCs w:val="14"/>
              </w:rPr>
              <w:t>701</w:t>
            </w:r>
          </w:p>
        </w:tc>
        <w:tc>
          <w:tcPr>
            <w:tcW w:w="725" w:type="dxa"/>
            <w:shd w:val="clear" w:color="auto" w:fill="FAE2D5" w:themeFill="accent2" w:themeFillTint="33"/>
            <w:vAlign w:val="bottom"/>
            <w:hideMark/>
          </w:tcPr>
          <w:p w14:paraId="1DB72A31" w14:textId="77777777" w:rsidR="005631BD" w:rsidRPr="005631BD" w:rsidRDefault="005631BD" w:rsidP="005631BD">
            <w:pPr>
              <w:rPr>
                <w:sz w:val="14"/>
                <w:szCs w:val="14"/>
              </w:rPr>
            </w:pPr>
            <w:r w:rsidRPr="005631BD">
              <w:rPr>
                <w:sz w:val="14"/>
                <w:szCs w:val="14"/>
              </w:rPr>
              <w:t>544</w:t>
            </w:r>
          </w:p>
        </w:tc>
        <w:tc>
          <w:tcPr>
            <w:tcW w:w="725" w:type="dxa"/>
            <w:shd w:val="clear" w:color="auto" w:fill="FAE2D5" w:themeFill="accent2" w:themeFillTint="33"/>
            <w:vAlign w:val="bottom"/>
            <w:hideMark/>
          </w:tcPr>
          <w:p w14:paraId="16DA69D4" w14:textId="77777777" w:rsidR="005631BD" w:rsidRPr="005631BD" w:rsidRDefault="005631BD" w:rsidP="005631BD">
            <w:pPr>
              <w:rPr>
                <w:sz w:val="14"/>
                <w:szCs w:val="14"/>
              </w:rPr>
            </w:pPr>
            <w:r w:rsidRPr="005631BD">
              <w:rPr>
                <w:sz w:val="14"/>
                <w:szCs w:val="14"/>
              </w:rPr>
              <w:t>616</w:t>
            </w:r>
          </w:p>
        </w:tc>
        <w:tc>
          <w:tcPr>
            <w:tcW w:w="725" w:type="dxa"/>
            <w:shd w:val="clear" w:color="auto" w:fill="FAE2D5" w:themeFill="accent2" w:themeFillTint="33"/>
            <w:vAlign w:val="bottom"/>
            <w:hideMark/>
          </w:tcPr>
          <w:p w14:paraId="541A9D31" w14:textId="77777777" w:rsidR="005631BD" w:rsidRPr="005631BD" w:rsidRDefault="005631BD" w:rsidP="005631BD">
            <w:pPr>
              <w:rPr>
                <w:sz w:val="14"/>
                <w:szCs w:val="14"/>
              </w:rPr>
            </w:pPr>
            <w:r w:rsidRPr="005631BD">
              <w:rPr>
                <w:sz w:val="14"/>
                <w:szCs w:val="14"/>
              </w:rPr>
              <w:t>633</w:t>
            </w:r>
          </w:p>
        </w:tc>
        <w:tc>
          <w:tcPr>
            <w:tcW w:w="725" w:type="dxa"/>
            <w:shd w:val="clear" w:color="auto" w:fill="FAE2D5" w:themeFill="accent2" w:themeFillTint="33"/>
            <w:vAlign w:val="bottom"/>
            <w:hideMark/>
          </w:tcPr>
          <w:p w14:paraId="1C0D3CF7" w14:textId="77777777" w:rsidR="005631BD" w:rsidRPr="005631BD" w:rsidRDefault="005631BD" w:rsidP="005631BD">
            <w:pPr>
              <w:rPr>
                <w:sz w:val="14"/>
                <w:szCs w:val="14"/>
              </w:rPr>
            </w:pPr>
            <w:r w:rsidRPr="005631BD">
              <w:rPr>
                <w:sz w:val="14"/>
                <w:szCs w:val="14"/>
              </w:rPr>
              <w:t>457</w:t>
            </w:r>
          </w:p>
        </w:tc>
        <w:tc>
          <w:tcPr>
            <w:tcW w:w="899" w:type="dxa"/>
            <w:shd w:val="clear" w:color="auto" w:fill="F6C5AC" w:themeFill="accent2" w:themeFillTint="66"/>
            <w:vAlign w:val="bottom"/>
            <w:hideMark/>
          </w:tcPr>
          <w:p w14:paraId="42E8933E" w14:textId="77777777" w:rsidR="005631BD" w:rsidRPr="005631BD" w:rsidRDefault="005631BD" w:rsidP="005631BD">
            <w:pPr>
              <w:rPr>
                <w:sz w:val="14"/>
                <w:szCs w:val="14"/>
              </w:rPr>
            </w:pPr>
            <w:r w:rsidRPr="005631BD">
              <w:rPr>
                <w:sz w:val="14"/>
                <w:szCs w:val="14"/>
              </w:rPr>
              <w:t>2951</w:t>
            </w:r>
          </w:p>
        </w:tc>
        <w:tc>
          <w:tcPr>
            <w:tcW w:w="623" w:type="dxa"/>
            <w:shd w:val="clear" w:color="auto" w:fill="F2CEED" w:themeFill="accent5" w:themeFillTint="33"/>
            <w:vAlign w:val="bottom"/>
            <w:hideMark/>
          </w:tcPr>
          <w:p w14:paraId="6F657E3F" w14:textId="77777777" w:rsidR="005631BD" w:rsidRPr="005631BD" w:rsidRDefault="005631BD" w:rsidP="005631BD">
            <w:pPr>
              <w:rPr>
                <w:sz w:val="14"/>
                <w:szCs w:val="14"/>
              </w:rPr>
            </w:pPr>
          </w:p>
        </w:tc>
        <w:tc>
          <w:tcPr>
            <w:tcW w:w="623" w:type="dxa"/>
            <w:shd w:val="clear" w:color="auto" w:fill="F2CEED" w:themeFill="accent5" w:themeFillTint="33"/>
            <w:vAlign w:val="bottom"/>
            <w:hideMark/>
          </w:tcPr>
          <w:p w14:paraId="23A93717" w14:textId="77777777" w:rsidR="005631BD" w:rsidRPr="005631BD" w:rsidRDefault="005631BD" w:rsidP="005631BD">
            <w:pPr>
              <w:rPr>
                <w:sz w:val="14"/>
                <w:szCs w:val="14"/>
              </w:rPr>
            </w:pPr>
          </w:p>
        </w:tc>
        <w:tc>
          <w:tcPr>
            <w:tcW w:w="623" w:type="dxa"/>
            <w:shd w:val="clear" w:color="auto" w:fill="F2CEED" w:themeFill="accent5" w:themeFillTint="33"/>
            <w:vAlign w:val="bottom"/>
            <w:hideMark/>
          </w:tcPr>
          <w:p w14:paraId="2DB33F1B" w14:textId="77777777" w:rsidR="005631BD" w:rsidRPr="005631BD" w:rsidRDefault="005631BD" w:rsidP="005631BD">
            <w:pPr>
              <w:rPr>
                <w:sz w:val="14"/>
                <w:szCs w:val="14"/>
              </w:rPr>
            </w:pPr>
            <w:r w:rsidRPr="005631BD">
              <w:rPr>
                <w:sz w:val="14"/>
                <w:szCs w:val="14"/>
              </w:rPr>
              <w:t>2</w:t>
            </w:r>
          </w:p>
        </w:tc>
        <w:tc>
          <w:tcPr>
            <w:tcW w:w="623" w:type="dxa"/>
            <w:shd w:val="clear" w:color="auto" w:fill="F2CEED" w:themeFill="accent5" w:themeFillTint="33"/>
            <w:vAlign w:val="bottom"/>
            <w:hideMark/>
          </w:tcPr>
          <w:p w14:paraId="5088A8CD" w14:textId="77777777" w:rsidR="005631BD" w:rsidRPr="005631BD" w:rsidRDefault="005631BD" w:rsidP="005631BD">
            <w:pPr>
              <w:rPr>
                <w:sz w:val="14"/>
                <w:szCs w:val="14"/>
              </w:rPr>
            </w:pPr>
            <w:r w:rsidRPr="005631BD">
              <w:rPr>
                <w:sz w:val="14"/>
                <w:szCs w:val="14"/>
              </w:rPr>
              <w:t>6</w:t>
            </w:r>
          </w:p>
        </w:tc>
        <w:tc>
          <w:tcPr>
            <w:tcW w:w="623" w:type="dxa"/>
            <w:shd w:val="clear" w:color="auto" w:fill="F2CEED" w:themeFill="accent5" w:themeFillTint="33"/>
            <w:vAlign w:val="bottom"/>
            <w:hideMark/>
          </w:tcPr>
          <w:p w14:paraId="25C0B0F1" w14:textId="77777777" w:rsidR="005631BD" w:rsidRPr="005631BD" w:rsidRDefault="005631BD" w:rsidP="005631BD">
            <w:pPr>
              <w:rPr>
                <w:sz w:val="14"/>
                <w:szCs w:val="14"/>
              </w:rPr>
            </w:pPr>
            <w:r w:rsidRPr="005631BD">
              <w:rPr>
                <w:sz w:val="14"/>
                <w:szCs w:val="14"/>
              </w:rPr>
              <w:t>3</w:t>
            </w:r>
          </w:p>
        </w:tc>
        <w:tc>
          <w:tcPr>
            <w:tcW w:w="671" w:type="dxa"/>
            <w:shd w:val="clear" w:color="auto" w:fill="E59EDC" w:themeFill="accent5" w:themeFillTint="66"/>
            <w:vAlign w:val="bottom"/>
            <w:hideMark/>
          </w:tcPr>
          <w:p w14:paraId="6C50D9AD" w14:textId="77777777" w:rsidR="005631BD" w:rsidRPr="005631BD" w:rsidRDefault="005631BD" w:rsidP="005631BD">
            <w:pPr>
              <w:rPr>
                <w:sz w:val="14"/>
                <w:szCs w:val="14"/>
              </w:rPr>
            </w:pPr>
            <w:r w:rsidRPr="005631BD">
              <w:rPr>
                <w:sz w:val="14"/>
                <w:szCs w:val="14"/>
              </w:rPr>
              <w:t>11</w:t>
            </w:r>
          </w:p>
        </w:tc>
        <w:tc>
          <w:tcPr>
            <w:tcW w:w="899" w:type="dxa"/>
            <w:shd w:val="clear" w:color="auto" w:fill="ADADAD" w:themeFill="background2" w:themeFillShade="BF"/>
            <w:vAlign w:val="bottom"/>
            <w:hideMark/>
          </w:tcPr>
          <w:p w14:paraId="74BBB0AA" w14:textId="77777777" w:rsidR="005631BD" w:rsidRPr="005631BD" w:rsidRDefault="005631BD" w:rsidP="005631BD">
            <w:pPr>
              <w:rPr>
                <w:b/>
                <w:bCs/>
                <w:sz w:val="14"/>
                <w:szCs w:val="14"/>
              </w:rPr>
            </w:pPr>
            <w:r w:rsidRPr="005631BD">
              <w:rPr>
                <w:b/>
                <w:bCs/>
                <w:sz w:val="14"/>
                <w:szCs w:val="14"/>
              </w:rPr>
              <w:t>4965</w:t>
            </w:r>
          </w:p>
        </w:tc>
      </w:tr>
      <w:tr w:rsidR="005631BD" w:rsidRPr="00E031E9" w14:paraId="1481D6FA" w14:textId="77777777" w:rsidTr="00A23200">
        <w:trPr>
          <w:trHeight w:val="600"/>
        </w:trPr>
        <w:tc>
          <w:tcPr>
            <w:tcW w:w="1436" w:type="dxa"/>
            <w:shd w:val="clear" w:color="auto" w:fill="ADADAD" w:themeFill="background2" w:themeFillShade="BF"/>
            <w:vAlign w:val="bottom"/>
            <w:hideMark/>
          </w:tcPr>
          <w:p w14:paraId="34696B65" w14:textId="77777777" w:rsidR="005631BD" w:rsidRPr="005631BD" w:rsidRDefault="005631BD" w:rsidP="005631BD">
            <w:pPr>
              <w:rPr>
                <w:sz w:val="14"/>
                <w:szCs w:val="14"/>
              </w:rPr>
            </w:pPr>
            <w:r w:rsidRPr="005631BD">
              <w:rPr>
                <w:sz w:val="14"/>
                <w:szCs w:val="14"/>
              </w:rPr>
              <w:t>Ophthalmology - Retina</w:t>
            </w:r>
          </w:p>
        </w:tc>
        <w:tc>
          <w:tcPr>
            <w:tcW w:w="623" w:type="dxa"/>
            <w:shd w:val="clear" w:color="auto" w:fill="D9F2D0" w:themeFill="accent6" w:themeFillTint="33"/>
            <w:vAlign w:val="bottom"/>
            <w:hideMark/>
          </w:tcPr>
          <w:p w14:paraId="4B49C893" w14:textId="77777777" w:rsidR="005631BD" w:rsidRPr="005631BD" w:rsidRDefault="005631BD" w:rsidP="005631BD">
            <w:pPr>
              <w:rPr>
                <w:sz w:val="14"/>
                <w:szCs w:val="14"/>
              </w:rPr>
            </w:pPr>
            <w:r w:rsidRPr="005631BD">
              <w:rPr>
                <w:sz w:val="14"/>
                <w:szCs w:val="14"/>
              </w:rPr>
              <w:t>797</w:t>
            </w:r>
          </w:p>
        </w:tc>
        <w:tc>
          <w:tcPr>
            <w:tcW w:w="725" w:type="dxa"/>
            <w:shd w:val="clear" w:color="auto" w:fill="D9F2D0" w:themeFill="accent6" w:themeFillTint="33"/>
            <w:vAlign w:val="bottom"/>
            <w:hideMark/>
          </w:tcPr>
          <w:p w14:paraId="68A082CC" w14:textId="77777777" w:rsidR="005631BD" w:rsidRPr="005631BD" w:rsidRDefault="005631BD" w:rsidP="005631BD">
            <w:pPr>
              <w:rPr>
                <w:sz w:val="14"/>
                <w:szCs w:val="14"/>
              </w:rPr>
            </w:pPr>
            <w:r w:rsidRPr="005631BD">
              <w:rPr>
                <w:sz w:val="14"/>
                <w:szCs w:val="14"/>
              </w:rPr>
              <w:t>954</w:t>
            </w:r>
          </w:p>
        </w:tc>
        <w:tc>
          <w:tcPr>
            <w:tcW w:w="725" w:type="dxa"/>
            <w:shd w:val="clear" w:color="auto" w:fill="D9F2D0" w:themeFill="accent6" w:themeFillTint="33"/>
            <w:vAlign w:val="bottom"/>
            <w:hideMark/>
          </w:tcPr>
          <w:p w14:paraId="70C6AC51" w14:textId="77777777" w:rsidR="005631BD" w:rsidRPr="005631BD" w:rsidRDefault="005631BD" w:rsidP="005631BD">
            <w:pPr>
              <w:rPr>
                <w:sz w:val="14"/>
                <w:szCs w:val="14"/>
              </w:rPr>
            </w:pPr>
            <w:r w:rsidRPr="005631BD">
              <w:rPr>
                <w:sz w:val="14"/>
                <w:szCs w:val="14"/>
              </w:rPr>
              <w:t>1198</w:t>
            </w:r>
          </w:p>
        </w:tc>
        <w:tc>
          <w:tcPr>
            <w:tcW w:w="725" w:type="dxa"/>
            <w:shd w:val="clear" w:color="auto" w:fill="D9F2D0" w:themeFill="accent6" w:themeFillTint="33"/>
            <w:vAlign w:val="bottom"/>
            <w:hideMark/>
          </w:tcPr>
          <w:p w14:paraId="10CD81F6" w14:textId="77777777" w:rsidR="005631BD" w:rsidRPr="005631BD" w:rsidRDefault="005631BD" w:rsidP="005631BD">
            <w:pPr>
              <w:rPr>
                <w:sz w:val="14"/>
                <w:szCs w:val="14"/>
              </w:rPr>
            </w:pPr>
            <w:r w:rsidRPr="005631BD">
              <w:rPr>
                <w:sz w:val="14"/>
                <w:szCs w:val="14"/>
              </w:rPr>
              <w:t>1047</w:t>
            </w:r>
          </w:p>
        </w:tc>
        <w:tc>
          <w:tcPr>
            <w:tcW w:w="725" w:type="dxa"/>
            <w:shd w:val="clear" w:color="auto" w:fill="D9F2D0" w:themeFill="accent6" w:themeFillTint="33"/>
            <w:vAlign w:val="bottom"/>
            <w:hideMark/>
          </w:tcPr>
          <w:p w14:paraId="36FF6873" w14:textId="77777777" w:rsidR="005631BD" w:rsidRPr="005631BD" w:rsidRDefault="005631BD" w:rsidP="005631BD">
            <w:pPr>
              <w:rPr>
                <w:sz w:val="14"/>
                <w:szCs w:val="14"/>
              </w:rPr>
            </w:pPr>
            <w:r w:rsidRPr="005631BD">
              <w:rPr>
                <w:sz w:val="14"/>
                <w:szCs w:val="14"/>
              </w:rPr>
              <w:t>1241</w:t>
            </w:r>
          </w:p>
        </w:tc>
        <w:tc>
          <w:tcPr>
            <w:tcW w:w="785" w:type="dxa"/>
            <w:shd w:val="clear" w:color="auto" w:fill="B3E5A1" w:themeFill="accent6" w:themeFillTint="66"/>
            <w:vAlign w:val="bottom"/>
            <w:hideMark/>
          </w:tcPr>
          <w:p w14:paraId="7F56D273" w14:textId="77777777" w:rsidR="005631BD" w:rsidRPr="005631BD" w:rsidRDefault="005631BD" w:rsidP="005631BD">
            <w:pPr>
              <w:rPr>
                <w:sz w:val="14"/>
                <w:szCs w:val="14"/>
              </w:rPr>
            </w:pPr>
            <w:r w:rsidRPr="005631BD">
              <w:rPr>
                <w:sz w:val="14"/>
                <w:szCs w:val="14"/>
              </w:rPr>
              <w:t>5237</w:t>
            </w:r>
          </w:p>
        </w:tc>
        <w:tc>
          <w:tcPr>
            <w:tcW w:w="725" w:type="dxa"/>
            <w:shd w:val="clear" w:color="auto" w:fill="FAE2D5" w:themeFill="accent2" w:themeFillTint="33"/>
            <w:vAlign w:val="bottom"/>
            <w:hideMark/>
          </w:tcPr>
          <w:p w14:paraId="40D47B57" w14:textId="77777777" w:rsidR="005631BD" w:rsidRPr="005631BD" w:rsidRDefault="005631BD" w:rsidP="005631BD">
            <w:pPr>
              <w:rPr>
                <w:sz w:val="14"/>
                <w:szCs w:val="14"/>
              </w:rPr>
            </w:pPr>
            <w:r w:rsidRPr="005631BD">
              <w:rPr>
                <w:sz w:val="14"/>
                <w:szCs w:val="14"/>
              </w:rPr>
              <w:t>2815</w:t>
            </w:r>
          </w:p>
        </w:tc>
        <w:tc>
          <w:tcPr>
            <w:tcW w:w="725" w:type="dxa"/>
            <w:shd w:val="clear" w:color="auto" w:fill="FAE2D5" w:themeFill="accent2" w:themeFillTint="33"/>
            <w:vAlign w:val="bottom"/>
            <w:hideMark/>
          </w:tcPr>
          <w:p w14:paraId="328C924C" w14:textId="77777777" w:rsidR="005631BD" w:rsidRPr="005631BD" w:rsidRDefault="005631BD" w:rsidP="005631BD">
            <w:pPr>
              <w:rPr>
                <w:sz w:val="14"/>
                <w:szCs w:val="14"/>
              </w:rPr>
            </w:pPr>
            <w:r w:rsidRPr="005631BD">
              <w:rPr>
                <w:sz w:val="14"/>
                <w:szCs w:val="14"/>
              </w:rPr>
              <w:t>2496</w:t>
            </w:r>
          </w:p>
        </w:tc>
        <w:tc>
          <w:tcPr>
            <w:tcW w:w="725" w:type="dxa"/>
            <w:shd w:val="clear" w:color="auto" w:fill="FAE2D5" w:themeFill="accent2" w:themeFillTint="33"/>
            <w:vAlign w:val="bottom"/>
            <w:hideMark/>
          </w:tcPr>
          <w:p w14:paraId="55D53158" w14:textId="77777777" w:rsidR="005631BD" w:rsidRPr="005631BD" w:rsidRDefault="005631BD" w:rsidP="005631BD">
            <w:pPr>
              <w:rPr>
                <w:sz w:val="14"/>
                <w:szCs w:val="14"/>
              </w:rPr>
            </w:pPr>
            <w:r w:rsidRPr="005631BD">
              <w:rPr>
                <w:sz w:val="14"/>
                <w:szCs w:val="14"/>
              </w:rPr>
              <w:t>3661</w:t>
            </w:r>
          </w:p>
        </w:tc>
        <w:tc>
          <w:tcPr>
            <w:tcW w:w="725" w:type="dxa"/>
            <w:shd w:val="clear" w:color="auto" w:fill="FAE2D5" w:themeFill="accent2" w:themeFillTint="33"/>
            <w:vAlign w:val="bottom"/>
            <w:hideMark/>
          </w:tcPr>
          <w:p w14:paraId="6ED2DE99" w14:textId="77777777" w:rsidR="005631BD" w:rsidRPr="005631BD" w:rsidRDefault="005631BD" w:rsidP="005631BD">
            <w:pPr>
              <w:rPr>
                <w:sz w:val="14"/>
                <w:szCs w:val="14"/>
              </w:rPr>
            </w:pPr>
            <w:r w:rsidRPr="005631BD">
              <w:rPr>
                <w:sz w:val="14"/>
                <w:szCs w:val="14"/>
              </w:rPr>
              <w:t>2914</w:t>
            </w:r>
          </w:p>
        </w:tc>
        <w:tc>
          <w:tcPr>
            <w:tcW w:w="725" w:type="dxa"/>
            <w:shd w:val="clear" w:color="auto" w:fill="FAE2D5" w:themeFill="accent2" w:themeFillTint="33"/>
            <w:vAlign w:val="bottom"/>
            <w:hideMark/>
          </w:tcPr>
          <w:p w14:paraId="2AB2876C" w14:textId="77777777" w:rsidR="005631BD" w:rsidRPr="005631BD" w:rsidRDefault="005631BD" w:rsidP="005631BD">
            <w:pPr>
              <w:rPr>
                <w:sz w:val="14"/>
                <w:szCs w:val="14"/>
              </w:rPr>
            </w:pPr>
            <w:r w:rsidRPr="005631BD">
              <w:rPr>
                <w:sz w:val="14"/>
                <w:szCs w:val="14"/>
              </w:rPr>
              <w:t>3510</w:t>
            </w:r>
          </w:p>
        </w:tc>
        <w:tc>
          <w:tcPr>
            <w:tcW w:w="899" w:type="dxa"/>
            <w:shd w:val="clear" w:color="auto" w:fill="F6C5AC" w:themeFill="accent2" w:themeFillTint="66"/>
            <w:vAlign w:val="bottom"/>
            <w:hideMark/>
          </w:tcPr>
          <w:p w14:paraId="1E020D2F" w14:textId="77777777" w:rsidR="005631BD" w:rsidRPr="005631BD" w:rsidRDefault="005631BD" w:rsidP="005631BD">
            <w:pPr>
              <w:rPr>
                <w:sz w:val="14"/>
                <w:szCs w:val="14"/>
              </w:rPr>
            </w:pPr>
            <w:r w:rsidRPr="005631BD">
              <w:rPr>
                <w:sz w:val="14"/>
                <w:szCs w:val="14"/>
              </w:rPr>
              <w:t>15396</w:t>
            </w:r>
          </w:p>
        </w:tc>
        <w:tc>
          <w:tcPr>
            <w:tcW w:w="623" w:type="dxa"/>
            <w:shd w:val="clear" w:color="auto" w:fill="F2CEED" w:themeFill="accent5" w:themeFillTint="33"/>
            <w:vAlign w:val="bottom"/>
            <w:hideMark/>
          </w:tcPr>
          <w:p w14:paraId="4FC07A79" w14:textId="77777777" w:rsidR="005631BD" w:rsidRPr="005631BD" w:rsidRDefault="005631BD" w:rsidP="005631BD">
            <w:pPr>
              <w:rPr>
                <w:sz w:val="14"/>
                <w:szCs w:val="14"/>
              </w:rPr>
            </w:pPr>
            <w:r w:rsidRPr="005631BD">
              <w:rPr>
                <w:sz w:val="14"/>
                <w:szCs w:val="14"/>
              </w:rPr>
              <w:t>1</w:t>
            </w:r>
          </w:p>
        </w:tc>
        <w:tc>
          <w:tcPr>
            <w:tcW w:w="623" w:type="dxa"/>
            <w:shd w:val="clear" w:color="auto" w:fill="F2CEED" w:themeFill="accent5" w:themeFillTint="33"/>
            <w:vAlign w:val="bottom"/>
            <w:hideMark/>
          </w:tcPr>
          <w:p w14:paraId="262748DA" w14:textId="77777777" w:rsidR="005631BD" w:rsidRPr="005631BD" w:rsidRDefault="005631BD" w:rsidP="005631BD">
            <w:pPr>
              <w:rPr>
                <w:sz w:val="14"/>
                <w:szCs w:val="14"/>
              </w:rPr>
            </w:pPr>
            <w:r w:rsidRPr="005631BD">
              <w:rPr>
                <w:sz w:val="14"/>
                <w:szCs w:val="14"/>
              </w:rPr>
              <w:t>2</w:t>
            </w:r>
          </w:p>
        </w:tc>
        <w:tc>
          <w:tcPr>
            <w:tcW w:w="623" w:type="dxa"/>
            <w:shd w:val="clear" w:color="auto" w:fill="F2CEED" w:themeFill="accent5" w:themeFillTint="33"/>
            <w:vAlign w:val="bottom"/>
            <w:hideMark/>
          </w:tcPr>
          <w:p w14:paraId="4C22A551" w14:textId="77777777" w:rsidR="005631BD" w:rsidRPr="005631BD" w:rsidRDefault="005631BD" w:rsidP="005631BD">
            <w:pPr>
              <w:rPr>
                <w:sz w:val="14"/>
                <w:szCs w:val="14"/>
              </w:rPr>
            </w:pPr>
            <w:r w:rsidRPr="005631BD">
              <w:rPr>
                <w:sz w:val="14"/>
                <w:szCs w:val="14"/>
              </w:rPr>
              <w:t>15</w:t>
            </w:r>
          </w:p>
        </w:tc>
        <w:tc>
          <w:tcPr>
            <w:tcW w:w="623" w:type="dxa"/>
            <w:shd w:val="clear" w:color="auto" w:fill="F2CEED" w:themeFill="accent5" w:themeFillTint="33"/>
            <w:vAlign w:val="bottom"/>
            <w:hideMark/>
          </w:tcPr>
          <w:p w14:paraId="682CF143" w14:textId="77777777" w:rsidR="005631BD" w:rsidRPr="005631BD" w:rsidRDefault="005631BD" w:rsidP="005631BD">
            <w:pPr>
              <w:rPr>
                <w:sz w:val="14"/>
                <w:szCs w:val="14"/>
              </w:rPr>
            </w:pPr>
            <w:r w:rsidRPr="005631BD">
              <w:rPr>
                <w:sz w:val="14"/>
                <w:szCs w:val="14"/>
              </w:rPr>
              <w:t>1</w:t>
            </w:r>
          </w:p>
        </w:tc>
        <w:tc>
          <w:tcPr>
            <w:tcW w:w="623" w:type="dxa"/>
            <w:shd w:val="clear" w:color="auto" w:fill="F2CEED" w:themeFill="accent5" w:themeFillTint="33"/>
            <w:vAlign w:val="bottom"/>
            <w:hideMark/>
          </w:tcPr>
          <w:p w14:paraId="1F307334" w14:textId="77777777" w:rsidR="005631BD" w:rsidRPr="005631BD" w:rsidRDefault="005631BD" w:rsidP="005631BD">
            <w:pPr>
              <w:rPr>
                <w:sz w:val="14"/>
                <w:szCs w:val="14"/>
              </w:rPr>
            </w:pPr>
          </w:p>
        </w:tc>
        <w:tc>
          <w:tcPr>
            <w:tcW w:w="671" w:type="dxa"/>
            <w:shd w:val="clear" w:color="auto" w:fill="E59EDC" w:themeFill="accent5" w:themeFillTint="66"/>
            <w:vAlign w:val="bottom"/>
            <w:hideMark/>
          </w:tcPr>
          <w:p w14:paraId="20C05FE5" w14:textId="77777777" w:rsidR="005631BD" w:rsidRPr="005631BD" w:rsidRDefault="005631BD" w:rsidP="005631BD">
            <w:pPr>
              <w:rPr>
                <w:sz w:val="14"/>
                <w:szCs w:val="14"/>
              </w:rPr>
            </w:pPr>
            <w:r w:rsidRPr="005631BD">
              <w:rPr>
                <w:sz w:val="14"/>
                <w:szCs w:val="14"/>
              </w:rPr>
              <w:t>19</w:t>
            </w:r>
          </w:p>
        </w:tc>
        <w:tc>
          <w:tcPr>
            <w:tcW w:w="899" w:type="dxa"/>
            <w:shd w:val="clear" w:color="auto" w:fill="ADADAD" w:themeFill="background2" w:themeFillShade="BF"/>
            <w:vAlign w:val="bottom"/>
            <w:hideMark/>
          </w:tcPr>
          <w:p w14:paraId="0F2B8B0B" w14:textId="77777777" w:rsidR="005631BD" w:rsidRPr="005631BD" w:rsidRDefault="005631BD" w:rsidP="005631BD">
            <w:pPr>
              <w:rPr>
                <w:b/>
                <w:bCs/>
                <w:sz w:val="14"/>
                <w:szCs w:val="14"/>
              </w:rPr>
            </w:pPr>
            <w:r w:rsidRPr="005631BD">
              <w:rPr>
                <w:b/>
                <w:bCs/>
                <w:sz w:val="14"/>
                <w:szCs w:val="14"/>
              </w:rPr>
              <w:t>20652</w:t>
            </w:r>
          </w:p>
        </w:tc>
      </w:tr>
      <w:tr w:rsidR="005631BD" w:rsidRPr="00E031E9" w14:paraId="4C2BDB2C" w14:textId="77777777" w:rsidTr="00A23200">
        <w:trPr>
          <w:trHeight w:val="600"/>
        </w:trPr>
        <w:tc>
          <w:tcPr>
            <w:tcW w:w="1436" w:type="dxa"/>
            <w:shd w:val="clear" w:color="auto" w:fill="ADADAD" w:themeFill="background2" w:themeFillShade="BF"/>
            <w:vAlign w:val="bottom"/>
            <w:hideMark/>
          </w:tcPr>
          <w:p w14:paraId="5420EE37" w14:textId="77777777" w:rsidR="005631BD" w:rsidRPr="005631BD" w:rsidRDefault="005631BD" w:rsidP="005631BD">
            <w:pPr>
              <w:rPr>
                <w:sz w:val="14"/>
                <w:szCs w:val="14"/>
              </w:rPr>
            </w:pPr>
            <w:r w:rsidRPr="005631BD">
              <w:rPr>
                <w:sz w:val="14"/>
                <w:szCs w:val="14"/>
              </w:rPr>
              <w:t>Ophthalmology Advice only</w:t>
            </w:r>
          </w:p>
        </w:tc>
        <w:tc>
          <w:tcPr>
            <w:tcW w:w="623" w:type="dxa"/>
            <w:shd w:val="clear" w:color="auto" w:fill="D9F2D0" w:themeFill="accent6" w:themeFillTint="33"/>
            <w:vAlign w:val="bottom"/>
            <w:hideMark/>
          </w:tcPr>
          <w:p w14:paraId="0E5F9311" w14:textId="77777777" w:rsidR="005631BD" w:rsidRPr="005631BD" w:rsidRDefault="005631BD" w:rsidP="005631BD">
            <w:pPr>
              <w:rPr>
                <w:sz w:val="14"/>
                <w:szCs w:val="14"/>
              </w:rPr>
            </w:pPr>
          </w:p>
        </w:tc>
        <w:tc>
          <w:tcPr>
            <w:tcW w:w="725" w:type="dxa"/>
            <w:shd w:val="clear" w:color="auto" w:fill="D9F2D0" w:themeFill="accent6" w:themeFillTint="33"/>
            <w:vAlign w:val="bottom"/>
            <w:hideMark/>
          </w:tcPr>
          <w:p w14:paraId="0399B9E9" w14:textId="77777777" w:rsidR="005631BD" w:rsidRPr="005631BD" w:rsidRDefault="005631BD" w:rsidP="005631BD">
            <w:pPr>
              <w:rPr>
                <w:sz w:val="14"/>
                <w:szCs w:val="14"/>
              </w:rPr>
            </w:pPr>
          </w:p>
        </w:tc>
        <w:tc>
          <w:tcPr>
            <w:tcW w:w="725" w:type="dxa"/>
            <w:shd w:val="clear" w:color="auto" w:fill="D9F2D0" w:themeFill="accent6" w:themeFillTint="33"/>
            <w:vAlign w:val="bottom"/>
            <w:hideMark/>
          </w:tcPr>
          <w:p w14:paraId="3B7DE51B" w14:textId="77777777" w:rsidR="005631BD" w:rsidRPr="005631BD" w:rsidRDefault="005631BD" w:rsidP="005631BD">
            <w:pPr>
              <w:rPr>
                <w:sz w:val="14"/>
                <w:szCs w:val="14"/>
              </w:rPr>
            </w:pPr>
          </w:p>
        </w:tc>
        <w:tc>
          <w:tcPr>
            <w:tcW w:w="725" w:type="dxa"/>
            <w:shd w:val="clear" w:color="auto" w:fill="D9F2D0" w:themeFill="accent6" w:themeFillTint="33"/>
            <w:vAlign w:val="bottom"/>
            <w:hideMark/>
          </w:tcPr>
          <w:p w14:paraId="67CAFEE5" w14:textId="77777777" w:rsidR="005631BD" w:rsidRPr="005631BD" w:rsidRDefault="005631BD" w:rsidP="005631BD">
            <w:pPr>
              <w:rPr>
                <w:sz w:val="14"/>
                <w:szCs w:val="14"/>
              </w:rPr>
            </w:pPr>
          </w:p>
        </w:tc>
        <w:tc>
          <w:tcPr>
            <w:tcW w:w="725" w:type="dxa"/>
            <w:shd w:val="clear" w:color="auto" w:fill="D9F2D0" w:themeFill="accent6" w:themeFillTint="33"/>
            <w:vAlign w:val="bottom"/>
            <w:hideMark/>
          </w:tcPr>
          <w:p w14:paraId="71A178F8" w14:textId="77777777" w:rsidR="005631BD" w:rsidRPr="005631BD" w:rsidRDefault="005631BD" w:rsidP="005631BD">
            <w:pPr>
              <w:rPr>
                <w:sz w:val="14"/>
                <w:szCs w:val="14"/>
              </w:rPr>
            </w:pPr>
            <w:r w:rsidRPr="005631BD">
              <w:rPr>
                <w:sz w:val="14"/>
                <w:szCs w:val="14"/>
              </w:rPr>
              <w:t>49</w:t>
            </w:r>
          </w:p>
        </w:tc>
        <w:tc>
          <w:tcPr>
            <w:tcW w:w="785" w:type="dxa"/>
            <w:shd w:val="clear" w:color="auto" w:fill="B3E5A1" w:themeFill="accent6" w:themeFillTint="66"/>
            <w:vAlign w:val="bottom"/>
            <w:hideMark/>
          </w:tcPr>
          <w:p w14:paraId="5AAAC3DE" w14:textId="77777777" w:rsidR="005631BD" w:rsidRPr="005631BD" w:rsidRDefault="005631BD" w:rsidP="005631BD">
            <w:pPr>
              <w:rPr>
                <w:sz w:val="14"/>
                <w:szCs w:val="14"/>
              </w:rPr>
            </w:pPr>
            <w:r w:rsidRPr="005631BD">
              <w:rPr>
                <w:sz w:val="14"/>
                <w:szCs w:val="14"/>
              </w:rPr>
              <w:t>49</w:t>
            </w:r>
          </w:p>
        </w:tc>
        <w:tc>
          <w:tcPr>
            <w:tcW w:w="725" w:type="dxa"/>
            <w:shd w:val="clear" w:color="auto" w:fill="FAE2D5" w:themeFill="accent2" w:themeFillTint="33"/>
            <w:vAlign w:val="bottom"/>
            <w:hideMark/>
          </w:tcPr>
          <w:p w14:paraId="64290C90" w14:textId="77777777" w:rsidR="005631BD" w:rsidRPr="005631BD" w:rsidRDefault="005631BD" w:rsidP="005631BD">
            <w:pPr>
              <w:rPr>
                <w:sz w:val="14"/>
                <w:szCs w:val="14"/>
              </w:rPr>
            </w:pPr>
          </w:p>
        </w:tc>
        <w:tc>
          <w:tcPr>
            <w:tcW w:w="725" w:type="dxa"/>
            <w:shd w:val="clear" w:color="auto" w:fill="FAE2D5" w:themeFill="accent2" w:themeFillTint="33"/>
            <w:vAlign w:val="bottom"/>
            <w:hideMark/>
          </w:tcPr>
          <w:p w14:paraId="15D3E641" w14:textId="77777777" w:rsidR="005631BD" w:rsidRPr="005631BD" w:rsidRDefault="005631BD" w:rsidP="005631BD">
            <w:pPr>
              <w:rPr>
                <w:sz w:val="14"/>
                <w:szCs w:val="14"/>
              </w:rPr>
            </w:pPr>
          </w:p>
        </w:tc>
        <w:tc>
          <w:tcPr>
            <w:tcW w:w="725" w:type="dxa"/>
            <w:shd w:val="clear" w:color="auto" w:fill="FAE2D5" w:themeFill="accent2" w:themeFillTint="33"/>
            <w:vAlign w:val="bottom"/>
            <w:hideMark/>
          </w:tcPr>
          <w:p w14:paraId="7D34FB57" w14:textId="77777777" w:rsidR="005631BD" w:rsidRPr="005631BD" w:rsidRDefault="005631BD" w:rsidP="005631BD">
            <w:pPr>
              <w:rPr>
                <w:sz w:val="14"/>
                <w:szCs w:val="14"/>
              </w:rPr>
            </w:pPr>
          </w:p>
        </w:tc>
        <w:tc>
          <w:tcPr>
            <w:tcW w:w="725" w:type="dxa"/>
            <w:shd w:val="clear" w:color="auto" w:fill="FAE2D5" w:themeFill="accent2" w:themeFillTint="33"/>
            <w:vAlign w:val="bottom"/>
            <w:hideMark/>
          </w:tcPr>
          <w:p w14:paraId="749B2D7E" w14:textId="77777777" w:rsidR="005631BD" w:rsidRPr="005631BD" w:rsidRDefault="005631BD" w:rsidP="005631BD">
            <w:pPr>
              <w:rPr>
                <w:sz w:val="14"/>
                <w:szCs w:val="14"/>
              </w:rPr>
            </w:pPr>
          </w:p>
        </w:tc>
        <w:tc>
          <w:tcPr>
            <w:tcW w:w="725" w:type="dxa"/>
            <w:shd w:val="clear" w:color="auto" w:fill="FAE2D5" w:themeFill="accent2" w:themeFillTint="33"/>
            <w:vAlign w:val="bottom"/>
            <w:hideMark/>
          </w:tcPr>
          <w:p w14:paraId="002D2267" w14:textId="77777777" w:rsidR="005631BD" w:rsidRPr="005631BD" w:rsidRDefault="005631BD" w:rsidP="005631BD">
            <w:pPr>
              <w:rPr>
                <w:sz w:val="14"/>
                <w:szCs w:val="14"/>
              </w:rPr>
            </w:pPr>
          </w:p>
        </w:tc>
        <w:tc>
          <w:tcPr>
            <w:tcW w:w="899" w:type="dxa"/>
            <w:shd w:val="clear" w:color="auto" w:fill="F6C5AC" w:themeFill="accent2" w:themeFillTint="66"/>
            <w:vAlign w:val="bottom"/>
            <w:hideMark/>
          </w:tcPr>
          <w:p w14:paraId="5E8D84FC" w14:textId="77777777" w:rsidR="005631BD" w:rsidRPr="005631BD" w:rsidRDefault="005631BD" w:rsidP="005631BD">
            <w:pPr>
              <w:rPr>
                <w:sz w:val="14"/>
                <w:szCs w:val="14"/>
              </w:rPr>
            </w:pPr>
          </w:p>
        </w:tc>
        <w:tc>
          <w:tcPr>
            <w:tcW w:w="623" w:type="dxa"/>
            <w:shd w:val="clear" w:color="auto" w:fill="F2CEED" w:themeFill="accent5" w:themeFillTint="33"/>
            <w:vAlign w:val="bottom"/>
            <w:hideMark/>
          </w:tcPr>
          <w:p w14:paraId="7633A0E5" w14:textId="77777777" w:rsidR="005631BD" w:rsidRPr="005631BD" w:rsidRDefault="005631BD" w:rsidP="005631BD">
            <w:pPr>
              <w:rPr>
                <w:sz w:val="14"/>
                <w:szCs w:val="14"/>
              </w:rPr>
            </w:pPr>
          </w:p>
        </w:tc>
        <w:tc>
          <w:tcPr>
            <w:tcW w:w="623" w:type="dxa"/>
            <w:shd w:val="clear" w:color="auto" w:fill="F2CEED" w:themeFill="accent5" w:themeFillTint="33"/>
            <w:vAlign w:val="bottom"/>
            <w:hideMark/>
          </w:tcPr>
          <w:p w14:paraId="35B06841" w14:textId="77777777" w:rsidR="005631BD" w:rsidRPr="005631BD" w:rsidRDefault="005631BD" w:rsidP="005631BD">
            <w:pPr>
              <w:rPr>
                <w:sz w:val="14"/>
                <w:szCs w:val="14"/>
              </w:rPr>
            </w:pPr>
          </w:p>
        </w:tc>
        <w:tc>
          <w:tcPr>
            <w:tcW w:w="623" w:type="dxa"/>
            <w:shd w:val="clear" w:color="auto" w:fill="F2CEED" w:themeFill="accent5" w:themeFillTint="33"/>
            <w:vAlign w:val="bottom"/>
            <w:hideMark/>
          </w:tcPr>
          <w:p w14:paraId="4B9C5137" w14:textId="77777777" w:rsidR="005631BD" w:rsidRPr="005631BD" w:rsidRDefault="005631BD" w:rsidP="005631BD">
            <w:pPr>
              <w:rPr>
                <w:sz w:val="14"/>
                <w:szCs w:val="14"/>
              </w:rPr>
            </w:pPr>
          </w:p>
        </w:tc>
        <w:tc>
          <w:tcPr>
            <w:tcW w:w="623" w:type="dxa"/>
            <w:shd w:val="clear" w:color="auto" w:fill="F2CEED" w:themeFill="accent5" w:themeFillTint="33"/>
            <w:vAlign w:val="bottom"/>
            <w:hideMark/>
          </w:tcPr>
          <w:p w14:paraId="46E48F62" w14:textId="77777777" w:rsidR="005631BD" w:rsidRPr="005631BD" w:rsidRDefault="005631BD" w:rsidP="005631BD">
            <w:pPr>
              <w:rPr>
                <w:sz w:val="14"/>
                <w:szCs w:val="14"/>
              </w:rPr>
            </w:pPr>
          </w:p>
        </w:tc>
        <w:tc>
          <w:tcPr>
            <w:tcW w:w="623" w:type="dxa"/>
            <w:shd w:val="clear" w:color="auto" w:fill="F2CEED" w:themeFill="accent5" w:themeFillTint="33"/>
            <w:vAlign w:val="bottom"/>
            <w:hideMark/>
          </w:tcPr>
          <w:p w14:paraId="495D8BBA" w14:textId="77777777" w:rsidR="005631BD" w:rsidRPr="005631BD" w:rsidRDefault="005631BD" w:rsidP="005631BD">
            <w:pPr>
              <w:rPr>
                <w:sz w:val="14"/>
                <w:szCs w:val="14"/>
              </w:rPr>
            </w:pPr>
          </w:p>
        </w:tc>
        <w:tc>
          <w:tcPr>
            <w:tcW w:w="671" w:type="dxa"/>
            <w:shd w:val="clear" w:color="auto" w:fill="E59EDC" w:themeFill="accent5" w:themeFillTint="66"/>
            <w:vAlign w:val="bottom"/>
            <w:hideMark/>
          </w:tcPr>
          <w:p w14:paraId="24C63258" w14:textId="77777777" w:rsidR="005631BD" w:rsidRPr="005631BD" w:rsidRDefault="005631BD" w:rsidP="005631BD">
            <w:pPr>
              <w:rPr>
                <w:sz w:val="14"/>
                <w:szCs w:val="14"/>
              </w:rPr>
            </w:pPr>
          </w:p>
        </w:tc>
        <w:tc>
          <w:tcPr>
            <w:tcW w:w="899" w:type="dxa"/>
            <w:shd w:val="clear" w:color="auto" w:fill="ADADAD" w:themeFill="background2" w:themeFillShade="BF"/>
            <w:vAlign w:val="bottom"/>
            <w:hideMark/>
          </w:tcPr>
          <w:p w14:paraId="6286104A" w14:textId="77777777" w:rsidR="005631BD" w:rsidRPr="005631BD" w:rsidRDefault="005631BD" w:rsidP="005631BD">
            <w:pPr>
              <w:rPr>
                <w:b/>
                <w:bCs/>
                <w:sz w:val="14"/>
                <w:szCs w:val="14"/>
              </w:rPr>
            </w:pPr>
            <w:r w:rsidRPr="005631BD">
              <w:rPr>
                <w:b/>
                <w:bCs/>
                <w:sz w:val="14"/>
                <w:szCs w:val="14"/>
              </w:rPr>
              <w:t>49</w:t>
            </w:r>
          </w:p>
        </w:tc>
      </w:tr>
      <w:tr w:rsidR="005631BD" w:rsidRPr="00E031E9" w14:paraId="7713953E" w14:textId="77777777" w:rsidTr="00A23200">
        <w:trPr>
          <w:trHeight w:val="600"/>
        </w:trPr>
        <w:tc>
          <w:tcPr>
            <w:tcW w:w="1436" w:type="dxa"/>
            <w:shd w:val="clear" w:color="auto" w:fill="ADADAD" w:themeFill="background2" w:themeFillShade="BF"/>
            <w:vAlign w:val="bottom"/>
            <w:hideMark/>
          </w:tcPr>
          <w:p w14:paraId="4983FD3A" w14:textId="77777777" w:rsidR="005631BD" w:rsidRPr="005631BD" w:rsidRDefault="005631BD" w:rsidP="005631BD">
            <w:pPr>
              <w:rPr>
                <w:sz w:val="14"/>
                <w:szCs w:val="14"/>
              </w:rPr>
            </w:pPr>
            <w:r w:rsidRPr="005631BD">
              <w:rPr>
                <w:sz w:val="14"/>
                <w:szCs w:val="14"/>
              </w:rPr>
              <w:t>Ophthalmology Casualty</w:t>
            </w:r>
          </w:p>
        </w:tc>
        <w:tc>
          <w:tcPr>
            <w:tcW w:w="623" w:type="dxa"/>
            <w:shd w:val="clear" w:color="auto" w:fill="D9F2D0" w:themeFill="accent6" w:themeFillTint="33"/>
            <w:vAlign w:val="bottom"/>
            <w:hideMark/>
          </w:tcPr>
          <w:p w14:paraId="67967688" w14:textId="77777777" w:rsidR="005631BD" w:rsidRPr="005631BD" w:rsidRDefault="005631BD" w:rsidP="005631BD">
            <w:pPr>
              <w:rPr>
                <w:sz w:val="14"/>
                <w:szCs w:val="14"/>
              </w:rPr>
            </w:pPr>
            <w:r w:rsidRPr="005631BD">
              <w:rPr>
                <w:sz w:val="14"/>
                <w:szCs w:val="14"/>
              </w:rPr>
              <w:t>3322</w:t>
            </w:r>
          </w:p>
        </w:tc>
        <w:tc>
          <w:tcPr>
            <w:tcW w:w="725" w:type="dxa"/>
            <w:shd w:val="clear" w:color="auto" w:fill="D9F2D0" w:themeFill="accent6" w:themeFillTint="33"/>
            <w:vAlign w:val="bottom"/>
            <w:hideMark/>
          </w:tcPr>
          <w:p w14:paraId="124E1ECB" w14:textId="77777777" w:rsidR="005631BD" w:rsidRPr="005631BD" w:rsidRDefault="005631BD" w:rsidP="005631BD">
            <w:pPr>
              <w:rPr>
                <w:sz w:val="14"/>
                <w:szCs w:val="14"/>
              </w:rPr>
            </w:pPr>
            <w:r w:rsidRPr="005631BD">
              <w:rPr>
                <w:sz w:val="14"/>
                <w:szCs w:val="14"/>
              </w:rPr>
              <w:t>3898</w:t>
            </w:r>
          </w:p>
        </w:tc>
        <w:tc>
          <w:tcPr>
            <w:tcW w:w="725" w:type="dxa"/>
            <w:shd w:val="clear" w:color="auto" w:fill="D9F2D0" w:themeFill="accent6" w:themeFillTint="33"/>
            <w:vAlign w:val="bottom"/>
            <w:hideMark/>
          </w:tcPr>
          <w:p w14:paraId="5A000DFD" w14:textId="77777777" w:rsidR="005631BD" w:rsidRPr="005631BD" w:rsidRDefault="005631BD" w:rsidP="005631BD">
            <w:pPr>
              <w:rPr>
                <w:sz w:val="14"/>
                <w:szCs w:val="14"/>
              </w:rPr>
            </w:pPr>
            <w:r w:rsidRPr="005631BD">
              <w:rPr>
                <w:sz w:val="14"/>
                <w:szCs w:val="14"/>
              </w:rPr>
              <w:t>3990</w:t>
            </w:r>
          </w:p>
        </w:tc>
        <w:tc>
          <w:tcPr>
            <w:tcW w:w="725" w:type="dxa"/>
            <w:shd w:val="clear" w:color="auto" w:fill="D9F2D0" w:themeFill="accent6" w:themeFillTint="33"/>
            <w:vAlign w:val="bottom"/>
            <w:hideMark/>
          </w:tcPr>
          <w:p w14:paraId="4F257E3F" w14:textId="77777777" w:rsidR="005631BD" w:rsidRPr="005631BD" w:rsidRDefault="005631BD" w:rsidP="005631BD">
            <w:pPr>
              <w:rPr>
                <w:sz w:val="14"/>
                <w:szCs w:val="14"/>
              </w:rPr>
            </w:pPr>
            <w:r w:rsidRPr="005631BD">
              <w:rPr>
                <w:sz w:val="14"/>
                <w:szCs w:val="14"/>
              </w:rPr>
              <w:t>3664</w:t>
            </w:r>
          </w:p>
        </w:tc>
        <w:tc>
          <w:tcPr>
            <w:tcW w:w="725" w:type="dxa"/>
            <w:shd w:val="clear" w:color="auto" w:fill="D9F2D0" w:themeFill="accent6" w:themeFillTint="33"/>
            <w:vAlign w:val="bottom"/>
            <w:hideMark/>
          </w:tcPr>
          <w:p w14:paraId="6C6920D5" w14:textId="77777777" w:rsidR="005631BD" w:rsidRPr="005631BD" w:rsidRDefault="005631BD" w:rsidP="005631BD">
            <w:pPr>
              <w:rPr>
                <w:sz w:val="14"/>
                <w:szCs w:val="14"/>
              </w:rPr>
            </w:pPr>
            <w:r w:rsidRPr="005631BD">
              <w:rPr>
                <w:sz w:val="14"/>
                <w:szCs w:val="14"/>
              </w:rPr>
              <w:t>3603</w:t>
            </w:r>
          </w:p>
        </w:tc>
        <w:tc>
          <w:tcPr>
            <w:tcW w:w="785" w:type="dxa"/>
            <w:shd w:val="clear" w:color="auto" w:fill="B3E5A1" w:themeFill="accent6" w:themeFillTint="66"/>
            <w:vAlign w:val="bottom"/>
            <w:hideMark/>
          </w:tcPr>
          <w:p w14:paraId="181D8571" w14:textId="77777777" w:rsidR="005631BD" w:rsidRPr="005631BD" w:rsidRDefault="005631BD" w:rsidP="005631BD">
            <w:pPr>
              <w:rPr>
                <w:sz w:val="14"/>
                <w:szCs w:val="14"/>
              </w:rPr>
            </w:pPr>
            <w:r w:rsidRPr="005631BD">
              <w:rPr>
                <w:sz w:val="14"/>
                <w:szCs w:val="14"/>
              </w:rPr>
              <w:t>18477</w:t>
            </w:r>
          </w:p>
        </w:tc>
        <w:tc>
          <w:tcPr>
            <w:tcW w:w="725" w:type="dxa"/>
            <w:shd w:val="clear" w:color="auto" w:fill="FAE2D5" w:themeFill="accent2" w:themeFillTint="33"/>
            <w:vAlign w:val="bottom"/>
            <w:hideMark/>
          </w:tcPr>
          <w:p w14:paraId="3F94EF7B" w14:textId="77777777" w:rsidR="005631BD" w:rsidRPr="005631BD" w:rsidRDefault="005631BD" w:rsidP="005631BD">
            <w:pPr>
              <w:rPr>
                <w:sz w:val="14"/>
                <w:szCs w:val="14"/>
              </w:rPr>
            </w:pPr>
            <w:r w:rsidRPr="005631BD">
              <w:rPr>
                <w:sz w:val="14"/>
                <w:szCs w:val="14"/>
              </w:rPr>
              <w:t>1427</w:t>
            </w:r>
          </w:p>
        </w:tc>
        <w:tc>
          <w:tcPr>
            <w:tcW w:w="725" w:type="dxa"/>
            <w:shd w:val="clear" w:color="auto" w:fill="FAE2D5" w:themeFill="accent2" w:themeFillTint="33"/>
            <w:vAlign w:val="bottom"/>
            <w:hideMark/>
          </w:tcPr>
          <w:p w14:paraId="4FB41AB3" w14:textId="77777777" w:rsidR="005631BD" w:rsidRPr="005631BD" w:rsidRDefault="005631BD" w:rsidP="005631BD">
            <w:pPr>
              <w:rPr>
                <w:sz w:val="14"/>
                <w:szCs w:val="14"/>
              </w:rPr>
            </w:pPr>
            <w:r w:rsidRPr="005631BD">
              <w:rPr>
                <w:sz w:val="14"/>
                <w:szCs w:val="14"/>
              </w:rPr>
              <w:t>1773</w:t>
            </w:r>
          </w:p>
        </w:tc>
        <w:tc>
          <w:tcPr>
            <w:tcW w:w="725" w:type="dxa"/>
            <w:shd w:val="clear" w:color="auto" w:fill="FAE2D5" w:themeFill="accent2" w:themeFillTint="33"/>
            <w:vAlign w:val="bottom"/>
            <w:hideMark/>
          </w:tcPr>
          <w:p w14:paraId="4B7116C6" w14:textId="77777777" w:rsidR="005631BD" w:rsidRPr="005631BD" w:rsidRDefault="005631BD" w:rsidP="005631BD">
            <w:pPr>
              <w:rPr>
                <w:sz w:val="14"/>
                <w:szCs w:val="14"/>
              </w:rPr>
            </w:pPr>
            <w:r w:rsidRPr="005631BD">
              <w:rPr>
                <w:sz w:val="14"/>
                <w:szCs w:val="14"/>
              </w:rPr>
              <w:t>1679</w:t>
            </w:r>
          </w:p>
        </w:tc>
        <w:tc>
          <w:tcPr>
            <w:tcW w:w="725" w:type="dxa"/>
            <w:shd w:val="clear" w:color="auto" w:fill="FAE2D5" w:themeFill="accent2" w:themeFillTint="33"/>
            <w:vAlign w:val="bottom"/>
            <w:hideMark/>
          </w:tcPr>
          <w:p w14:paraId="4C838A49" w14:textId="77777777" w:rsidR="005631BD" w:rsidRPr="005631BD" w:rsidRDefault="005631BD" w:rsidP="005631BD">
            <w:pPr>
              <w:rPr>
                <w:sz w:val="14"/>
                <w:szCs w:val="14"/>
              </w:rPr>
            </w:pPr>
            <w:r w:rsidRPr="005631BD">
              <w:rPr>
                <w:sz w:val="14"/>
                <w:szCs w:val="14"/>
              </w:rPr>
              <w:t>1667</w:t>
            </w:r>
          </w:p>
        </w:tc>
        <w:tc>
          <w:tcPr>
            <w:tcW w:w="725" w:type="dxa"/>
            <w:shd w:val="clear" w:color="auto" w:fill="FAE2D5" w:themeFill="accent2" w:themeFillTint="33"/>
            <w:vAlign w:val="bottom"/>
            <w:hideMark/>
          </w:tcPr>
          <w:p w14:paraId="6D5D02FC" w14:textId="77777777" w:rsidR="005631BD" w:rsidRPr="005631BD" w:rsidRDefault="005631BD" w:rsidP="005631BD">
            <w:pPr>
              <w:rPr>
                <w:sz w:val="14"/>
                <w:szCs w:val="14"/>
              </w:rPr>
            </w:pPr>
            <w:r w:rsidRPr="005631BD">
              <w:rPr>
                <w:sz w:val="14"/>
                <w:szCs w:val="14"/>
              </w:rPr>
              <w:t>1801</w:t>
            </w:r>
          </w:p>
        </w:tc>
        <w:tc>
          <w:tcPr>
            <w:tcW w:w="899" w:type="dxa"/>
            <w:shd w:val="clear" w:color="auto" w:fill="F6C5AC" w:themeFill="accent2" w:themeFillTint="66"/>
            <w:vAlign w:val="bottom"/>
            <w:hideMark/>
          </w:tcPr>
          <w:p w14:paraId="2448700A" w14:textId="77777777" w:rsidR="005631BD" w:rsidRPr="005631BD" w:rsidRDefault="005631BD" w:rsidP="005631BD">
            <w:pPr>
              <w:rPr>
                <w:sz w:val="14"/>
                <w:szCs w:val="14"/>
              </w:rPr>
            </w:pPr>
            <w:r w:rsidRPr="005631BD">
              <w:rPr>
                <w:sz w:val="14"/>
                <w:szCs w:val="14"/>
              </w:rPr>
              <w:t>8347</w:t>
            </w:r>
          </w:p>
        </w:tc>
        <w:tc>
          <w:tcPr>
            <w:tcW w:w="623" w:type="dxa"/>
            <w:shd w:val="clear" w:color="auto" w:fill="F2CEED" w:themeFill="accent5" w:themeFillTint="33"/>
            <w:vAlign w:val="bottom"/>
            <w:hideMark/>
          </w:tcPr>
          <w:p w14:paraId="09FEF818" w14:textId="77777777" w:rsidR="005631BD" w:rsidRPr="005631BD" w:rsidRDefault="005631BD" w:rsidP="005631BD">
            <w:pPr>
              <w:rPr>
                <w:sz w:val="14"/>
                <w:szCs w:val="14"/>
              </w:rPr>
            </w:pPr>
          </w:p>
        </w:tc>
        <w:tc>
          <w:tcPr>
            <w:tcW w:w="623" w:type="dxa"/>
            <w:shd w:val="clear" w:color="auto" w:fill="F2CEED" w:themeFill="accent5" w:themeFillTint="33"/>
            <w:vAlign w:val="bottom"/>
            <w:hideMark/>
          </w:tcPr>
          <w:p w14:paraId="158056A3" w14:textId="77777777" w:rsidR="005631BD" w:rsidRPr="005631BD" w:rsidRDefault="005631BD" w:rsidP="005631BD">
            <w:pPr>
              <w:rPr>
                <w:sz w:val="14"/>
                <w:szCs w:val="14"/>
              </w:rPr>
            </w:pPr>
            <w:r w:rsidRPr="005631BD">
              <w:rPr>
                <w:sz w:val="14"/>
                <w:szCs w:val="14"/>
              </w:rPr>
              <w:t>2</w:t>
            </w:r>
          </w:p>
        </w:tc>
        <w:tc>
          <w:tcPr>
            <w:tcW w:w="623" w:type="dxa"/>
            <w:shd w:val="clear" w:color="auto" w:fill="F2CEED" w:themeFill="accent5" w:themeFillTint="33"/>
            <w:vAlign w:val="bottom"/>
            <w:hideMark/>
          </w:tcPr>
          <w:p w14:paraId="77885B3E" w14:textId="77777777" w:rsidR="005631BD" w:rsidRPr="005631BD" w:rsidRDefault="005631BD" w:rsidP="005631BD">
            <w:pPr>
              <w:rPr>
                <w:sz w:val="14"/>
                <w:szCs w:val="14"/>
              </w:rPr>
            </w:pPr>
            <w:r w:rsidRPr="005631BD">
              <w:rPr>
                <w:sz w:val="14"/>
                <w:szCs w:val="14"/>
              </w:rPr>
              <w:t>1</w:t>
            </w:r>
          </w:p>
        </w:tc>
        <w:tc>
          <w:tcPr>
            <w:tcW w:w="623" w:type="dxa"/>
            <w:shd w:val="clear" w:color="auto" w:fill="F2CEED" w:themeFill="accent5" w:themeFillTint="33"/>
            <w:vAlign w:val="bottom"/>
            <w:hideMark/>
          </w:tcPr>
          <w:p w14:paraId="452143EC" w14:textId="77777777" w:rsidR="005631BD" w:rsidRPr="005631BD" w:rsidRDefault="005631BD" w:rsidP="005631BD">
            <w:pPr>
              <w:rPr>
                <w:sz w:val="14"/>
                <w:szCs w:val="14"/>
              </w:rPr>
            </w:pPr>
          </w:p>
        </w:tc>
        <w:tc>
          <w:tcPr>
            <w:tcW w:w="623" w:type="dxa"/>
            <w:shd w:val="clear" w:color="auto" w:fill="F2CEED" w:themeFill="accent5" w:themeFillTint="33"/>
            <w:vAlign w:val="bottom"/>
            <w:hideMark/>
          </w:tcPr>
          <w:p w14:paraId="28378BE1" w14:textId="77777777" w:rsidR="005631BD" w:rsidRPr="005631BD" w:rsidRDefault="005631BD" w:rsidP="005631BD">
            <w:pPr>
              <w:rPr>
                <w:sz w:val="14"/>
                <w:szCs w:val="14"/>
              </w:rPr>
            </w:pPr>
            <w:r w:rsidRPr="005631BD">
              <w:rPr>
                <w:sz w:val="14"/>
                <w:szCs w:val="14"/>
              </w:rPr>
              <w:t>1</w:t>
            </w:r>
          </w:p>
        </w:tc>
        <w:tc>
          <w:tcPr>
            <w:tcW w:w="671" w:type="dxa"/>
            <w:shd w:val="clear" w:color="auto" w:fill="E59EDC" w:themeFill="accent5" w:themeFillTint="66"/>
            <w:vAlign w:val="bottom"/>
            <w:hideMark/>
          </w:tcPr>
          <w:p w14:paraId="75FDF3BA" w14:textId="77777777" w:rsidR="005631BD" w:rsidRPr="005631BD" w:rsidRDefault="005631BD" w:rsidP="005631BD">
            <w:pPr>
              <w:rPr>
                <w:sz w:val="14"/>
                <w:szCs w:val="14"/>
              </w:rPr>
            </w:pPr>
            <w:r w:rsidRPr="005631BD">
              <w:rPr>
                <w:sz w:val="14"/>
                <w:szCs w:val="14"/>
              </w:rPr>
              <w:t>4</w:t>
            </w:r>
          </w:p>
        </w:tc>
        <w:tc>
          <w:tcPr>
            <w:tcW w:w="899" w:type="dxa"/>
            <w:shd w:val="clear" w:color="auto" w:fill="ADADAD" w:themeFill="background2" w:themeFillShade="BF"/>
            <w:vAlign w:val="bottom"/>
            <w:hideMark/>
          </w:tcPr>
          <w:p w14:paraId="2A7C213B" w14:textId="77777777" w:rsidR="005631BD" w:rsidRPr="005631BD" w:rsidRDefault="005631BD" w:rsidP="005631BD">
            <w:pPr>
              <w:rPr>
                <w:b/>
                <w:bCs/>
                <w:sz w:val="14"/>
                <w:szCs w:val="14"/>
              </w:rPr>
            </w:pPr>
            <w:r w:rsidRPr="005631BD">
              <w:rPr>
                <w:b/>
                <w:bCs/>
                <w:sz w:val="14"/>
                <w:szCs w:val="14"/>
              </w:rPr>
              <w:t>26828</w:t>
            </w:r>
          </w:p>
        </w:tc>
      </w:tr>
      <w:tr w:rsidR="005631BD" w:rsidRPr="00E031E9" w14:paraId="1B048F5D" w14:textId="77777777" w:rsidTr="00A23200">
        <w:trPr>
          <w:trHeight w:val="600"/>
        </w:trPr>
        <w:tc>
          <w:tcPr>
            <w:tcW w:w="1436" w:type="dxa"/>
            <w:shd w:val="clear" w:color="auto" w:fill="ADADAD" w:themeFill="background2" w:themeFillShade="BF"/>
            <w:vAlign w:val="bottom"/>
            <w:hideMark/>
          </w:tcPr>
          <w:p w14:paraId="4551704C" w14:textId="77777777" w:rsidR="005631BD" w:rsidRPr="005631BD" w:rsidRDefault="005631BD" w:rsidP="005631BD">
            <w:pPr>
              <w:rPr>
                <w:sz w:val="14"/>
                <w:szCs w:val="14"/>
              </w:rPr>
            </w:pPr>
            <w:r w:rsidRPr="005631BD">
              <w:rPr>
                <w:sz w:val="14"/>
                <w:szCs w:val="14"/>
              </w:rPr>
              <w:t>Ophthalmology Imaging</w:t>
            </w:r>
          </w:p>
        </w:tc>
        <w:tc>
          <w:tcPr>
            <w:tcW w:w="623" w:type="dxa"/>
            <w:shd w:val="clear" w:color="auto" w:fill="D9F2D0" w:themeFill="accent6" w:themeFillTint="33"/>
            <w:vAlign w:val="bottom"/>
            <w:hideMark/>
          </w:tcPr>
          <w:p w14:paraId="604DE85A" w14:textId="77777777" w:rsidR="005631BD" w:rsidRPr="005631BD" w:rsidRDefault="005631BD" w:rsidP="005631BD">
            <w:pPr>
              <w:rPr>
                <w:sz w:val="14"/>
                <w:szCs w:val="14"/>
              </w:rPr>
            </w:pPr>
          </w:p>
        </w:tc>
        <w:tc>
          <w:tcPr>
            <w:tcW w:w="725" w:type="dxa"/>
            <w:shd w:val="clear" w:color="auto" w:fill="D9F2D0" w:themeFill="accent6" w:themeFillTint="33"/>
            <w:vAlign w:val="bottom"/>
            <w:hideMark/>
          </w:tcPr>
          <w:p w14:paraId="27D7AF3F" w14:textId="77777777" w:rsidR="005631BD" w:rsidRPr="005631BD" w:rsidRDefault="005631BD" w:rsidP="005631BD">
            <w:pPr>
              <w:rPr>
                <w:sz w:val="14"/>
                <w:szCs w:val="14"/>
              </w:rPr>
            </w:pPr>
          </w:p>
        </w:tc>
        <w:tc>
          <w:tcPr>
            <w:tcW w:w="725" w:type="dxa"/>
            <w:shd w:val="clear" w:color="auto" w:fill="D9F2D0" w:themeFill="accent6" w:themeFillTint="33"/>
            <w:vAlign w:val="bottom"/>
            <w:hideMark/>
          </w:tcPr>
          <w:p w14:paraId="186AC29B" w14:textId="77777777" w:rsidR="005631BD" w:rsidRPr="005631BD" w:rsidRDefault="005631BD" w:rsidP="005631BD">
            <w:pPr>
              <w:rPr>
                <w:sz w:val="14"/>
                <w:szCs w:val="14"/>
              </w:rPr>
            </w:pPr>
          </w:p>
        </w:tc>
        <w:tc>
          <w:tcPr>
            <w:tcW w:w="725" w:type="dxa"/>
            <w:shd w:val="clear" w:color="auto" w:fill="D9F2D0" w:themeFill="accent6" w:themeFillTint="33"/>
            <w:vAlign w:val="bottom"/>
            <w:hideMark/>
          </w:tcPr>
          <w:p w14:paraId="52B8690F" w14:textId="77777777" w:rsidR="005631BD" w:rsidRPr="005631BD" w:rsidRDefault="005631BD" w:rsidP="005631BD">
            <w:pPr>
              <w:rPr>
                <w:sz w:val="14"/>
                <w:szCs w:val="14"/>
              </w:rPr>
            </w:pPr>
          </w:p>
        </w:tc>
        <w:tc>
          <w:tcPr>
            <w:tcW w:w="725" w:type="dxa"/>
            <w:shd w:val="clear" w:color="auto" w:fill="D9F2D0" w:themeFill="accent6" w:themeFillTint="33"/>
            <w:vAlign w:val="bottom"/>
            <w:hideMark/>
          </w:tcPr>
          <w:p w14:paraId="07A3397F" w14:textId="77777777" w:rsidR="005631BD" w:rsidRPr="005631BD" w:rsidRDefault="005631BD" w:rsidP="005631BD">
            <w:pPr>
              <w:rPr>
                <w:sz w:val="14"/>
                <w:szCs w:val="14"/>
              </w:rPr>
            </w:pPr>
            <w:r w:rsidRPr="005631BD">
              <w:rPr>
                <w:sz w:val="14"/>
                <w:szCs w:val="14"/>
              </w:rPr>
              <w:t>376</w:t>
            </w:r>
          </w:p>
        </w:tc>
        <w:tc>
          <w:tcPr>
            <w:tcW w:w="785" w:type="dxa"/>
            <w:shd w:val="clear" w:color="auto" w:fill="B3E5A1" w:themeFill="accent6" w:themeFillTint="66"/>
            <w:vAlign w:val="bottom"/>
            <w:hideMark/>
          </w:tcPr>
          <w:p w14:paraId="1BE176D6" w14:textId="77777777" w:rsidR="005631BD" w:rsidRPr="005631BD" w:rsidRDefault="005631BD" w:rsidP="005631BD">
            <w:pPr>
              <w:rPr>
                <w:sz w:val="14"/>
                <w:szCs w:val="14"/>
              </w:rPr>
            </w:pPr>
            <w:r w:rsidRPr="005631BD">
              <w:rPr>
                <w:sz w:val="14"/>
                <w:szCs w:val="14"/>
              </w:rPr>
              <w:t>376</w:t>
            </w:r>
          </w:p>
        </w:tc>
        <w:tc>
          <w:tcPr>
            <w:tcW w:w="725" w:type="dxa"/>
            <w:shd w:val="clear" w:color="auto" w:fill="FAE2D5" w:themeFill="accent2" w:themeFillTint="33"/>
            <w:vAlign w:val="bottom"/>
            <w:hideMark/>
          </w:tcPr>
          <w:p w14:paraId="33989DF9" w14:textId="77777777" w:rsidR="005631BD" w:rsidRPr="005631BD" w:rsidRDefault="005631BD" w:rsidP="005631BD">
            <w:pPr>
              <w:rPr>
                <w:sz w:val="14"/>
                <w:szCs w:val="14"/>
              </w:rPr>
            </w:pPr>
          </w:p>
        </w:tc>
        <w:tc>
          <w:tcPr>
            <w:tcW w:w="725" w:type="dxa"/>
            <w:shd w:val="clear" w:color="auto" w:fill="FAE2D5" w:themeFill="accent2" w:themeFillTint="33"/>
            <w:vAlign w:val="bottom"/>
            <w:hideMark/>
          </w:tcPr>
          <w:p w14:paraId="00F13613" w14:textId="77777777" w:rsidR="005631BD" w:rsidRPr="005631BD" w:rsidRDefault="005631BD" w:rsidP="005631BD">
            <w:pPr>
              <w:rPr>
                <w:sz w:val="14"/>
                <w:szCs w:val="14"/>
              </w:rPr>
            </w:pPr>
          </w:p>
        </w:tc>
        <w:tc>
          <w:tcPr>
            <w:tcW w:w="725" w:type="dxa"/>
            <w:shd w:val="clear" w:color="auto" w:fill="FAE2D5" w:themeFill="accent2" w:themeFillTint="33"/>
            <w:vAlign w:val="bottom"/>
            <w:hideMark/>
          </w:tcPr>
          <w:p w14:paraId="40B4177F" w14:textId="77777777" w:rsidR="005631BD" w:rsidRPr="005631BD" w:rsidRDefault="005631BD" w:rsidP="005631BD">
            <w:pPr>
              <w:rPr>
                <w:sz w:val="14"/>
                <w:szCs w:val="14"/>
              </w:rPr>
            </w:pPr>
          </w:p>
        </w:tc>
        <w:tc>
          <w:tcPr>
            <w:tcW w:w="725" w:type="dxa"/>
            <w:shd w:val="clear" w:color="auto" w:fill="FAE2D5" w:themeFill="accent2" w:themeFillTint="33"/>
            <w:vAlign w:val="bottom"/>
            <w:hideMark/>
          </w:tcPr>
          <w:p w14:paraId="57F63D80" w14:textId="77777777" w:rsidR="005631BD" w:rsidRPr="005631BD" w:rsidRDefault="005631BD" w:rsidP="005631BD">
            <w:pPr>
              <w:rPr>
                <w:sz w:val="14"/>
                <w:szCs w:val="14"/>
              </w:rPr>
            </w:pPr>
          </w:p>
        </w:tc>
        <w:tc>
          <w:tcPr>
            <w:tcW w:w="725" w:type="dxa"/>
            <w:shd w:val="clear" w:color="auto" w:fill="FAE2D5" w:themeFill="accent2" w:themeFillTint="33"/>
            <w:vAlign w:val="bottom"/>
            <w:hideMark/>
          </w:tcPr>
          <w:p w14:paraId="1CA23F0E" w14:textId="77777777" w:rsidR="005631BD" w:rsidRPr="005631BD" w:rsidRDefault="005631BD" w:rsidP="005631BD">
            <w:pPr>
              <w:rPr>
                <w:sz w:val="14"/>
                <w:szCs w:val="14"/>
              </w:rPr>
            </w:pPr>
            <w:r w:rsidRPr="005631BD">
              <w:rPr>
                <w:sz w:val="14"/>
                <w:szCs w:val="14"/>
              </w:rPr>
              <w:t>363</w:t>
            </w:r>
          </w:p>
        </w:tc>
        <w:tc>
          <w:tcPr>
            <w:tcW w:w="899" w:type="dxa"/>
            <w:shd w:val="clear" w:color="auto" w:fill="F6C5AC" w:themeFill="accent2" w:themeFillTint="66"/>
            <w:vAlign w:val="bottom"/>
            <w:hideMark/>
          </w:tcPr>
          <w:p w14:paraId="1759B09D" w14:textId="77777777" w:rsidR="005631BD" w:rsidRPr="005631BD" w:rsidRDefault="005631BD" w:rsidP="005631BD">
            <w:pPr>
              <w:rPr>
                <w:sz w:val="14"/>
                <w:szCs w:val="14"/>
              </w:rPr>
            </w:pPr>
            <w:r w:rsidRPr="005631BD">
              <w:rPr>
                <w:sz w:val="14"/>
                <w:szCs w:val="14"/>
              </w:rPr>
              <w:t>363</w:t>
            </w:r>
          </w:p>
        </w:tc>
        <w:tc>
          <w:tcPr>
            <w:tcW w:w="623" w:type="dxa"/>
            <w:shd w:val="clear" w:color="auto" w:fill="F2CEED" w:themeFill="accent5" w:themeFillTint="33"/>
            <w:vAlign w:val="bottom"/>
            <w:hideMark/>
          </w:tcPr>
          <w:p w14:paraId="66D9372C" w14:textId="77777777" w:rsidR="005631BD" w:rsidRPr="005631BD" w:rsidRDefault="005631BD" w:rsidP="005631BD">
            <w:pPr>
              <w:rPr>
                <w:sz w:val="14"/>
                <w:szCs w:val="14"/>
              </w:rPr>
            </w:pPr>
          </w:p>
        </w:tc>
        <w:tc>
          <w:tcPr>
            <w:tcW w:w="623" w:type="dxa"/>
            <w:shd w:val="clear" w:color="auto" w:fill="F2CEED" w:themeFill="accent5" w:themeFillTint="33"/>
            <w:vAlign w:val="bottom"/>
            <w:hideMark/>
          </w:tcPr>
          <w:p w14:paraId="36267F68" w14:textId="77777777" w:rsidR="005631BD" w:rsidRPr="005631BD" w:rsidRDefault="005631BD" w:rsidP="005631BD">
            <w:pPr>
              <w:rPr>
                <w:sz w:val="14"/>
                <w:szCs w:val="14"/>
              </w:rPr>
            </w:pPr>
          </w:p>
        </w:tc>
        <w:tc>
          <w:tcPr>
            <w:tcW w:w="623" w:type="dxa"/>
            <w:shd w:val="clear" w:color="auto" w:fill="F2CEED" w:themeFill="accent5" w:themeFillTint="33"/>
            <w:vAlign w:val="bottom"/>
            <w:hideMark/>
          </w:tcPr>
          <w:p w14:paraId="7DF28C3F" w14:textId="77777777" w:rsidR="005631BD" w:rsidRPr="005631BD" w:rsidRDefault="005631BD" w:rsidP="005631BD">
            <w:pPr>
              <w:rPr>
                <w:sz w:val="14"/>
                <w:szCs w:val="14"/>
              </w:rPr>
            </w:pPr>
          </w:p>
        </w:tc>
        <w:tc>
          <w:tcPr>
            <w:tcW w:w="623" w:type="dxa"/>
            <w:shd w:val="clear" w:color="auto" w:fill="F2CEED" w:themeFill="accent5" w:themeFillTint="33"/>
            <w:vAlign w:val="bottom"/>
            <w:hideMark/>
          </w:tcPr>
          <w:p w14:paraId="5CFB5A6D" w14:textId="77777777" w:rsidR="005631BD" w:rsidRPr="005631BD" w:rsidRDefault="005631BD" w:rsidP="005631BD">
            <w:pPr>
              <w:rPr>
                <w:sz w:val="14"/>
                <w:szCs w:val="14"/>
              </w:rPr>
            </w:pPr>
          </w:p>
        </w:tc>
        <w:tc>
          <w:tcPr>
            <w:tcW w:w="623" w:type="dxa"/>
            <w:shd w:val="clear" w:color="auto" w:fill="F2CEED" w:themeFill="accent5" w:themeFillTint="33"/>
            <w:vAlign w:val="bottom"/>
            <w:hideMark/>
          </w:tcPr>
          <w:p w14:paraId="31C8E615" w14:textId="77777777" w:rsidR="005631BD" w:rsidRPr="005631BD" w:rsidRDefault="005631BD" w:rsidP="005631BD">
            <w:pPr>
              <w:rPr>
                <w:sz w:val="14"/>
                <w:szCs w:val="14"/>
              </w:rPr>
            </w:pPr>
          </w:p>
        </w:tc>
        <w:tc>
          <w:tcPr>
            <w:tcW w:w="671" w:type="dxa"/>
            <w:shd w:val="clear" w:color="auto" w:fill="E59EDC" w:themeFill="accent5" w:themeFillTint="66"/>
            <w:vAlign w:val="bottom"/>
            <w:hideMark/>
          </w:tcPr>
          <w:p w14:paraId="032F8F58" w14:textId="77777777" w:rsidR="005631BD" w:rsidRPr="005631BD" w:rsidRDefault="005631BD" w:rsidP="005631BD">
            <w:pPr>
              <w:rPr>
                <w:sz w:val="14"/>
                <w:szCs w:val="14"/>
              </w:rPr>
            </w:pPr>
          </w:p>
        </w:tc>
        <w:tc>
          <w:tcPr>
            <w:tcW w:w="899" w:type="dxa"/>
            <w:shd w:val="clear" w:color="auto" w:fill="ADADAD" w:themeFill="background2" w:themeFillShade="BF"/>
            <w:vAlign w:val="bottom"/>
            <w:hideMark/>
          </w:tcPr>
          <w:p w14:paraId="529AE308" w14:textId="77777777" w:rsidR="005631BD" w:rsidRPr="005631BD" w:rsidRDefault="005631BD" w:rsidP="005631BD">
            <w:pPr>
              <w:rPr>
                <w:b/>
                <w:bCs/>
                <w:sz w:val="14"/>
                <w:szCs w:val="14"/>
              </w:rPr>
            </w:pPr>
            <w:r w:rsidRPr="005631BD">
              <w:rPr>
                <w:b/>
                <w:bCs/>
                <w:sz w:val="14"/>
                <w:szCs w:val="14"/>
              </w:rPr>
              <w:t>739</w:t>
            </w:r>
          </w:p>
        </w:tc>
      </w:tr>
      <w:tr w:rsidR="005631BD" w:rsidRPr="00E031E9" w14:paraId="6F987812" w14:textId="77777777" w:rsidTr="00A23200">
        <w:trPr>
          <w:trHeight w:val="600"/>
        </w:trPr>
        <w:tc>
          <w:tcPr>
            <w:tcW w:w="1436" w:type="dxa"/>
            <w:shd w:val="clear" w:color="auto" w:fill="ADADAD" w:themeFill="background2" w:themeFillShade="BF"/>
            <w:vAlign w:val="bottom"/>
            <w:hideMark/>
          </w:tcPr>
          <w:p w14:paraId="18FCAB05" w14:textId="77777777" w:rsidR="005631BD" w:rsidRPr="005631BD" w:rsidRDefault="005631BD" w:rsidP="005631BD">
            <w:pPr>
              <w:rPr>
                <w:sz w:val="14"/>
                <w:szCs w:val="14"/>
              </w:rPr>
            </w:pPr>
            <w:r w:rsidRPr="005631BD">
              <w:rPr>
                <w:sz w:val="14"/>
                <w:szCs w:val="14"/>
              </w:rPr>
              <w:t>Ophthalmology Reg Cataract</w:t>
            </w:r>
          </w:p>
        </w:tc>
        <w:tc>
          <w:tcPr>
            <w:tcW w:w="623" w:type="dxa"/>
            <w:shd w:val="clear" w:color="auto" w:fill="D9F2D0" w:themeFill="accent6" w:themeFillTint="33"/>
            <w:vAlign w:val="bottom"/>
            <w:hideMark/>
          </w:tcPr>
          <w:p w14:paraId="30399631" w14:textId="77777777" w:rsidR="005631BD" w:rsidRPr="005631BD" w:rsidRDefault="005631BD" w:rsidP="005631BD">
            <w:pPr>
              <w:rPr>
                <w:sz w:val="14"/>
                <w:szCs w:val="14"/>
              </w:rPr>
            </w:pPr>
          </w:p>
        </w:tc>
        <w:tc>
          <w:tcPr>
            <w:tcW w:w="725" w:type="dxa"/>
            <w:shd w:val="clear" w:color="auto" w:fill="D9F2D0" w:themeFill="accent6" w:themeFillTint="33"/>
            <w:vAlign w:val="bottom"/>
            <w:hideMark/>
          </w:tcPr>
          <w:p w14:paraId="2C439232" w14:textId="77777777" w:rsidR="005631BD" w:rsidRPr="005631BD" w:rsidRDefault="005631BD" w:rsidP="005631BD">
            <w:pPr>
              <w:rPr>
                <w:sz w:val="14"/>
                <w:szCs w:val="14"/>
              </w:rPr>
            </w:pPr>
          </w:p>
        </w:tc>
        <w:tc>
          <w:tcPr>
            <w:tcW w:w="725" w:type="dxa"/>
            <w:shd w:val="clear" w:color="auto" w:fill="D9F2D0" w:themeFill="accent6" w:themeFillTint="33"/>
            <w:vAlign w:val="bottom"/>
            <w:hideMark/>
          </w:tcPr>
          <w:p w14:paraId="374C4B13" w14:textId="77777777" w:rsidR="005631BD" w:rsidRPr="005631BD" w:rsidRDefault="005631BD" w:rsidP="005631BD">
            <w:pPr>
              <w:rPr>
                <w:sz w:val="14"/>
                <w:szCs w:val="14"/>
              </w:rPr>
            </w:pPr>
          </w:p>
        </w:tc>
        <w:tc>
          <w:tcPr>
            <w:tcW w:w="725" w:type="dxa"/>
            <w:shd w:val="clear" w:color="auto" w:fill="D9F2D0" w:themeFill="accent6" w:themeFillTint="33"/>
            <w:vAlign w:val="bottom"/>
            <w:hideMark/>
          </w:tcPr>
          <w:p w14:paraId="04E8F99D" w14:textId="77777777" w:rsidR="005631BD" w:rsidRPr="005631BD" w:rsidRDefault="005631BD" w:rsidP="005631BD">
            <w:pPr>
              <w:rPr>
                <w:sz w:val="14"/>
                <w:szCs w:val="14"/>
              </w:rPr>
            </w:pPr>
          </w:p>
        </w:tc>
        <w:tc>
          <w:tcPr>
            <w:tcW w:w="725" w:type="dxa"/>
            <w:shd w:val="clear" w:color="auto" w:fill="D9F2D0" w:themeFill="accent6" w:themeFillTint="33"/>
            <w:vAlign w:val="bottom"/>
            <w:hideMark/>
          </w:tcPr>
          <w:p w14:paraId="78BCAA1D" w14:textId="77777777" w:rsidR="005631BD" w:rsidRPr="005631BD" w:rsidRDefault="005631BD" w:rsidP="005631BD">
            <w:pPr>
              <w:rPr>
                <w:sz w:val="14"/>
                <w:szCs w:val="14"/>
              </w:rPr>
            </w:pPr>
            <w:r w:rsidRPr="005631BD">
              <w:rPr>
                <w:sz w:val="14"/>
                <w:szCs w:val="14"/>
              </w:rPr>
              <w:t>551</w:t>
            </w:r>
          </w:p>
        </w:tc>
        <w:tc>
          <w:tcPr>
            <w:tcW w:w="785" w:type="dxa"/>
            <w:shd w:val="clear" w:color="auto" w:fill="B3E5A1" w:themeFill="accent6" w:themeFillTint="66"/>
            <w:vAlign w:val="bottom"/>
            <w:hideMark/>
          </w:tcPr>
          <w:p w14:paraId="78D70F92" w14:textId="77777777" w:rsidR="005631BD" w:rsidRPr="005631BD" w:rsidRDefault="005631BD" w:rsidP="005631BD">
            <w:pPr>
              <w:rPr>
                <w:sz w:val="14"/>
                <w:szCs w:val="14"/>
              </w:rPr>
            </w:pPr>
            <w:r w:rsidRPr="005631BD">
              <w:rPr>
                <w:sz w:val="14"/>
                <w:szCs w:val="14"/>
              </w:rPr>
              <w:t>551</w:t>
            </w:r>
          </w:p>
        </w:tc>
        <w:tc>
          <w:tcPr>
            <w:tcW w:w="725" w:type="dxa"/>
            <w:shd w:val="clear" w:color="auto" w:fill="FAE2D5" w:themeFill="accent2" w:themeFillTint="33"/>
            <w:vAlign w:val="bottom"/>
            <w:hideMark/>
          </w:tcPr>
          <w:p w14:paraId="6D7D49C0" w14:textId="77777777" w:rsidR="005631BD" w:rsidRPr="005631BD" w:rsidRDefault="005631BD" w:rsidP="005631BD">
            <w:pPr>
              <w:rPr>
                <w:sz w:val="14"/>
                <w:szCs w:val="14"/>
              </w:rPr>
            </w:pPr>
          </w:p>
        </w:tc>
        <w:tc>
          <w:tcPr>
            <w:tcW w:w="725" w:type="dxa"/>
            <w:shd w:val="clear" w:color="auto" w:fill="FAE2D5" w:themeFill="accent2" w:themeFillTint="33"/>
            <w:vAlign w:val="bottom"/>
            <w:hideMark/>
          </w:tcPr>
          <w:p w14:paraId="7A83325F" w14:textId="77777777" w:rsidR="005631BD" w:rsidRPr="005631BD" w:rsidRDefault="005631BD" w:rsidP="005631BD">
            <w:pPr>
              <w:rPr>
                <w:sz w:val="14"/>
                <w:szCs w:val="14"/>
              </w:rPr>
            </w:pPr>
          </w:p>
        </w:tc>
        <w:tc>
          <w:tcPr>
            <w:tcW w:w="725" w:type="dxa"/>
            <w:shd w:val="clear" w:color="auto" w:fill="FAE2D5" w:themeFill="accent2" w:themeFillTint="33"/>
            <w:vAlign w:val="bottom"/>
            <w:hideMark/>
          </w:tcPr>
          <w:p w14:paraId="16306ECF" w14:textId="77777777" w:rsidR="005631BD" w:rsidRPr="005631BD" w:rsidRDefault="005631BD" w:rsidP="005631BD">
            <w:pPr>
              <w:rPr>
                <w:sz w:val="14"/>
                <w:szCs w:val="14"/>
              </w:rPr>
            </w:pPr>
          </w:p>
        </w:tc>
        <w:tc>
          <w:tcPr>
            <w:tcW w:w="725" w:type="dxa"/>
            <w:shd w:val="clear" w:color="auto" w:fill="FAE2D5" w:themeFill="accent2" w:themeFillTint="33"/>
            <w:vAlign w:val="bottom"/>
            <w:hideMark/>
          </w:tcPr>
          <w:p w14:paraId="5B17BE42" w14:textId="77777777" w:rsidR="005631BD" w:rsidRPr="005631BD" w:rsidRDefault="005631BD" w:rsidP="005631BD">
            <w:pPr>
              <w:rPr>
                <w:sz w:val="14"/>
                <w:szCs w:val="14"/>
              </w:rPr>
            </w:pPr>
          </w:p>
        </w:tc>
        <w:tc>
          <w:tcPr>
            <w:tcW w:w="725" w:type="dxa"/>
            <w:shd w:val="clear" w:color="auto" w:fill="FAE2D5" w:themeFill="accent2" w:themeFillTint="33"/>
            <w:vAlign w:val="bottom"/>
            <w:hideMark/>
          </w:tcPr>
          <w:p w14:paraId="38EAD99F" w14:textId="77777777" w:rsidR="005631BD" w:rsidRPr="005631BD" w:rsidRDefault="005631BD" w:rsidP="005631BD">
            <w:pPr>
              <w:rPr>
                <w:sz w:val="14"/>
                <w:szCs w:val="14"/>
              </w:rPr>
            </w:pPr>
            <w:r w:rsidRPr="005631BD">
              <w:rPr>
                <w:sz w:val="14"/>
                <w:szCs w:val="14"/>
              </w:rPr>
              <w:t>20</w:t>
            </w:r>
          </w:p>
        </w:tc>
        <w:tc>
          <w:tcPr>
            <w:tcW w:w="899" w:type="dxa"/>
            <w:shd w:val="clear" w:color="auto" w:fill="F6C5AC" w:themeFill="accent2" w:themeFillTint="66"/>
            <w:vAlign w:val="bottom"/>
            <w:hideMark/>
          </w:tcPr>
          <w:p w14:paraId="24AB74F7" w14:textId="77777777" w:rsidR="005631BD" w:rsidRPr="005631BD" w:rsidRDefault="005631BD" w:rsidP="005631BD">
            <w:pPr>
              <w:rPr>
                <w:sz w:val="14"/>
                <w:szCs w:val="14"/>
              </w:rPr>
            </w:pPr>
            <w:r w:rsidRPr="005631BD">
              <w:rPr>
                <w:sz w:val="14"/>
                <w:szCs w:val="14"/>
              </w:rPr>
              <w:t>20</w:t>
            </w:r>
          </w:p>
        </w:tc>
        <w:tc>
          <w:tcPr>
            <w:tcW w:w="623" w:type="dxa"/>
            <w:shd w:val="clear" w:color="auto" w:fill="F2CEED" w:themeFill="accent5" w:themeFillTint="33"/>
            <w:vAlign w:val="bottom"/>
            <w:hideMark/>
          </w:tcPr>
          <w:p w14:paraId="60B2F727" w14:textId="77777777" w:rsidR="005631BD" w:rsidRPr="005631BD" w:rsidRDefault="005631BD" w:rsidP="005631BD">
            <w:pPr>
              <w:rPr>
                <w:sz w:val="14"/>
                <w:szCs w:val="14"/>
              </w:rPr>
            </w:pPr>
          </w:p>
        </w:tc>
        <w:tc>
          <w:tcPr>
            <w:tcW w:w="623" w:type="dxa"/>
            <w:shd w:val="clear" w:color="auto" w:fill="F2CEED" w:themeFill="accent5" w:themeFillTint="33"/>
            <w:vAlign w:val="bottom"/>
            <w:hideMark/>
          </w:tcPr>
          <w:p w14:paraId="4CC081B0" w14:textId="77777777" w:rsidR="005631BD" w:rsidRPr="005631BD" w:rsidRDefault="005631BD" w:rsidP="005631BD">
            <w:pPr>
              <w:rPr>
                <w:sz w:val="14"/>
                <w:szCs w:val="14"/>
              </w:rPr>
            </w:pPr>
          </w:p>
        </w:tc>
        <w:tc>
          <w:tcPr>
            <w:tcW w:w="623" w:type="dxa"/>
            <w:shd w:val="clear" w:color="auto" w:fill="F2CEED" w:themeFill="accent5" w:themeFillTint="33"/>
            <w:vAlign w:val="bottom"/>
            <w:hideMark/>
          </w:tcPr>
          <w:p w14:paraId="103C13B5" w14:textId="77777777" w:rsidR="005631BD" w:rsidRPr="005631BD" w:rsidRDefault="005631BD" w:rsidP="005631BD">
            <w:pPr>
              <w:rPr>
                <w:sz w:val="14"/>
                <w:szCs w:val="14"/>
              </w:rPr>
            </w:pPr>
          </w:p>
        </w:tc>
        <w:tc>
          <w:tcPr>
            <w:tcW w:w="623" w:type="dxa"/>
            <w:shd w:val="clear" w:color="auto" w:fill="F2CEED" w:themeFill="accent5" w:themeFillTint="33"/>
            <w:vAlign w:val="bottom"/>
            <w:hideMark/>
          </w:tcPr>
          <w:p w14:paraId="6BCCC744" w14:textId="77777777" w:rsidR="005631BD" w:rsidRPr="005631BD" w:rsidRDefault="005631BD" w:rsidP="005631BD">
            <w:pPr>
              <w:rPr>
                <w:sz w:val="14"/>
                <w:szCs w:val="14"/>
              </w:rPr>
            </w:pPr>
          </w:p>
        </w:tc>
        <w:tc>
          <w:tcPr>
            <w:tcW w:w="623" w:type="dxa"/>
            <w:shd w:val="clear" w:color="auto" w:fill="F2CEED" w:themeFill="accent5" w:themeFillTint="33"/>
            <w:vAlign w:val="bottom"/>
            <w:hideMark/>
          </w:tcPr>
          <w:p w14:paraId="2A05649B" w14:textId="77777777" w:rsidR="005631BD" w:rsidRPr="005631BD" w:rsidRDefault="005631BD" w:rsidP="005631BD">
            <w:pPr>
              <w:rPr>
                <w:sz w:val="14"/>
                <w:szCs w:val="14"/>
              </w:rPr>
            </w:pPr>
          </w:p>
        </w:tc>
        <w:tc>
          <w:tcPr>
            <w:tcW w:w="671" w:type="dxa"/>
            <w:shd w:val="clear" w:color="auto" w:fill="E59EDC" w:themeFill="accent5" w:themeFillTint="66"/>
            <w:vAlign w:val="bottom"/>
            <w:hideMark/>
          </w:tcPr>
          <w:p w14:paraId="2BF14D2D" w14:textId="77777777" w:rsidR="005631BD" w:rsidRPr="005631BD" w:rsidRDefault="005631BD" w:rsidP="005631BD">
            <w:pPr>
              <w:rPr>
                <w:sz w:val="14"/>
                <w:szCs w:val="14"/>
              </w:rPr>
            </w:pPr>
          </w:p>
        </w:tc>
        <w:tc>
          <w:tcPr>
            <w:tcW w:w="899" w:type="dxa"/>
            <w:shd w:val="clear" w:color="auto" w:fill="ADADAD" w:themeFill="background2" w:themeFillShade="BF"/>
            <w:vAlign w:val="bottom"/>
            <w:hideMark/>
          </w:tcPr>
          <w:p w14:paraId="632A7A08" w14:textId="77777777" w:rsidR="005631BD" w:rsidRPr="005631BD" w:rsidRDefault="005631BD" w:rsidP="005631BD">
            <w:pPr>
              <w:rPr>
                <w:b/>
                <w:bCs/>
                <w:sz w:val="14"/>
                <w:szCs w:val="14"/>
              </w:rPr>
            </w:pPr>
            <w:r w:rsidRPr="005631BD">
              <w:rPr>
                <w:b/>
                <w:bCs/>
                <w:sz w:val="14"/>
                <w:szCs w:val="14"/>
              </w:rPr>
              <w:t>571</w:t>
            </w:r>
          </w:p>
        </w:tc>
      </w:tr>
      <w:tr w:rsidR="005631BD" w:rsidRPr="00E031E9" w14:paraId="68217B20" w14:textId="77777777" w:rsidTr="00A23200">
        <w:trPr>
          <w:trHeight w:val="300"/>
        </w:trPr>
        <w:tc>
          <w:tcPr>
            <w:tcW w:w="1436" w:type="dxa"/>
            <w:shd w:val="clear" w:color="auto" w:fill="ADADAD" w:themeFill="background2" w:themeFillShade="BF"/>
            <w:vAlign w:val="bottom"/>
            <w:hideMark/>
          </w:tcPr>
          <w:p w14:paraId="47432B59" w14:textId="77777777" w:rsidR="005631BD" w:rsidRPr="005631BD" w:rsidRDefault="005631BD" w:rsidP="005631BD">
            <w:pPr>
              <w:rPr>
                <w:sz w:val="14"/>
                <w:szCs w:val="14"/>
              </w:rPr>
            </w:pPr>
            <w:r w:rsidRPr="005631BD">
              <w:rPr>
                <w:sz w:val="14"/>
                <w:szCs w:val="14"/>
              </w:rPr>
              <w:t>Optometry</w:t>
            </w:r>
          </w:p>
        </w:tc>
        <w:tc>
          <w:tcPr>
            <w:tcW w:w="623" w:type="dxa"/>
            <w:shd w:val="clear" w:color="auto" w:fill="D9F2D0" w:themeFill="accent6" w:themeFillTint="33"/>
            <w:vAlign w:val="bottom"/>
            <w:hideMark/>
          </w:tcPr>
          <w:p w14:paraId="76E2C2E1" w14:textId="77777777" w:rsidR="005631BD" w:rsidRPr="005631BD" w:rsidRDefault="005631BD" w:rsidP="005631BD">
            <w:pPr>
              <w:rPr>
                <w:sz w:val="14"/>
                <w:szCs w:val="14"/>
              </w:rPr>
            </w:pPr>
          </w:p>
        </w:tc>
        <w:tc>
          <w:tcPr>
            <w:tcW w:w="725" w:type="dxa"/>
            <w:shd w:val="clear" w:color="auto" w:fill="D9F2D0" w:themeFill="accent6" w:themeFillTint="33"/>
            <w:vAlign w:val="bottom"/>
            <w:hideMark/>
          </w:tcPr>
          <w:p w14:paraId="745B31DD" w14:textId="77777777" w:rsidR="005631BD" w:rsidRPr="005631BD" w:rsidRDefault="005631BD" w:rsidP="005631BD">
            <w:pPr>
              <w:rPr>
                <w:sz w:val="14"/>
                <w:szCs w:val="14"/>
              </w:rPr>
            </w:pPr>
          </w:p>
        </w:tc>
        <w:tc>
          <w:tcPr>
            <w:tcW w:w="725" w:type="dxa"/>
            <w:shd w:val="clear" w:color="auto" w:fill="D9F2D0" w:themeFill="accent6" w:themeFillTint="33"/>
            <w:vAlign w:val="bottom"/>
            <w:hideMark/>
          </w:tcPr>
          <w:p w14:paraId="6994DC80" w14:textId="77777777" w:rsidR="005631BD" w:rsidRPr="005631BD" w:rsidRDefault="005631BD" w:rsidP="005631BD">
            <w:pPr>
              <w:rPr>
                <w:sz w:val="14"/>
                <w:szCs w:val="14"/>
              </w:rPr>
            </w:pPr>
          </w:p>
        </w:tc>
        <w:tc>
          <w:tcPr>
            <w:tcW w:w="725" w:type="dxa"/>
            <w:shd w:val="clear" w:color="auto" w:fill="D9F2D0" w:themeFill="accent6" w:themeFillTint="33"/>
            <w:vAlign w:val="bottom"/>
            <w:hideMark/>
          </w:tcPr>
          <w:p w14:paraId="0EDC0607" w14:textId="77777777" w:rsidR="005631BD" w:rsidRPr="005631BD" w:rsidRDefault="005631BD" w:rsidP="005631BD">
            <w:pPr>
              <w:rPr>
                <w:sz w:val="14"/>
                <w:szCs w:val="14"/>
              </w:rPr>
            </w:pPr>
            <w:r w:rsidRPr="005631BD">
              <w:rPr>
                <w:sz w:val="14"/>
                <w:szCs w:val="14"/>
              </w:rPr>
              <w:t>40</w:t>
            </w:r>
          </w:p>
        </w:tc>
        <w:tc>
          <w:tcPr>
            <w:tcW w:w="725" w:type="dxa"/>
            <w:shd w:val="clear" w:color="auto" w:fill="D9F2D0" w:themeFill="accent6" w:themeFillTint="33"/>
            <w:vAlign w:val="bottom"/>
            <w:hideMark/>
          </w:tcPr>
          <w:p w14:paraId="29DFE0C2" w14:textId="77777777" w:rsidR="005631BD" w:rsidRPr="005631BD" w:rsidRDefault="005631BD" w:rsidP="005631BD">
            <w:pPr>
              <w:rPr>
                <w:sz w:val="14"/>
                <w:szCs w:val="14"/>
              </w:rPr>
            </w:pPr>
            <w:r w:rsidRPr="005631BD">
              <w:rPr>
                <w:sz w:val="14"/>
                <w:szCs w:val="14"/>
              </w:rPr>
              <w:t>37</w:t>
            </w:r>
          </w:p>
        </w:tc>
        <w:tc>
          <w:tcPr>
            <w:tcW w:w="785" w:type="dxa"/>
            <w:shd w:val="clear" w:color="auto" w:fill="B3E5A1" w:themeFill="accent6" w:themeFillTint="66"/>
            <w:vAlign w:val="bottom"/>
            <w:hideMark/>
          </w:tcPr>
          <w:p w14:paraId="0CBE3E62" w14:textId="77777777" w:rsidR="005631BD" w:rsidRPr="005631BD" w:rsidRDefault="005631BD" w:rsidP="005631BD">
            <w:pPr>
              <w:rPr>
                <w:sz w:val="14"/>
                <w:szCs w:val="14"/>
              </w:rPr>
            </w:pPr>
            <w:r w:rsidRPr="005631BD">
              <w:rPr>
                <w:sz w:val="14"/>
                <w:szCs w:val="14"/>
              </w:rPr>
              <w:t>77</w:t>
            </w:r>
          </w:p>
        </w:tc>
        <w:tc>
          <w:tcPr>
            <w:tcW w:w="725" w:type="dxa"/>
            <w:shd w:val="clear" w:color="auto" w:fill="FAE2D5" w:themeFill="accent2" w:themeFillTint="33"/>
            <w:vAlign w:val="bottom"/>
            <w:hideMark/>
          </w:tcPr>
          <w:p w14:paraId="796BE926" w14:textId="77777777" w:rsidR="005631BD" w:rsidRPr="005631BD" w:rsidRDefault="005631BD" w:rsidP="005631BD">
            <w:pPr>
              <w:rPr>
                <w:sz w:val="14"/>
                <w:szCs w:val="14"/>
              </w:rPr>
            </w:pPr>
          </w:p>
        </w:tc>
        <w:tc>
          <w:tcPr>
            <w:tcW w:w="725" w:type="dxa"/>
            <w:shd w:val="clear" w:color="auto" w:fill="FAE2D5" w:themeFill="accent2" w:themeFillTint="33"/>
            <w:vAlign w:val="bottom"/>
            <w:hideMark/>
          </w:tcPr>
          <w:p w14:paraId="3BDC55CF" w14:textId="77777777" w:rsidR="005631BD" w:rsidRPr="005631BD" w:rsidRDefault="005631BD" w:rsidP="005631BD">
            <w:pPr>
              <w:rPr>
                <w:sz w:val="14"/>
                <w:szCs w:val="14"/>
              </w:rPr>
            </w:pPr>
          </w:p>
        </w:tc>
        <w:tc>
          <w:tcPr>
            <w:tcW w:w="725" w:type="dxa"/>
            <w:shd w:val="clear" w:color="auto" w:fill="FAE2D5" w:themeFill="accent2" w:themeFillTint="33"/>
            <w:vAlign w:val="bottom"/>
            <w:hideMark/>
          </w:tcPr>
          <w:p w14:paraId="0ED4BB8C" w14:textId="77777777" w:rsidR="005631BD" w:rsidRPr="005631BD" w:rsidRDefault="005631BD" w:rsidP="005631BD">
            <w:pPr>
              <w:rPr>
                <w:sz w:val="14"/>
                <w:szCs w:val="14"/>
              </w:rPr>
            </w:pPr>
          </w:p>
        </w:tc>
        <w:tc>
          <w:tcPr>
            <w:tcW w:w="725" w:type="dxa"/>
            <w:shd w:val="clear" w:color="auto" w:fill="FAE2D5" w:themeFill="accent2" w:themeFillTint="33"/>
            <w:vAlign w:val="bottom"/>
            <w:hideMark/>
          </w:tcPr>
          <w:p w14:paraId="122B9911" w14:textId="77777777" w:rsidR="005631BD" w:rsidRPr="005631BD" w:rsidRDefault="005631BD" w:rsidP="005631BD">
            <w:pPr>
              <w:rPr>
                <w:sz w:val="14"/>
                <w:szCs w:val="14"/>
              </w:rPr>
            </w:pPr>
            <w:r w:rsidRPr="005631BD">
              <w:rPr>
                <w:sz w:val="14"/>
                <w:szCs w:val="14"/>
              </w:rPr>
              <w:t>499</w:t>
            </w:r>
          </w:p>
        </w:tc>
        <w:tc>
          <w:tcPr>
            <w:tcW w:w="725" w:type="dxa"/>
            <w:shd w:val="clear" w:color="auto" w:fill="FAE2D5" w:themeFill="accent2" w:themeFillTint="33"/>
            <w:vAlign w:val="bottom"/>
            <w:hideMark/>
          </w:tcPr>
          <w:p w14:paraId="2D9BE549" w14:textId="77777777" w:rsidR="005631BD" w:rsidRPr="005631BD" w:rsidRDefault="005631BD" w:rsidP="005631BD">
            <w:pPr>
              <w:rPr>
                <w:sz w:val="14"/>
                <w:szCs w:val="14"/>
              </w:rPr>
            </w:pPr>
            <w:r w:rsidRPr="005631BD">
              <w:rPr>
                <w:sz w:val="14"/>
                <w:szCs w:val="14"/>
              </w:rPr>
              <w:t>1953</w:t>
            </w:r>
          </w:p>
        </w:tc>
        <w:tc>
          <w:tcPr>
            <w:tcW w:w="899" w:type="dxa"/>
            <w:shd w:val="clear" w:color="auto" w:fill="F6C5AC" w:themeFill="accent2" w:themeFillTint="66"/>
            <w:vAlign w:val="bottom"/>
            <w:hideMark/>
          </w:tcPr>
          <w:p w14:paraId="50B7FFA1" w14:textId="77777777" w:rsidR="005631BD" w:rsidRPr="005631BD" w:rsidRDefault="005631BD" w:rsidP="005631BD">
            <w:pPr>
              <w:rPr>
                <w:sz w:val="14"/>
                <w:szCs w:val="14"/>
              </w:rPr>
            </w:pPr>
            <w:r w:rsidRPr="005631BD">
              <w:rPr>
                <w:sz w:val="14"/>
                <w:szCs w:val="14"/>
              </w:rPr>
              <w:t>2452</w:t>
            </w:r>
          </w:p>
        </w:tc>
        <w:tc>
          <w:tcPr>
            <w:tcW w:w="623" w:type="dxa"/>
            <w:shd w:val="clear" w:color="auto" w:fill="F2CEED" w:themeFill="accent5" w:themeFillTint="33"/>
            <w:vAlign w:val="bottom"/>
            <w:hideMark/>
          </w:tcPr>
          <w:p w14:paraId="3DD6A2B9" w14:textId="77777777" w:rsidR="005631BD" w:rsidRPr="005631BD" w:rsidRDefault="005631BD" w:rsidP="005631BD">
            <w:pPr>
              <w:rPr>
                <w:sz w:val="14"/>
                <w:szCs w:val="14"/>
              </w:rPr>
            </w:pPr>
          </w:p>
        </w:tc>
        <w:tc>
          <w:tcPr>
            <w:tcW w:w="623" w:type="dxa"/>
            <w:shd w:val="clear" w:color="auto" w:fill="F2CEED" w:themeFill="accent5" w:themeFillTint="33"/>
            <w:vAlign w:val="bottom"/>
            <w:hideMark/>
          </w:tcPr>
          <w:p w14:paraId="6E2D67E0" w14:textId="77777777" w:rsidR="005631BD" w:rsidRPr="005631BD" w:rsidRDefault="005631BD" w:rsidP="005631BD">
            <w:pPr>
              <w:rPr>
                <w:sz w:val="14"/>
                <w:szCs w:val="14"/>
              </w:rPr>
            </w:pPr>
          </w:p>
        </w:tc>
        <w:tc>
          <w:tcPr>
            <w:tcW w:w="623" w:type="dxa"/>
            <w:shd w:val="clear" w:color="auto" w:fill="F2CEED" w:themeFill="accent5" w:themeFillTint="33"/>
            <w:vAlign w:val="bottom"/>
            <w:hideMark/>
          </w:tcPr>
          <w:p w14:paraId="5EF6DFF4" w14:textId="77777777" w:rsidR="005631BD" w:rsidRPr="005631BD" w:rsidRDefault="005631BD" w:rsidP="005631BD">
            <w:pPr>
              <w:rPr>
                <w:sz w:val="14"/>
                <w:szCs w:val="14"/>
              </w:rPr>
            </w:pPr>
          </w:p>
        </w:tc>
        <w:tc>
          <w:tcPr>
            <w:tcW w:w="623" w:type="dxa"/>
            <w:shd w:val="clear" w:color="auto" w:fill="F2CEED" w:themeFill="accent5" w:themeFillTint="33"/>
            <w:vAlign w:val="bottom"/>
            <w:hideMark/>
          </w:tcPr>
          <w:p w14:paraId="3FFA7CEA" w14:textId="77777777" w:rsidR="005631BD" w:rsidRPr="005631BD" w:rsidRDefault="005631BD" w:rsidP="005631BD">
            <w:pPr>
              <w:rPr>
                <w:sz w:val="14"/>
                <w:szCs w:val="14"/>
              </w:rPr>
            </w:pPr>
          </w:p>
        </w:tc>
        <w:tc>
          <w:tcPr>
            <w:tcW w:w="623" w:type="dxa"/>
            <w:shd w:val="clear" w:color="auto" w:fill="F2CEED" w:themeFill="accent5" w:themeFillTint="33"/>
            <w:vAlign w:val="bottom"/>
            <w:hideMark/>
          </w:tcPr>
          <w:p w14:paraId="0796FEB8" w14:textId="77777777" w:rsidR="005631BD" w:rsidRPr="005631BD" w:rsidRDefault="005631BD" w:rsidP="005631BD">
            <w:pPr>
              <w:rPr>
                <w:sz w:val="14"/>
                <w:szCs w:val="14"/>
              </w:rPr>
            </w:pPr>
          </w:p>
        </w:tc>
        <w:tc>
          <w:tcPr>
            <w:tcW w:w="671" w:type="dxa"/>
            <w:shd w:val="clear" w:color="auto" w:fill="E59EDC" w:themeFill="accent5" w:themeFillTint="66"/>
            <w:vAlign w:val="bottom"/>
            <w:hideMark/>
          </w:tcPr>
          <w:p w14:paraId="46B686ED" w14:textId="77777777" w:rsidR="005631BD" w:rsidRPr="005631BD" w:rsidRDefault="005631BD" w:rsidP="005631BD">
            <w:pPr>
              <w:rPr>
                <w:sz w:val="14"/>
                <w:szCs w:val="14"/>
              </w:rPr>
            </w:pPr>
          </w:p>
        </w:tc>
        <w:tc>
          <w:tcPr>
            <w:tcW w:w="899" w:type="dxa"/>
            <w:shd w:val="clear" w:color="auto" w:fill="ADADAD" w:themeFill="background2" w:themeFillShade="BF"/>
            <w:vAlign w:val="bottom"/>
            <w:hideMark/>
          </w:tcPr>
          <w:p w14:paraId="636300C5" w14:textId="77777777" w:rsidR="005631BD" w:rsidRPr="005631BD" w:rsidRDefault="005631BD" w:rsidP="005631BD">
            <w:pPr>
              <w:rPr>
                <w:b/>
                <w:bCs/>
                <w:sz w:val="14"/>
                <w:szCs w:val="14"/>
              </w:rPr>
            </w:pPr>
            <w:r w:rsidRPr="005631BD">
              <w:rPr>
                <w:b/>
                <w:bCs/>
                <w:sz w:val="14"/>
                <w:szCs w:val="14"/>
              </w:rPr>
              <w:t>2529</w:t>
            </w:r>
          </w:p>
        </w:tc>
      </w:tr>
      <w:tr w:rsidR="005631BD" w:rsidRPr="00E031E9" w14:paraId="02821FD2" w14:textId="77777777" w:rsidTr="00A23200">
        <w:trPr>
          <w:trHeight w:val="300"/>
        </w:trPr>
        <w:tc>
          <w:tcPr>
            <w:tcW w:w="1436" w:type="dxa"/>
            <w:shd w:val="clear" w:color="auto" w:fill="ADADAD" w:themeFill="background2" w:themeFillShade="BF"/>
            <w:vAlign w:val="bottom"/>
            <w:hideMark/>
          </w:tcPr>
          <w:p w14:paraId="677D7A9A" w14:textId="77777777" w:rsidR="005631BD" w:rsidRPr="005631BD" w:rsidRDefault="005631BD" w:rsidP="005631BD">
            <w:pPr>
              <w:rPr>
                <w:sz w:val="14"/>
                <w:szCs w:val="14"/>
              </w:rPr>
            </w:pPr>
            <w:r w:rsidRPr="005631BD">
              <w:rPr>
                <w:sz w:val="14"/>
                <w:szCs w:val="14"/>
              </w:rPr>
              <w:t>Totals</w:t>
            </w:r>
          </w:p>
        </w:tc>
        <w:tc>
          <w:tcPr>
            <w:tcW w:w="623" w:type="dxa"/>
            <w:shd w:val="clear" w:color="auto" w:fill="D9F2D0" w:themeFill="accent6" w:themeFillTint="33"/>
            <w:vAlign w:val="bottom"/>
            <w:hideMark/>
          </w:tcPr>
          <w:p w14:paraId="53D54913" w14:textId="77777777" w:rsidR="005631BD" w:rsidRPr="005631BD" w:rsidRDefault="005631BD" w:rsidP="005631BD">
            <w:pPr>
              <w:rPr>
                <w:sz w:val="14"/>
                <w:szCs w:val="14"/>
              </w:rPr>
            </w:pPr>
            <w:r w:rsidRPr="005631BD">
              <w:rPr>
                <w:sz w:val="14"/>
                <w:szCs w:val="14"/>
              </w:rPr>
              <w:t>8395</w:t>
            </w:r>
          </w:p>
        </w:tc>
        <w:tc>
          <w:tcPr>
            <w:tcW w:w="725" w:type="dxa"/>
            <w:shd w:val="clear" w:color="auto" w:fill="D9F2D0" w:themeFill="accent6" w:themeFillTint="33"/>
            <w:vAlign w:val="bottom"/>
            <w:hideMark/>
          </w:tcPr>
          <w:p w14:paraId="386143A8" w14:textId="77777777" w:rsidR="005631BD" w:rsidRPr="005631BD" w:rsidRDefault="005631BD" w:rsidP="005631BD">
            <w:pPr>
              <w:rPr>
                <w:sz w:val="14"/>
                <w:szCs w:val="14"/>
              </w:rPr>
            </w:pPr>
            <w:r w:rsidRPr="005631BD">
              <w:rPr>
                <w:sz w:val="14"/>
                <w:szCs w:val="14"/>
              </w:rPr>
              <w:t>13267</w:t>
            </w:r>
          </w:p>
        </w:tc>
        <w:tc>
          <w:tcPr>
            <w:tcW w:w="725" w:type="dxa"/>
            <w:shd w:val="clear" w:color="auto" w:fill="D9F2D0" w:themeFill="accent6" w:themeFillTint="33"/>
            <w:vAlign w:val="bottom"/>
            <w:hideMark/>
          </w:tcPr>
          <w:p w14:paraId="066D5123" w14:textId="77777777" w:rsidR="005631BD" w:rsidRPr="005631BD" w:rsidRDefault="005631BD" w:rsidP="005631BD">
            <w:pPr>
              <w:rPr>
                <w:sz w:val="14"/>
                <w:szCs w:val="14"/>
              </w:rPr>
            </w:pPr>
            <w:r w:rsidRPr="005631BD">
              <w:rPr>
                <w:sz w:val="14"/>
                <w:szCs w:val="14"/>
              </w:rPr>
              <w:t>15405</w:t>
            </w:r>
          </w:p>
        </w:tc>
        <w:tc>
          <w:tcPr>
            <w:tcW w:w="725" w:type="dxa"/>
            <w:shd w:val="clear" w:color="auto" w:fill="D9F2D0" w:themeFill="accent6" w:themeFillTint="33"/>
            <w:vAlign w:val="bottom"/>
            <w:hideMark/>
          </w:tcPr>
          <w:p w14:paraId="2ACE5BAC" w14:textId="77777777" w:rsidR="005631BD" w:rsidRPr="005631BD" w:rsidRDefault="005631BD" w:rsidP="005631BD">
            <w:pPr>
              <w:rPr>
                <w:sz w:val="14"/>
                <w:szCs w:val="14"/>
              </w:rPr>
            </w:pPr>
            <w:r w:rsidRPr="005631BD">
              <w:rPr>
                <w:sz w:val="14"/>
                <w:szCs w:val="14"/>
              </w:rPr>
              <w:t>12622</w:t>
            </w:r>
          </w:p>
        </w:tc>
        <w:tc>
          <w:tcPr>
            <w:tcW w:w="725" w:type="dxa"/>
            <w:shd w:val="clear" w:color="auto" w:fill="D9F2D0" w:themeFill="accent6" w:themeFillTint="33"/>
            <w:vAlign w:val="bottom"/>
            <w:hideMark/>
          </w:tcPr>
          <w:p w14:paraId="499F928D" w14:textId="77777777" w:rsidR="005631BD" w:rsidRPr="005631BD" w:rsidRDefault="005631BD" w:rsidP="005631BD">
            <w:pPr>
              <w:rPr>
                <w:sz w:val="14"/>
                <w:szCs w:val="14"/>
              </w:rPr>
            </w:pPr>
            <w:r w:rsidRPr="005631BD">
              <w:rPr>
                <w:sz w:val="14"/>
                <w:szCs w:val="14"/>
              </w:rPr>
              <w:t>13682</w:t>
            </w:r>
          </w:p>
        </w:tc>
        <w:tc>
          <w:tcPr>
            <w:tcW w:w="785" w:type="dxa"/>
            <w:shd w:val="clear" w:color="auto" w:fill="B3E5A1" w:themeFill="accent6" w:themeFillTint="66"/>
            <w:vAlign w:val="bottom"/>
            <w:hideMark/>
          </w:tcPr>
          <w:p w14:paraId="09C6067D" w14:textId="77777777" w:rsidR="005631BD" w:rsidRPr="005631BD" w:rsidRDefault="005631BD" w:rsidP="005631BD">
            <w:pPr>
              <w:rPr>
                <w:b/>
                <w:bCs/>
                <w:sz w:val="14"/>
                <w:szCs w:val="14"/>
              </w:rPr>
            </w:pPr>
            <w:r w:rsidRPr="005631BD">
              <w:rPr>
                <w:b/>
                <w:bCs/>
                <w:sz w:val="14"/>
                <w:szCs w:val="14"/>
              </w:rPr>
              <w:t>63371</w:t>
            </w:r>
          </w:p>
        </w:tc>
        <w:tc>
          <w:tcPr>
            <w:tcW w:w="725" w:type="dxa"/>
            <w:shd w:val="clear" w:color="auto" w:fill="FAE2D5" w:themeFill="accent2" w:themeFillTint="33"/>
            <w:vAlign w:val="bottom"/>
            <w:hideMark/>
          </w:tcPr>
          <w:p w14:paraId="0CF3A608" w14:textId="77777777" w:rsidR="005631BD" w:rsidRPr="005631BD" w:rsidRDefault="005631BD" w:rsidP="005631BD">
            <w:pPr>
              <w:rPr>
                <w:sz w:val="14"/>
                <w:szCs w:val="14"/>
              </w:rPr>
            </w:pPr>
            <w:r w:rsidRPr="005631BD">
              <w:rPr>
                <w:sz w:val="14"/>
                <w:szCs w:val="14"/>
              </w:rPr>
              <w:t>26984</w:t>
            </w:r>
          </w:p>
        </w:tc>
        <w:tc>
          <w:tcPr>
            <w:tcW w:w="725" w:type="dxa"/>
            <w:shd w:val="clear" w:color="auto" w:fill="FAE2D5" w:themeFill="accent2" w:themeFillTint="33"/>
            <w:vAlign w:val="bottom"/>
            <w:hideMark/>
          </w:tcPr>
          <w:p w14:paraId="7A35325B" w14:textId="77777777" w:rsidR="005631BD" w:rsidRPr="005631BD" w:rsidRDefault="005631BD" w:rsidP="005631BD">
            <w:pPr>
              <w:rPr>
                <w:sz w:val="14"/>
                <w:szCs w:val="14"/>
              </w:rPr>
            </w:pPr>
            <w:r w:rsidRPr="005631BD">
              <w:rPr>
                <w:sz w:val="14"/>
                <w:szCs w:val="14"/>
              </w:rPr>
              <w:t>33575</w:t>
            </w:r>
          </w:p>
        </w:tc>
        <w:tc>
          <w:tcPr>
            <w:tcW w:w="725" w:type="dxa"/>
            <w:shd w:val="clear" w:color="auto" w:fill="FAE2D5" w:themeFill="accent2" w:themeFillTint="33"/>
            <w:vAlign w:val="bottom"/>
            <w:hideMark/>
          </w:tcPr>
          <w:p w14:paraId="65D9C8C3" w14:textId="77777777" w:rsidR="005631BD" w:rsidRPr="005631BD" w:rsidRDefault="005631BD" w:rsidP="005631BD">
            <w:pPr>
              <w:rPr>
                <w:sz w:val="14"/>
                <w:szCs w:val="14"/>
              </w:rPr>
            </w:pPr>
            <w:r w:rsidRPr="005631BD">
              <w:rPr>
                <w:sz w:val="14"/>
                <w:szCs w:val="14"/>
              </w:rPr>
              <w:t>36264</w:t>
            </w:r>
          </w:p>
        </w:tc>
        <w:tc>
          <w:tcPr>
            <w:tcW w:w="725" w:type="dxa"/>
            <w:shd w:val="clear" w:color="auto" w:fill="FAE2D5" w:themeFill="accent2" w:themeFillTint="33"/>
            <w:vAlign w:val="bottom"/>
            <w:hideMark/>
          </w:tcPr>
          <w:p w14:paraId="6EF7DCD8" w14:textId="77777777" w:rsidR="005631BD" w:rsidRPr="005631BD" w:rsidRDefault="005631BD" w:rsidP="005631BD">
            <w:pPr>
              <w:rPr>
                <w:sz w:val="14"/>
                <w:szCs w:val="14"/>
              </w:rPr>
            </w:pPr>
            <w:r w:rsidRPr="005631BD">
              <w:rPr>
                <w:sz w:val="14"/>
                <w:szCs w:val="14"/>
              </w:rPr>
              <w:t>32141</w:t>
            </w:r>
          </w:p>
        </w:tc>
        <w:tc>
          <w:tcPr>
            <w:tcW w:w="725" w:type="dxa"/>
            <w:shd w:val="clear" w:color="auto" w:fill="FAE2D5" w:themeFill="accent2" w:themeFillTint="33"/>
            <w:vAlign w:val="bottom"/>
            <w:hideMark/>
          </w:tcPr>
          <w:p w14:paraId="35E03BE9" w14:textId="77777777" w:rsidR="005631BD" w:rsidRPr="005631BD" w:rsidRDefault="005631BD" w:rsidP="005631BD">
            <w:pPr>
              <w:rPr>
                <w:sz w:val="14"/>
                <w:szCs w:val="14"/>
              </w:rPr>
            </w:pPr>
            <w:r w:rsidRPr="005631BD">
              <w:rPr>
                <w:sz w:val="14"/>
                <w:szCs w:val="14"/>
              </w:rPr>
              <w:t>39592</w:t>
            </w:r>
          </w:p>
        </w:tc>
        <w:tc>
          <w:tcPr>
            <w:tcW w:w="899" w:type="dxa"/>
            <w:shd w:val="clear" w:color="auto" w:fill="F6C5AC" w:themeFill="accent2" w:themeFillTint="66"/>
            <w:vAlign w:val="bottom"/>
            <w:hideMark/>
          </w:tcPr>
          <w:p w14:paraId="766733C8" w14:textId="77777777" w:rsidR="005631BD" w:rsidRPr="005631BD" w:rsidRDefault="005631BD" w:rsidP="005631BD">
            <w:pPr>
              <w:rPr>
                <w:b/>
                <w:bCs/>
                <w:sz w:val="14"/>
                <w:szCs w:val="14"/>
              </w:rPr>
            </w:pPr>
            <w:r w:rsidRPr="005631BD">
              <w:rPr>
                <w:b/>
                <w:bCs/>
                <w:sz w:val="14"/>
                <w:szCs w:val="14"/>
              </w:rPr>
              <w:t>168556</w:t>
            </w:r>
          </w:p>
        </w:tc>
        <w:tc>
          <w:tcPr>
            <w:tcW w:w="623" w:type="dxa"/>
            <w:shd w:val="clear" w:color="auto" w:fill="F2CEED" w:themeFill="accent5" w:themeFillTint="33"/>
            <w:vAlign w:val="bottom"/>
            <w:hideMark/>
          </w:tcPr>
          <w:p w14:paraId="703A6D33" w14:textId="77777777" w:rsidR="005631BD" w:rsidRPr="005631BD" w:rsidRDefault="005631BD" w:rsidP="005631BD">
            <w:pPr>
              <w:rPr>
                <w:sz w:val="14"/>
                <w:szCs w:val="14"/>
              </w:rPr>
            </w:pPr>
            <w:r w:rsidRPr="005631BD">
              <w:rPr>
                <w:sz w:val="14"/>
                <w:szCs w:val="14"/>
              </w:rPr>
              <w:t>1635</w:t>
            </w:r>
          </w:p>
        </w:tc>
        <w:tc>
          <w:tcPr>
            <w:tcW w:w="623" w:type="dxa"/>
            <w:shd w:val="clear" w:color="auto" w:fill="F2CEED" w:themeFill="accent5" w:themeFillTint="33"/>
            <w:vAlign w:val="bottom"/>
            <w:hideMark/>
          </w:tcPr>
          <w:p w14:paraId="0C7C2CF3" w14:textId="77777777" w:rsidR="005631BD" w:rsidRPr="005631BD" w:rsidRDefault="005631BD" w:rsidP="005631BD">
            <w:pPr>
              <w:rPr>
                <w:sz w:val="14"/>
                <w:szCs w:val="14"/>
              </w:rPr>
            </w:pPr>
            <w:r w:rsidRPr="005631BD">
              <w:rPr>
                <w:sz w:val="14"/>
                <w:szCs w:val="14"/>
              </w:rPr>
              <w:t>2139</w:t>
            </w:r>
          </w:p>
        </w:tc>
        <w:tc>
          <w:tcPr>
            <w:tcW w:w="623" w:type="dxa"/>
            <w:shd w:val="clear" w:color="auto" w:fill="F2CEED" w:themeFill="accent5" w:themeFillTint="33"/>
            <w:vAlign w:val="bottom"/>
            <w:hideMark/>
          </w:tcPr>
          <w:p w14:paraId="12D51DA7" w14:textId="77777777" w:rsidR="005631BD" w:rsidRPr="005631BD" w:rsidRDefault="005631BD" w:rsidP="005631BD">
            <w:pPr>
              <w:rPr>
                <w:sz w:val="14"/>
                <w:szCs w:val="14"/>
              </w:rPr>
            </w:pPr>
            <w:r w:rsidRPr="005631BD">
              <w:rPr>
                <w:sz w:val="14"/>
                <w:szCs w:val="14"/>
              </w:rPr>
              <w:t>1923</w:t>
            </w:r>
          </w:p>
        </w:tc>
        <w:tc>
          <w:tcPr>
            <w:tcW w:w="623" w:type="dxa"/>
            <w:shd w:val="clear" w:color="auto" w:fill="F2CEED" w:themeFill="accent5" w:themeFillTint="33"/>
            <w:vAlign w:val="bottom"/>
            <w:hideMark/>
          </w:tcPr>
          <w:p w14:paraId="14DF4C10" w14:textId="77777777" w:rsidR="005631BD" w:rsidRPr="005631BD" w:rsidRDefault="005631BD" w:rsidP="005631BD">
            <w:pPr>
              <w:rPr>
                <w:sz w:val="14"/>
                <w:szCs w:val="14"/>
              </w:rPr>
            </w:pPr>
            <w:r w:rsidRPr="005631BD">
              <w:rPr>
                <w:sz w:val="14"/>
                <w:szCs w:val="14"/>
              </w:rPr>
              <w:t>2075</w:t>
            </w:r>
          </w:p>
        </w:tc>
        <w:tc>
          <w:tcPr>
            <w:tcW w:w="623" w:type="dxa"/>
            <w:shd w:val="clear" w:color="auto" w:fill="F2CEED" w:themeFill="accent5" w:themeFillTint="33"/>
            <w:vAlign w:val="bottom"/>
            <w:hideMark/>
          </w:tcPr>
          <w:p w14:paraId="5575C4B9" w14:textId="77777777" w:rsidR="005631BD" w:rsidRPr="005631BD" w:rsidRDefault="005631BD" w:rsidP="005631BD">
            <w:pPr>
              <w:rPr>
                <w:sz w:val="14"/>
                <w:szCs w:val="14"/>
              </w:rPr>
            </w:pPr>
            <w:r w:rsidRPr="005631BD">
              <w:rPr>
                <w:sz w:val="14"/>
                <w:szCs w:val="14"/>
              </w:rPr>
              <w:t>1354</w:t>
            </w:r>
          </w:p>
        </w:tc>
        <w:tc>
          <w:tcPr>
            <w:tcW w:w="671" w:type="dxa"/>
            <w:shd w:val="clear" w:color="auto" w:fill="E59EDC" w:themeFill="accent5" w:themeFillTint="66"/>
            <w:vAlign w:val="bottom"/>
            <w:hideMark/>
          </w:tcPr>
          <w:p w14:paraId="2208CEEA" w14:textId="77777777" w:rsidR="005631BD" w:rsidRPr="005631BD" w:rsidRDefault="005631BD" w:rsidP="005631BD">
            <w:pPr>
              <w:rPr>
                <w:b/>
                <w:bCs/>
                <w:sz w:val="14"/>
                <w:szCs w:val="14"/>
              </w:rPr>
            </w:pPr>
            <w:r w:rsidRPr="005631BD">
              <w:rPr>
                <w:b/>
                <w:bCs/>
                <w:sz w:val="14"/>
                <w:szCs w:val="14"/>
              </w:rPr>
              <w:t>9126</w:t>
            </w:r>
          </w:p>
        </w:tc>
        <w:tc>
          <w:tcPr>
            <w:tcW w:w="899" w:type="dxa"/>
            <w:shd w:val="clear" w:color="auto" w:fill="ADADAD" w:themeFill="background2" w:themeFillShade="BF"/>
            <w:vAlign w:val="bottom"/>
            <w:hideMark/>
          </w:tcPr>
          <w:p w14:paraId="46F6BB74" w14:textId="77777777" w:rsidR="005631BD" w:rsidRPr="005631BD" w:rsidRDefault="005631BD" w:rsidP="005631BD">
            <w:pPr>
              <w:rPr>
                <w:b/>
                <w:bCs/>
                <w:sz w:val="14"/>
                <w:szCs w:val="14"/>
              </w:rPr>
            </w:pPr>
            <w:r w:rsidRPr="005631BD">
              <w:rPr>
                <w:b/>
                <w:bCs/>
                <w:sz w:val="14"/>
                <w:szCs w:val="14"/>
              </w:rPr>
              <w:t>241053</w:t>
            </w:r>
          </w:p>
        </w:tc>
      </w:tr>
    </w:tbl>
    <w:p w14:paraId="550B6420" w14:textId="77777777" w:rsidR="005631BD" w:rsidRPr="005631BD" w:rsidRDefault="005631BD" w:rsidP="005631BD">
      <w:pPr>
        <w:rPr>
          <w:sz w:val="24"/>
          <w:szCs w:val="24"/>
        </w:rPr>
      </w:pPr>
    </w:p>
    <w:p w14:paraId="310CF93E" w14:textId="240D7EF3" w:rsidR="005631BD" w:rsidRPr="005631BD" w:rsidRDefault="00E031E9" w:rsidP="005631BD">
      <w:pPr>
        <w:rPr>
          <w:rFonts w:eastAsiaTheme="majorEastAsia" w:cstheme="majorBidi"/>
          <w:color w:val="0F4761" w:themeColor="accent1" w:themeShade="BF"/>
          <w:sz w:val="24"/>
          <w:szCs w:val="24"/>
        </w:rPr>
      </w:pPr>
      <w:r w:rsidRPr="00E031E9">
        <w:rPr>
          <w:rFonts w:eastAsiaTheme="majorEastAsia" w:cstheme="majorBidi"/>
          <w:color w:val="0F4761" w:themeColor="accent1" w:themeShade="BF"/>
          <w:sz w:val="24"/>
          <w:szCs w:val="24"/>
        </w:rPr>
        <w:t xml:space="preserve">2.16.18 </w:t>
      </w:r>
      <w:r w:rsidR="00847CA2" w:rsidRPr="00847CA2">
        <w:rPr>
          <w:rFonts w:eastAsiaTheme="majorEastAsia" w:cstheme="majorBidi"/>
          <w:color w:val="0F4761" w:themeColor="accent1" w:themeShade="BF"/>
          <w:sz w:val="24"/>
          <w:szCs w:val="24"/>
        </w:rPr>
        <w:t xml:space="preserve">Hospital Eye Service </w:t>
      </w:r>
      <w:r w:rsidR="005631BD" w:rsidRPr="005631BD">
        <w:rPr>
          <w:rFonts w:eastAsiaTheme="majorEastAsia" w:cstheme="majorBidi"/>
          <w:color w:val="0F4761" w:themeColor="accent1" w:themeShade="BF"/>
          <w:sz w:val="24"/>
          <w:szCs w:val="24"/>
        </w:rPr>
        <w:t xml:space="preserve">Growth </w:t>
      </w:r>
    </w:p>
    <w:p w14:paraId="59C2934B" w14:textId="77777777" w:rsidR="005631BD" w:rsidRDefault="005631BD" w:rsidP="005631BD">
      <w:pPr>
        <w:rPr>
          <w:sz w:val="24"/>
          <w:szCs w:val="24"/>
        </w:rPr>
      </w:pPr>
      <w:r w:rsidRPr="005631BD">
        <w:rPr>
          <w:sz w:val="24"/>
          <w:szCs w:val="24"/>
        </w:rPr>
        <w:t>With the predicted increase in the prevalence of patients with the main clinical conditions, the minimum number of appointments for new attendances is:</w:t>
      </w:r>
    </w:p>
    <w:p w14:paraId="189980EF" w14:textId="77777777" w:rsidR="003222A0" w:rsidRPr="005631BD" w:rsidRDefault="003222A0" w:rsidP="003222A0">
      <w:pPr>
        <w:rPr>
          <w:sz w:val="24"/>
          <w:szCs w:val="24"/>
        </w:rPr>
      </w:pPr>
      <w:r w:rsidRPr="002D113C">
        <w:rPr>
          <w:rFonts w:ascii="Aptos" w:eastAsia="Aptos" w:hAnsi="Aptos" w:cs="Times New Roman"/>
          <w:b/>
          <w:bCs/>
          <w:sz w:val="24"/>
          <w:szCs w:val="24"/>
        </w:rPr>
        <w:t>Table 2.1</w:t>
      </w:r>
      <w:r>
        <w:rPr>
          <w:rFonts w:ascii="Aptos" w:eastAsia="Aptos" w:hAnsi="Aptos" w:cs="Times New Roman"/>
          <w:b/>
          <w:bCs/>
          <w:sz w:val="24"/>
          <w:szCs w:val="24"/>
        </w:rPr>
        <w:t>.5</w:t>
      </w:r>
      <w:r w:rsidR="00435F7C">
        <w:rPr>
          <w:rFonts w:ascii="Aptos" w:eastAsia="Aptos" w:hAnsi="Aptos" w:cs="Times New Roman"/>
          <w:b/>
          <w:bCs/>
          <w:sz w:val="24"/>
          <w:szCs w:val="24"/>
        </w:rPr>
        <w:t>9</w:t>
      </w:r>
      <w:r w:rsidRPr="002D113C">
        <w:rPr>
          <w:rFonts w:ascii="Aptos" w:eastAsia="Aptos" w:hAnsi="Aptos" w:cs="Times New Roman"/>
          <w:b/>
          <w:bCs/>
          <w:sz w:val="24"/>
          <w:szCs w:val="24"/>
        </w:rPr>
        <w:t xml:space="preserve"> </w:t>
      </w:r>
      <w:r>
        <w:rPr>
          <w:rFonts w:ascii="Aptos" w:eastAsia="Aptos" w:hAnsi="Aptos" w:cs="Times New Roman"/>
          <w:b/>
          <w:bCs/>
          <w:sz w:val="24"/>
          <w:szCs w:val="24"/>
        </w:rPr>
        <w:t>– Outpatient appointments clinical category</w:t>
      </w:r>
    </w:p>
    <w:tbl>
      <w:tblPr>
        <w:tblStyle w:val="TableGrid"/>
        <w:tblW w:w="0" w:type="auto"/>
        <w:tblLook w:val="04A0" w:firstRow="1" w:lastRow="0" w:firstColumn="1" w:lastColumn="0" w:noHBand="0" w:noVBand="1"/>
      </w:tblPr>
      <w:tblGrid>
        <w:gridCol w:w="2972"/>
        <w:gridCol w:w="3119"/>
        <w:gridCol w:w="3543"/>
      </w:tblGrid>
      <w:tr w:rsidR="005631BD" w:rsidRPr="005631BD" w14:paraId="50FF10AE" w14:textId="77777777" w:rsidTr="003222A0">
        <w:tc>
          <w:tcPr>
            <w:tcW w:w="2972" w:type="dxa"/>
          </w:tcPr>
          <w:p w14:paraId="53F41EC0" w14:textId="77777777" w:rsidR="005631BD" w:rsidRPr="005631BD" w:rsidRDefault="005631BD" w:rsidP="005631BD">
            <w:pPr>
              <w:spacing w:after="160" w:line="259" w:lineRule="auto"/>
              <w:rPr>
                <w:b/>
                <w:bCs/>
              </w:rPr>
            </w:pPr>
            <w:r w:rsidRPr="005631BD">
              <w:rPr>
                <w:b/>
                <w:bCs/>
              </w:rPr>
              <w:t>Condition</w:t>
            </w:r>
          </w:p>
        </w:tc>
        <w:tc>
          <w:tcPr>
            <w:tcW w:w="3119" w:type="dxa"/>
          </w:tcPr>
          <w:p w14:paraId="574C81FE" w14:textId="77777777" w:rsidR="005631BD" w:rsidRPr="005631BD" w:rsidRDefault="005631BD" w:rsidP="005631BD">
            <w:pPr>
              <w:spacing w:after="160" w:line="259" w:lineRule="auto"/>
              <w:rPr>
                <w:b/>
                <w:bCs/>
              </w:rPr>
            </w:pPr>
            <w:r w:rsidRPr="005631BD">
              <w:rPr>
                <w:b/>
                <w:bCs/>
              </w:rPr>
              <w:t xml:space="preserve">% </w:t>
            </w:r>
            <w:proofErr w:type="gramStart"/>
            <w:r w:rsidRPr="005631BD">
              <w:rPr>
                <w:b/>
                <w:bCs/>
              </w:rPr>
              <w:t>prevalence</w:t>
            </w:r>
            <w:proofErr w:type="gramEnd"/>
            <w:r w:rsidRPr="005631BD">
              <w:rPr>
                <w:b/>
                <w:bCs/>
              </w:rPr>
              <w:t xml:space="preserve"> </w:t>
            </w:r>
            <w:r w:rsidR="00293E42" w:rsidRPr="005631BD">
              <w:rPr>
                <w:b/>
                <w:bCs/>
              </w:rPr>
              <w:t>increases</w:t>
            </w:r>
            <w:r w:rsidRPr="005631BD">
              <w:rPr>
                <w:b/>
                <w:bCs/>
              </w:rPr>
              <w:t xml:space="preserve"> by 2032</w:t>
            </w:r>
          </w:p>
        </w:tc>
        <w:tc>
          <w:tcPr>
            <w:tcW w:w="3543" w:type="dxa"/>
          </w:tcPr>
          <w:p w14:paraId="2D23C9BD" w14:textId="77777777" w:rsidR="005631BD" w:rsidRPr="005631BD" w:rsidRDefault="005631BD" w:rsidP="005631BD">
            <w:pPr>
              <w:spacing w:after="160" w:line="259" w:lineRule="auto"/>
              <w:rPr>
                <w:b/>
                <w:bCs/>
              </w:rPr>
            </w:pPr>
            <w:r w:rsidRPr="005631BD">
              <w:rPr>
                <w:b/>
                <w:bCs/>
              </w:rPr>
              <w:t>Number of additional new attendances</w:t>
            </w:r>
          </w:p>
        </w:tc>
      </w:tr>
      <w:tr w:rsidR="005631BD" w:rsidRPr="005631BD" w14:paraId="0665BC95" w14:textId="77777777" w:rsidTr="003222A0">
        <w:tc>
          <w:tcPr>
            <w:tcW w:w="2972" w:type="dxa"/>
          </w:tcPr>
          <w:p w14:paraId="642FC5D1" w14:textId="77777777" w:rsidR="005631BD" w:rsidRPr="005631BD" w:rsidRDefault="005631BD" w:rsidP="005631BD">
            <w:pPr>
              <w:spacing w:after="160" w:line="259" w:lineRule="auto"/>
            </w:pPr>
            <w:r w:rsidRPr="005631BD">
              <w:t>Cataract</w:t>
            </w:r>
          </w:p>
        </w:tc>
        <w:tc>
          <w:tcPr>
            <w:tcW w:w="3119" w:type="dxa"/>
          </w:tcPr>
          <w:p w14:paraId="17C4BE44" w14:textId="77777777" w:rsidR="005631BD" w:rsidRPr="005631BD" w:rsidRDefault="005631BD" w:rsidP="005631BD">
            <w:pPr>
              <w:spacing w:after="160" w:line="259" w:lineRule="auto"/>
            </w:pPr>
            <w:r w:rsidRPr="005631BD">
              <w:t>22%</w:t>
            </w:r>
          </w:p>
        </w:tc>
        <w:tc>
          <w:tcPr>
            <w:tcW w:w="3543" w:type="dxa"/>
          </w:tcPr>
          <w:p w14:paraId="71C3FA49" w14:textId="77777777" w:rsidR="005631BD" w:rsidRPr="005631BD" w:rsidRDefault="005631BD" w:rsidP="005631BD">
            <w:pPr>
              <w:spacing w:after="160" w:line="259" w:lineRule="auto"/>
            </w:pPr>
            <w:r w:rsidRPr="005631BD">
              <w:t>326</w:t>
            </w:r>
          </w:p>
        </w:tc>
      </w:tr>
      <w:tr w:rsidR="005631BD" w:rsidRPr="005631BD" w14:paraId="3A280AAE" w14:textId="77777777" w:rsidTr="003222A0">
        <w:tc>
          <w:tcPr>
            <w:tcW w:w="2972" w:type="dxa"/>
          </w:tcPr>
          <w:p w14:paraId="08004F90" w14:textId="77777777" w:rsidR="005631BD" w:rsidRPr="005631BD" w:rsidRDefault="005631BD" w:rsidP="005631BD">
            <w:pPr>
              <w:spacing w:after="160" w:line="259" w:lineRule="auto"/>
            </w:pPr>
            <w:r w:rsidRPr="005631BD">
              <w:t>Glaucoma</w:t>
            </w:r>
          </w:p>
        </w:tc>
        <w:tc>
          <w:tcPr>
            <w:tcW w:w="3119" w:type="dxa"/>
          </w:tcPr>
          <w:p w14:paraId="0EF8F9F8" w14:textId="77777777" w:rsidR="005631BD" w:rsidRPr="005631BD" w:rsidRDefault="005631BD" w:rsidP="005631BD">
            <w:pPr>
              <w:spacing w:after="160" w:line="259" w:lineRule="auto"/>
            </w:pPr>
            <w:r w:rsidRPr="005631BD">
              <w:t>13%</w:t>
            </w:r>
          </w:p>
        </w:tc>
        <w:tc>
          <w:tcPr>
            <w:tcW w:w="3543" w:type="dxa"/>
          </w:tcPr>
          <w:p w14:paraId="009A4A7B" w14:textId="77777777" w:rsidR="005631BD" w:rsidRPr="005631BD" w:rsidRDefault="005631BD" w:rsidP="005631BD">
            <w:pPr>
              <w:spacing w:after="160" w:line="259" w:lineRule="auto"/>
            </w:pPr>
            <w:r w:rsidRPr="005631BD">
              <w:t>210</w:t>
            </w:r>
          </w:p>
        </w:tc>
      </w:tr>
      <w:tr w:rsidR="005631BD" w:rsidRPr="005631BD" w14:paraId="4F0AAD8B" w14:textId="77777777" w:rsidTr="003222A0">
        <w:tc>
          <w:tcPr>
            <w:tcW w:w="2972" w:type="dxa"/>
          </w:tcPr>
          <w:p w14:paraId="2D2E7F51" w14:textId="77777777" w:rsidR="005631BD" w:rsidRPr="005631BD" w:rsidRDefault="005631BD" w:rsidP="005631BD">
            <w:pPr>
              <w:spacing w:after="160" w:line="259" w:lineRule="auto"/>
            </w:pPr>
            <w:r w:rsidRPr="005631BD">
              <w:t>Diabetic retinopathy</w:t>
            </w:r>
          </w:p>
        </w:tc>
        <w:tc>
          <w:tcPr>
            <w:tcW w:w="3119" w:type="dxa"/>
          </w:tcPr>
          <w:p w14:paraId="6BD71E04" w14:textId="77777777" w:rsidR="005631BD" w:rsidRPr="005631BD" w:rsidRDefault="005631BD" w:rsidP="005631BD">
            <w:pPr>
              <w:spacing w:after="160" w:line="259" w:lineRule="auto"/>
            </w:pPr>
            <w:r w:rsidRPr="005631BD">
              <w:t>7%</w:t>
            </w:r>
          </w:p>
        </w:tc>
        <w:tc>
          <w:tcPr>
            <w:tcW w:w="3543" w:type="dxa"/>
          </w:tcPr>
          <w:p w14:paraId="36A76641" w14:textId="77777777" w:rsidR="005631BD" w:rsidRPr="005631BD" w:rsidRDefault="005631BD" w:rsidP="005631BD">
            <w:pPr>
              <w:spacing w:after="160" w:line="259" w:lineRule="auto"/>
            </w:pPr>
            <w:r w:rsidRPr="005631BD">
              <w:t>14</w:t>
            </w:r>
          </w:p>
        </w:tc>
      </w:tr>
      <w:tr w:rsidR="005631BD" w:rsidRPr="005631BD" w14:paraId="04F1EA42" w14:textId="77777777" w:rsidTr="003222A0">
        <w:tc>
          <w:tcPr>
            <w:tcW w:w="2972" w:type="dxa"/>
          </w:tcPr>
          <w:p w14:paraId="67B096D8" w14:textId="77777777" w:rsidR="005631BD" w:rsidRPr="005631BD" w:rsidRDefault="005631BD" w:rsidP="005631BD">
            <w:pPr>
              <w:spacing w:after="160" w:line="259" w:lineRule="auto"/>
            </w:pPr>
            <w:r w:rsidRPr="005631BD">
              <w:t>Wet AMD</w:t>
            </w:r>
          </w:p>
        </w:tc>
        <w:tc>
          <w:tcPr>
            <w:tcW w:w="3119" w:type="dxa"/>
          </w:tcPr>
          <w:p w14:paraId="7C97C524" w14:textId="77777777" w:rsidR="005631BD" w:rsidRPr="005631BD" w:rsidRDefault="005631BD" w:rsidP="005631BD">
            <w:pPr>
              <w:spacing w:after="160" w:line="259" w:lineRule="auto"/>
            </w:pPr>
            <w:r w:rsidRPr="005631BD">
              <w:t>4%</w:t>
            </w:r>
          </w:p>
        </w:tc>
        <w:tc>
          <w:tcPr>
            <w:tcW w:w="3543" w:type="dxa"/>
          </w:tcPr>
          <w:p w14:paraId="6572ECC3" w14:textId="77777777" w:rsidR="005631BD" w:rsidRPr="005631BD" w:rsidRDefault="005631BD" w:rsidP="005631BD">
            <w:pPr>
              <w:spacing w:after="160" w:line="259" w:lineRule="auto"/>
            </w:pPr>
            <w:r w:rsidRPr="005631BD">
              <w:t>120</w:t>
            </w:r>
          </w:p>
        </w:tc>
      </w:tr>
      <w:tr w:rsidR="005631BD" w:rsidRPr="005631BD" w14:paraId="77DBA48A" w14:textId="77777777" w:rsidTr="003222A0">
        <w:tc>
          <w:tcPr>
            <w:tcW w:w="2972" w:type="dxa"/>
          </w:tcPr>
          <w:p w14:paraId="4FB48B4A" w14:textId="77777777" w:rsidR="005631BD" w:rsidRPr="005631BD" w:rsidRDefault="005631BD" w:rsidP="005631BD">
            <w:pPr>
              <w:spacing w:after="160" w:line="259" w:lineRule="auto"/>
            </w:pPr>
            <w:r w:rsidRPr="005631BD">
              <w:t>Total</w:t>
            </w:r>
          </w:p>
        </w:tc>
        <w:tc>
          <w:tcPr>
            <w:tcW w:w="3119" w:type="dxa"/>
          </w:tcPr>
          <w:p w14:paraId="5C508141" w14:textId="77777777" w:rsidR="005631BD" w:rsidRPr="005631BD" w:rsidRDefault="005631BD" w:rsidP="005631BD">
            <w:pPr>
              <w:spacing w:after="160" w:line="259" w:lineRule="auto"/>
            </w:pPr>
          </w:p>
        </w:tc>
        <w:tc>
          <w:tcPr>
            <w:tcW w:w="3543" w:type="dxa"/>
          </w:tcPr>
          <w:p w14:paraId="177B7F9F" w14:textId="77777777" w:rsidR="005631BD" w:rsidRPr="005631BD" w:rsidRDefault="005631BD" w:rsidP="005631BD">
            <w:pPr>
              <w:spacing w:after="160" w:line="259" w:lineRule="auto"/>
              <w:rPr>
                <w:b/>
                <w:bCs/>
              </w:rPr>
            </w:pPr>
            <w:r w:rsidRPr="005631BD">
              <w:rPr>
                <w:b/>
                <w:bCs/>
              </w:rPr>
              <w:t>670</w:t>
            </w:r>
          </w:p>
        </w:tc>
      </w:tr>
    </w:tbl>
    <w:p w14:paraId="404441A9" w14:textId="77777777" w:rsidR="005631BD" w:rsidRPr="005631BD" w:rsidRDefault="005631BD" w:rsidP="005631BD">
      <w:pPr>
        <w:rPr>
          <w:sz w:val="24"/>
          <w:szCs w:val="24"/>
        </w:rPr>
      </w:pPr>
    </w:p>
    <w:p w14:paraId="1597D03B" w14:textId="77777777" w:rsidR="005631BD" w:rsidRPr="005631BD" w:rsidRDefault="005631BD" w:rsidP="005631BD">
      <w:pPr>
        <w:rPr>
          <w:sz w:val="24"/>
          <w:szCs w:val="24"/>
        </w:rPr>
      </w:pPr>
      <w:r w:rsidRPr="005631BD">
        <w:rPr>
          <w:sz w:val="24"/>
          <w:szCs w:val="24"/>
        </w:rPr>
        <w:t xml:space="preserve">In 2024 there were a total of 54,628 outpatient appointments which equates to 9.17% of the population.  Looking at the predicted population growth in 2034 and 2044 there would need to be an additional 1,978 appointments by 2034 and a further 1185 by 2043. </w:t>
      </w:r>
    </w:p>
    <w:p w14:paraId="7C1C271F" w14:textId="77777777" w:rsidR="005631BD" w:rsidRPr="005631BD" w:rsidRDefault="00E031E9" w:rsidP="005631BD">
      <w:pPr>
        <w:rPr>
          <w:rFonts w:eastAsiaTheme="majorEastAsia" w:cstheme="majorBidi"/>
          <w:color w:val="0F4761" w:themeColor="accent1" w:themeShade="BF"/>
          <w:sz w:val="24"/>
          <w:szCs w:val="24"/>
        </w:rPr>
      </w:pPr>
      <w:r w:rsidRPr="00E031E9">
        <w:rPr>
          <w:rFonts w:eastAsiaTheme="majorEastAsia" w:cstheme="majorBidi"/>
          <w:color w:val="0F4761" w:themeColor="accent1" w:themeShade="BF"/>
          <w:sz w:val="24"/>
          <w:szCs w:val="24"/>
        </w:rPr>
        <w:t>2.16.19</w:t>
      </w:r>
      <w:r w:rsidR="005631BD" w:rsidRPr="005631BD">
        <w:rPr>
          <w:rFonts w:eastAsiaTheme="majorEastAsia" w:cstheme="majorBidi"/>
          <w:color w:val="0F4761" w:themeColor="accent1" w:themeShade="BF"/>
          <w:sz w:val="24"/>
          <w:szCs w:val="24"/>
        </w:rPr>
        <w:t xml:space="preserve"> Outpatient waiting times and attendance</w:t>
      </w:r>
    </w:p>
    <w:p w14:paraId="5F15B93C" w14:textId="77777777" w:rsidR="005631BD" w:rsidRDefault="005631BD" w:rsidP="005631BD">
      <w:pPr>
        <w:rPr>
          <w:sz w:val="24"/>
          <w:szCs w:val="24"/>
        </w:rPr>
      </w:pPr>
      <w:r w:rsidRPr="005631BD">
        <w:rPr>
          <w:sz w:val="24"/>
          <w:szCs w:val="24"/>
        </w:rPr>
        <w:t>As of January 2025, there are 24,074 patients in the referral to treat pathway for Ophthalmology services. The breakdown is shown in the table below.</w:t>
      </w:r>
    </w:p>
    <w:p w14:paraId="5F701F11" w14:textId="77777777" w:rsidR="003222A0" w:rsidRPr="005631BD" w:rsidRDefault="003222A0" w:rsidP="005631BD">
      <w:pPr>
        <w:rPr>
          <w:sz w:val="24"/>
          <w:szCs w:val="24"/>
        </w:rPr>
      </w:pPr>
      <w:r w:rsidRPr="002D113C">
        <w:rPr>
          <w:rFonts w:ascii="Aptos" w:eastAsia="Aptos" w:hAnsi="Aptos" w:cs="Times New Roman"/>
          <w:b/>
          <w:bCs/>
          <w:sz w:val="24"/>
          <w:szCs w:val="24"/>
        </w:rPr>
        <w:t>Table 2.1</w:t>
      </w:r>
      <w:r>
        <w:rPr>
          <w:rFonts w:ascii="Aptos" w:eastAsia="Aptos" w:hAnsi="Aptos" w:cs="Times New Roman"/>
          <w:b/>
          <w:bCs/>
          <w:sz w:val="24"/>
          <w:szCs w:val="24"/>
        </w:rPr>
        <w:t>.</w:t>
      </w:r>
      <w:r w:rsidR="00435F7C">
        <w:rPr>
          <w:rFonts w:ascii="Aptos" w:eastAsia="Aptos" w:hAnsi="Aptos" w:cs="Times New Roman"/>
          <w:b/>
          <w:bCs/>
          <w:sz w:val="24"/>
          <w:szCs w:val="24"/>
        </w:rPr>
        <w:t>60</w:t>
      </w:r>
      <w:r w:rsidRPr="002D113C">
        <w:rPr>
          <w:rFonts w:ascii="Aptos" w:eastAsia="Aptos" w:hAnsi="Aptos" w:cs="Times New Roman"/>
          <w:b/>
          <w:bCs/>
          <w:sz w:val="24"/>
          <w:szCs w:val="24"/>
        </w:rPr>
        <w:t xml:space="preserve"> </w:t>
      </w:r>
      <w:r>
        <w:rPr>
          <w:rFonts w:ascii="Aptos" w:eastAsia="Aptos" w:hAnsi="Aptos" w:cs="Times New Roman"/>
          <w:b/>
          <w:bCs/>
          <w:sz w:val="24"/>
          <w:szCs w:val="24"/>
        </w:rPr>
        <w:t>– Patients on referral to treat list</w:t>
      </w:r>
    </w:p>
    <w:tbl>
      <w:tblPr>
        <w:tblW w:w="129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0"/>
        <w:gridCol w:w="1520"/>
        <w:gridCol w:w="1469"/>
        <w:gridCol w:w="1197"/>
        <w:gridCol w:w="1140"/>
        <w:gridCol w:w="1225"/>
        <w:gridCol w:w="1540"/>
        <w:gridCol w:w="1280"/>
      </w:tblGrid>
      <w:tr w:rsidR="005631BD" w:rsidRPr="005631BD" w14:paraId="79B007E3" w14:textId="77777777" w:rsidTr="00A23200">
        <w:trPr>
          <w:trHeight w:val="300"/>
        </w:trPr>
        <w:tc>
          <w:tcPr>
            <w:tcW w:w="3620" w:type="dxa"/>
            <w:shd w:val="clear" w:color="auto" w:fill="auto"/>
            <w:noWrap/>
            <w:vAlign w:val="bottom"/>
            <w:hideMark/>
          </w:tcPr>
          <w:p w14:paraId="6B64BB12" w14:textId="77777777" w:rsidR="005631BD" w:rsidRPr="005631BD" w:rsidRDefault="005631BD" w:rsidP="005631BD">
            <w:pPr>
              <w:rPr>
                <w:b/>
                <w:bCs/>
                <w:sz w:val="24"/>
                <w:szCs w:val="24"/>
              </w:rPr>
            </w:pPr>
            <w:r w:rsidRPr="005631BD">
              <w:rPr>
                <w:b/>
                <w:bCs/>
                <w:sz w:val="24"/>
                <w:szCs w:val="24"/>
              </w:rPr>
              <w:t>Patient count on the referral to treat list</w:t>
            </w:r>
          </w:p>
        </w:tc>
        <w:tc>
          <w:tcPr>
            <w:tcW w:w="1520" w:type="dxa"/>
            <w:shd w:val="clear" w:color="auto" w:fill="auto"/>
            <w:noWrap/>
            <w:vAlign w:val="bottom"/>
            <w:hideMark/>
          </w:tcPr>
          <w:p w14:paraId="126990F6" w14:textId="77777777" w:rsidR="005631BD" w:rsidRPr="005631BD" w:rsidRDefault="005631BD" w:rsidP="005631BD">
            <w:pPr>
              <w:rPr>
                <w:sz w:val="24"/>
                <w:szCs w:val="24"/>
              </w:rPr>
            </w:pPr>
            <w:r w:rsidRPr="005631BD">
              <w:rPr>
                <w:sz w:val="24"/>
                <w:szCs w:val="24"/>
              </w:rPr>
              <w:t>Out-patient WL</w:t>
            </w:r>
          </w:p>
        </w:tc>
        <w:tc>
          <w:tcPr>
            <w:tcW w:w="1469" w:type="dxa"/>
            <w:shd w:val="clear" w:color="auto" w:fill="auto"/>
            <w:noWrap/>
            <w:vAlign w:val="bottom"/>
            <w:hideMark/>
          </w:tcPr>
          <w:p w14:paraId="76EAE4BC" w14:textId="77777777" w:rsidR="005631BD" w:rsidRPr="005631BD" w:rsidRDefault="005631BD" w:rsidP="005631BD">
            <w:pPr>
              <w:rPr>
                <w:sz w:val="24"/>
                <w:szCs w:val="24"/>
              </w:rPr>
            </w:pPr>
            <w:r w:rsidRPr="005631BD">
              <w:rPr>
                <w:sz w:val="24"/>
                <w:szCs w:val="24"/>
              </w:rPr>
              <w:t>Diagnostic</w:t>
            </w:r>
          </w:p>
        </w:tc>
        <w:tc>
          <w:tcPr>
            <w:tcW w:w="1197" w:type="dxa"/>
            <w:shd w:val="clear" w:color="auto" w:fill="auto"/>
            <w:noWrap/>
            <w:vAlign w:val="bottom"/>
            <w:hideMark/>
          </w:tcPr>
          <w:p w14:paraId="2C56096B" w14:textId="77777777" w:rsidR="005631BD" w:rsidRPr="005631BD" w:rsidRDefault="005631BD" w:rsidP="005631BD">
            <w:pPr>
              <w:rPr>
                <w:sz w:val="24"/>
                <w:szCs w:val="24"/>
              </w:rPr>
            </w:pPr>
            <w:r w:rsidRPr="005631BD">
              <w:rPr>
                <w:sz w:val="24"/>
                <w:szCs w:val="24"/>
              </w:rPr>
              <w:t xml:space="preserve">Therapy </w:t>
            </w:r>
          </w:p>
        </w:tc>
        <w:tc>
          <w:tcPr>
            <w:tcW w:w="1140" w:type="dxa"/>
            <w:shd w:val="clear" w:color="auto" w:fill="auto"/>
            <w:noWrap/>
            <w:vAlign w:val="bottom"/>
            <w:hideMark/>
          </w:tcPr>
          <w:p w14:paraId="7BB410EE" w14:textId="77777777" w:rsidR="005631BD" w:rsidRPr="005631BD" w:rsidRDefault="005631BD" w:rsidP="005631BD">
            <w:pPr>
              <w:rPr>
                <w:sz w:val="24"/>
                <w:szCs w:val="24"/>
              </w:rPr>
            </w:pPr>
            <w:r w:rsidRPr="005631BD">
              <w:rPr>
                <w:sz w:val="24"/>
                <w:szCs w:val="24"/>
              </w:rPr>
              <w:t>Follow Up</w:t>
            </w:r>
          </w:p>
        </w:tc>
        <w:tc>
          <w:tcPr>
            <w:tcW w:w="1225" w:type="dxa"/>
            <w:shd w:val="clear" w:color="auto" w:fill="auto"/>
            <w:noWrap/>
            <w:vAlign w:val="bottom"/>
            <w:hideMark/>
          </w:tcPr>
          <w:p w14:paraId="45FA6A1B" w14:textId="77777777" w:rsidR="005631BD" w:rsidRPr="005631BD" w:rsidRDefault="00992169" w:rsidP="005631BD">
            <w:pPr>
              <w:rPr>
                <w:sz w:val="24"/>
                <w:szCs w:val="24"/>
              </w:rPr>
            </w:pPr>
            <w:r w:rsidRPr="005631BD">
              <w:rPr>
                <w:sz w:val="24"/>
                <w:szCs w:val="24"/>
              </w:rPr>
              <w:t>Day case</w:t>
            </w:r>
            <w:r w:rsidR="005631BD" w:rsidRPr="005631BD">
              <w:rPr>
                <w:sz w:val="24"/>
                <w:szCs w:val="24"/>
              </w:rPr>
              <w:t xml:space="preserve"> WL</w:t>
            </w:r>
          </w:p>
        </w:tc>
        <w:tc>
          <w:tcPr>
            <w:tcW w:w="1540" w:type="dxa"/>
            <w:shd w:val="clear" w:color="auto" w:fill="auto"/>
            <w:noWrap/>
            <w:vAlign w:val="bottom"/>
            <w:hideMark/>
          </w:tcPr>
          <w:p w14:paraId="32C55A29" w14:textId="77777777" w:rsidR="005631BD" w:rsidRPr="005631BD" w:rsidRDefault="005631BD" w:rsidP="005631BD">
            <w:pPr>
              <w:rPr>
                <w:sz w:val="24"/>
                <w:szCs w:val="24"/>
              </w:rPr>
            </w:pPr>
            <w:r w:rsidRPr="005631BD">
              <w:rPr>
                <w:sz w:val="24"/>
                <w:szCs w:val="24"/>
              </w:rPr>
              <w:t xml:space="preserve">Inpatient WL </w:t>
            </w:r>
          </w:p>
        </w:tc>
        <w:tc>
          <w:tcPr>
            <w:tcW w:w="1280" w:type="dxa"/>
            <w:shd w:val="clear" w:color="auto" w:fill="auto"/>
            <w:noWrap/>
            <w:vAlign w:val="bottom"/>
            <w:hideMark/>
          </w:tcPr>
          <w:p w14:paraId="5820B441" w14:textId="77777777" w:rsidR="005631BD" w:rsidRPr="005631BD" w:rsidRDefault="005631BD" w:rsidP="005631BD">
            <w:pPr>
              <w:rPr>
                <w:sz w:val="24"/>
                <w:szCs w:val="24"/>
              </w:rPr>
            </w:pPr>
            <w:r w:rsidRPr="005631BD">
              <w:rPr>
                <w:sz w:val="24"/>
                <w:szCs w:val="24"/>
              </w:rPr>
              <w:t>Total</w:t>
            </w:r>
          </w:p>
        </w:tc>
      </w:tr>
      <w:tr w:rsidR="005631BD" w:rsidRPr="005631BD" w14:paraId="0AF33343" w14:textId="77777777" w:rsidTr="00A23200">
        <w:trPr>
          <w:trHeight w:val="300"/>
        </w:trPr>
        <w:tc>
          <w:tcPr>
            <w:tcW w:w="3620" w:type="dxa"/>
            <w:shd w:val="clear" w:color="auto" w:fill="auto"/>
            <w:noWrap/>
            <w:vAlign w:val="bottom"/>
            <w:hideMark/>
          </w:tcPr>
          <w:p w14:paraId="712B8D57" w14:textId="77777777" w:rsidR="005631BD" w:rsidRPr="005631BD" w:rsidRDefault="005631BD" w:rsidP="005631BD">
            <w:pPr>
              <w:rPr>
                <w:sz w:val="24"/>
                <w:szCs w:val="24"/>
              </w:rPr>
            </w:pPr>
            <w:r w:rsidRPr="005631BD">
              <w:rPr>
                <w:sz w:val="24"/>
                <w:szCs w:val="24"/>
              </w:rPr>
              <w:t>Ophthalmology cataract</w:t>
            </w:r>
          </w:p>
        </w:tc>
        <w:tc>
          <w:tcPr>
            <w:tcW w:w="1520" w:type="dxa"/>
            <w:shd w:val="clear" w:color="auto" w:fill="auto"/>
            <w:noWrap/>
            <w:vAlign w:val="bottom"/>
            <w:hideMark/>
          </w:tcPr>
          <w:p w14:paraId="2EDA48CE" w14:textId="77777777" w:rsidR="005631BD" w:rsidRPr="005631BD" w:rsidRDefault="005631BD" w:rsidP="005631BD">
            <w:pPr>
              <w:rPr>
                <w:sz w:val="24"/>
                <w:szCs w:val="24"/>
              </w:rPr>
            </w:pPr>
            <w:r w:rsidRPr="005631BD">
              <w:rPr>
                <w:sz w:val="24"/>
                <w:szCs w:val="24"/>
              </w:rPr>
              <w:t>7</w:t>
            </w:r>
            <w:r w:rsidR="00A03A1D">
              <w:rPr>
                <w:sz w:val="24"/>
                <w:szCs w:val="24"/>
              </w:rPr>
              <w:t>,</w:t>
            </w:r>
            <w:r w:rsidRPr="005631BD">
              <w:rPr>
                <w:sz w:val="24"/>
                <w:szCs w:val="24"/>
              </w:rPr>
              <w:t>230</w:t>
            </w:r>
          </w:p>
        </w:tc>
        <w:tc>
          <w:tcPr>
            <w:tcW w:w="1469" w:type="dxa"/>
            <w:shd w:val="clear" w:color="auto" w:fill="auto"/>
            <w:noWrap/>
            <w:vAlign w:val="bottom"/>
            <w:hideMark/>
          </w:tcPr>
          <w:p w14:paraId="0727C69B" w14:textId="77777777" w:rsidR="005631BD" w:rsidRPr="005631BD" w:rsidRDefault="005631BD" w:rsidP="005631BD">
            <w:pPr>
              <w:rPr>
                <w:sz w:val="24"/>
                <w:szCs w:val="24"/>
              </w:rPr>
            </w:pPr>
            <w:r w:rsidRPr="005631BD">
              <w:rPr>
                <w:sz w:val="24"/>
                <w:szCs w:val="24"/>
              </w:rPr>
              <w:t>3</w:t>
            </w:r>
          </w:p>
        </w:tc>
        <w:tc>
          <w:tcPr>
            <w:tcW w:w="1197" w:type="dxa"/>
            <w:shd w:val="clear" w:color="auto" w:fill="auto"/>
            <w:noWrap/>
            <w:vAlign w:val="bottom"/>
            <w:hideMark/>
          </w:tcPr>
          <w:p w14:paraId="1BFACB87" w14:textId="77777777" w:rsidR="005631BD" w:rsidRPr="005631BD" w:rsidRDefault="005631BD" w:rsidP="005631BD">
            <w:pPr>
              <w:rPr>
                <w:sz w:val="24"/>
                <w:szCs w:val="24"/>
              </w:rPr>
            </w:pPr>
            <w:r w:rsidRPr="005631BD">
              <w:rPr>
                <w:sz w:val="24"/>
                <w:szCs w:val="24"/>
              </w:rPr>
              <w:t>1</w:t>
            </w:r>
          </w:p>
        </w:tc>
        <w:tc>
          <w:tcPr>
            <w:tcW w:w="1140" w:type="dxa"/>
            <w:shd w:val="clear" w:color="auto" w:fill="auto"/>
            <w:noWrap/>
            <w:vAlign w:val="bottom"/>
            <w:hideMark/>
          </w:tcPr>
          <w:p w14:paraId="7F5EBBC0" w14:textId="77777777" w:rsidR="005631BD" w:rsidRPr="005631BD" w:rsidRDefault="005631BD" w:rsidP="005631BD">
            <w:pPr>
              <w:rPr>
                <w:sz w:val="24"/>
                <w:szCs w:val="24"/>
              </w:rPr>
            </w:pPr>
            <w:r w:rsidRPr="005631BD">
              <w:rPr>
                <w:sz w:val="24"/>
                <w:szCs w:val="24"/>
              </w:rPr>
              <w:t>41</w:t>
            </w:r>
          </w:p>
        </w:tc>
        <w:tc>
          <w:tcPr>
            <w:tcW w:w="1225" w:type="dxa"/>
            <w:shd w:val="clear" w:color="auto" w:fill="auto"/>
            <w:noWrap/>
            <w:vAlign w:val="bottom"/>
            <w:hideMark/>
          </w:tcPr>
          <w:p w14:paraId="7055C06A" w14:textId="77777777" w:rsidR="005631BD" w:rsidRPr="005631BD" w:rsidRDefault="005631BD" w:rsidP="005631BD">
            <w:pPr>
              <w:rPr>
                <w:sz w:val="24"/>
                <w:szCs w:val="24"/>
              </w:rPr>
            </w:pPr>
            <w:r w:rsidRPr="005631BD">
              <w:rPr>
                <w:sz w:val="24"/>
                <w:szCs w:val="24"/>
              </w:rPr>
              <w:t>1</w:t>
            </w:r>
            <w:r w:rsidR="00A03A1D">
              <w:rPr>
                <w:sz w:val="24"/>
                <w:szCs w:val="24"/>
              </w:rPr>
              <w:t>,</w:t>
            </w:r>
            <w:r w:rsidRPr="005631BD">
              <w:rPr>
                <w:sz w:val="24"/>
                <w:szCs w:val="24"/>
              </w:rPr>
              <w:t>416</w:t>
            </w:r>
          </w:p>
        </w:tc>
        <w:tc>
          <w:tcPr>
            <w:tcW w:w="1540" w:type="dxa"/>
            <w:shd w:val="clear" w:color="auto" w:fill="auto"/>
            <w:noWrap/>
            <w:vAlign w:val="bottom"/>
            <w:hideMark/>
          </w:tcPr>
          <w:p w14:paraId="24C39287" w14:textId="77777777" w:rsidR="005631BD" w:rsidRPr="005631BD" w:rsidRDefault="005631BD" w:rsidP="005631BD">
            <w:pPr>
              <w:rPr>
                <w:sz w:val="24"/>
                <w:szCs w:val="24"/>
              </w:rPr>
            </w:pPr>
            <w:r w:rsidRPr="005631BD">
              <w:rPr>
                <w:sz w:val="24"/>
                <w:szCs w:val="24"/>
              </w:rPr>
              <w:t>3</w:t>
            </w:r>
          </w:p>
        </w:tc>
        <w:tc>
          <w:tcPr>
            <w:tcW w:w="1280" w:type="dxa"/>
            <w:shd w:val="clear" w:color="auto" w:fill="auto"/>
            <w:noWrap/>
            <w:vAlign w:val="bottom"/>
            <w:hideMark/>
          </w:tcPr>
          <w:p w14:paraId="7DD90DCB" w14:textId="77777777" w:rsidR="005631BD" w:rsidRPr="005631BD" w:rsidRDefault="005631BD" w:rsidP="005631BD">
            <w:pPr>
              <w:rPr>
                <w:sz w:val="24"/>
                <w:szCs w:val="24"/>
              </w:rPr>
            </w:pPr>
            <w:r w:rsidRPr="005631BD">
              <w:rPr>
                <w:sz w:val="24"/>
                <w:szCs w:val="24"/>
              </w:rPr>
              <w:t>8</w:t>
            </w:r>
            <w:r w:rsidR="00A03A1D">
              <w:rPr>
                <w:sz w:val="24"/>
                <w:szCs w:val="24"/>
              </w:rPr>
              <w:t>,</w:t>
            </w:r>
            <w:r w:rsidRPr="005631BD">
              <w:rPr>
                <w:sz w:val="24"/>
                <w:szCs w:val="24"/>
              </w:rPr>
              <w:t>694</w:t>
            </w:r>
          </w:p>
        </w:tc>
      </w:tr>
      <w:tr w:rsidR="005631BD" w:rsidRPr="005631BD" w14:paraId="1ABCD583" w14:textId="77777777" w:rsidTr="00A23200">
        <w:trPr>
          <w:trHeight w:val="300"/>
        </w:trPr>
        <w:tc>
          <w:tcPr>
            <w:tcW w:w="3620" w:type="dxa"/>
            <w:shd w:val="clear" w:color="auto" w:fill="auto"/>
            <w:noWrap/>
            <w:vAlign w:val="bottom"/>
            <w:hideMark/>
          </w:tcPr>
          <w:p w14:paraId="2F025766" w14:textId="77777777" w:rsidR="005631BD" w:rsidRPr="005631BD" w:rsidRDefault="005631BD" w:rsidP="005631BD">
            <w:pPr>
              <w:rPr>
                <w:sz w:val="24"/>
                <w:szCs w:val="24"/>
              </w:rPr>
            </w:pPr>
            <w:r w:rsidRPr="005631BD">
              <w:rPr>
                <w:sz w:val="24"/>
                <w:szCs w:val="24"/>
              </w:rPr>
              <w:t xml:space="preserve">Ophthalmology regional cat </w:t>
            </w:r>
          </w:p>
        </w:tc>
        <w:tc>
          <w:tcPr>
            <w:tcW w:w="1520" w:type="dxa"/>
            <w:shd w:val="clear" w:color="auto" w:fill="auto"/>
            <w:noWrap/>
            <w:vAlign w:val="bottom"/>
            <w:hideMark/>
          </w:tcPr>
          <w:p w14:paraId="07DFB787" w14:textId="77777777" w:rsidR="005631BD" w:rsidRPr="005631BD" w:rsidRDefault="005631BD" w:rsidP="005631BD">
            <w:pPr>
              <w:rPr>
                <w:sz w:val="24"/>
                <w:szCs w:val="24"/>
              </w:rPr>
            </w:pPr>
            <w:r w:rsidRPr="005631BD">
              <w:rPr>
                <w:sz w:val="24"/>
                <w:szCs w:val="24"/>
              </w:rPr>
              <w:t>2</w:t>
            </w:r>
            <w:r w:rsidR="00A03A1D">
              <w:rPr>
                <w:sz w:val="24"/>
                <w:szCs w:val="24"/>
              </w:rPr>
              <w:t>,</w:t>
            </w:r>
            <w:r w:rsidRPr="005631BD">
              <w:rPr>
                <w:sz w:val="24"/>
                <w:szCs w:val="24"/>
              </w:rPr>
              <w:t>227</w:t>
            </w:r>
          </w:p>
        </w:tc>
        <w:tc>
          <w:tcPr>
            <w:tcW w:w="1469" w:type="dxa"/>
            <w:shd w:val="clear" w:color="auto" w:fill="auto"/>
            <w:noWrap/>
            <w:vAlign w:val="bottom"/>
            <w:hideMark/>
          </w:tcPr>
          <w:p w14:paraId="2C9076DC" w14:textId="77777777" w:rsidR="005631BD" w:rsidRPr="005631BD" w:rsidRDefault="005631BD" w:rsidP="005631BD">
            <w:pPr>
              <w:rPr>
                <w:sz w:val="24"/>
                <w:szCs w:val="24"/>
              </w:rPr>
            </w:pPr>
          </w:p>
        </w:tc>
        <w:tc>
          <w:tcPr>
            <w:tcW w:w="1197" w:type="dxa"/>
            <w:shd w:val="clear" w:color="auto" w:fill="auto"/>
            <w:noWrap/>
            <w:vAlign w:val="bottom"/>
            <w:hideMark/>
          </w:tcPr>
          <w:p w14:paraId="3D2C8DF8" w14:textId="77777777" w:rsidR="005631BD" w:rsidRPr="005631BD" w:rsidRDefault="005631BD" w:rsidP="005631BD">
            <w:pPr>
              <w:rPr>
                <w:sz w:val="24"/>
                <w:szCs w:val="24"/>
              </w:rPr>
            </w:pPr>
          </w:p>
        </w:tc>
        <w:tc>
          <w:tcPr>
            <w:tcW w:w="1140" w:type="dxa"/>
            <w:shd w:val="clear" w:color="auto" w:fill="auto"/>
            <w:noWrap/>
            <w:vAlign w:val="bottom"/>
            <w:hideMark/>
          </w:tcPr>
          <w:p w14:paraId="714F37D6" w14:textId="77777777" w:rsidR="005631BD" w:rsidRPr="005631BD" w:rsidRDefault="005631BD" w:rsidP="005631BD">
            <w:pPr>
              <w:rPr>
                <w:sz w:val="24"/>
                <w:szCs w:val="24"/>
              </w:rPr>
            </w:pPr>
            <w:r w:rsidRPr="005631BD">
              <w:rPr>
                <w:sz w:val="24"/>
                <w:szCs w:val="24"/>
              </w:rPr>
              <w:t>3</w:t>
            </w:r>
          </w:p>
        </w:tc>
        <w:tc>
          <w:tcPr>
            <w:tcW w:w="1225" w:type="dxa"/>
            <w:shd w:val="clear" w:color="auto" w:fill="auto"/>
            <w:noWrap/>
            <w:vAlign w:val="bottom"/>
            <w:hideMark/>
          </w:tcPr>
          <w:p w14:paraId="071DF74B" w14:textId="77777777" w:rsidR="005631BD" w:rsidRPr="005631BD" w:rsidRDefault="005631BD" w:rsidP="005631BD">
            <w:pPr>
              <w:rPr>
                <w:sz w:val="24"/>
                <w:szCs w:val="24"/>
              </w:rPr>
            </w:pPr>
            <w:r w:rsidRPr="005631BD">
              <w:rPr>
                <w:sz w:val="24"/>
                <w:szCs w:val="24"/>
              </w:rPr>
              <w:t>138</w:t>
            </w:r>
          </w:p>
        </w:tc>
        <w:tc>
          <w:tcPr>
            <w:tcW w:w="1540" w:type="dxa"/>
            <w:shd w:val="clear" w:color="auto" w:fill="auto"/>
            <w:noWrap/>
            <w:vAlign w:val="bottom"/>
            <w:hideMark/>
          </w:tcPr>
          <w:p w14:paraId="23A4B71D" w14:textId="77777777" w:rsidR="005631BD" w:rsidRPr="005631BD" w:rsidRDefault="005631BD" w:rsidP="005631BD">
            <w:pPr>
              <w:rPr>
                <w:sz w:val="24"/>
                <w:szCs w:val="24"/>
              </w:rPr>
            </w:pPr>
          </w:p>
        </w:tc>
        <w:tc>
          <w:tcPr>
            <w:tcW w:w="1280" w:type="dxa"/>
            <w:shd w:val="clear" w:color="auto" w:fill="auto"/>
            <w:noWrap/>
            <w:vAlign w:val="bottom"/>
            <w:hideMark/>
          </w:tcPr>
          <w:p w14:paraId="0111963A" w14:textId="77777777" w:rsidR="005631BD" w:rsidRPr="005631BD" w:rsidRDefault="005631BD" w:rsidP="005631BD">
            <w:pPr>
              <w:rPr>
                <w:sz w:val="24"/>
                <w:szCs w:val="24"/>
              </w:rPr>
            </w:pPr>
            <w:r w:rsidRPr="005631BD">
              <w:rPr>
                <w:sz w:val="24"/>
                <w:szCs w:val="24"/>
              </w:rPr>
              <w:t>2</w:t>
            </w:r>
            <w:r w:rsidR="00A03A1D">
              <w:rPr>
                <w:sz w:val="24"/>
                <w:szCs w:val="24"/>
              </w:rPr>
              <w:t>,</w:t>
            </w:r>
            <w:r w:rsidRPr="005631BD">
              <w:rPr>
                <w:sz w:val="24"/>
                <w:szCs w:val="24"/>
              </w:rPr>
              <w:t>368</w:t>
            </w:r>
          </w:p>
        </w:tc>
      </w:tr>
      <w:tr w:rsidR="005631BD" w:rsidRPr="005631BD" w14:paraId="5A8C7F74" w14:textId="77777777" w:rsidTr="00A23200">
        <w:trPr>
          <w:trHeight w:val="300"/>
        </w:trPr>
        <w:tc>
          <w:tcPr>
            <w:tcW w:w="3620" w:type="dxa"/>
            <w:shd w:val="clear" w:color="auto" w:fill="auto"/>
            <w:noWrap/>
            <w:vAlign w:val="bottom"/>
            <w:hideMark/>
          </w:tcPr>
          <w:p w14:paraId="5957BD09" w14:textId="77777777" w:rsidR="005631BD" w:rsidRPr="005631BD" w:rsidRDefault="005631BD" w:rsidP="005631BD">
            <w:pPr>
              <w:rPr>
                <w:sz w:val="24"/>
                <w:szCs w:val="24"/>
              </w:rPr>
            </w:pPr>
            <w:r w:rsidRPr="005631BD">
              <w:rPr>
                <w:sz w:val="24"/>
                <w:szCs w:val="24"/>
              </w:rPr>
              <w:t xml:space="preserve">Ophthalmology general </w:t>
            </w:r>
          </w:p>
        </w:tc>
        <w:tc>
          <w:tcPr>
            <w:tcW w:w="1520" w:type="dxa"/>
            <w:shd w:val="clear" w:color="auto" w:fill="auto"/>
            <w:noWrap/>
            <w:vAlign w:val="bottom"/>
            <w:hideMark/>
          </w:tcPr>
          <w:p w14:paraId="15FBDB53" w14:textId="77777777" w:rsidR="005631BD" w:rsidRPr="005631BD" w:rsidRDefault="005631BD" w:rsidP="005631BD">
            <w:pPr>
              <w:rPr>
                <w:sz w:val="24"/>
                <w:szCs w:val="24"/>
              </w:rPr>
            </w:pPr>
            <w:r w:rsidRPr="005631BD">
              <w:rPr>
                <w:sz w:val="24"/>
                <w:szCs w:val="24"/>
              </w:rPr>
              <w:t>1</w:t>
            </w:r>
            <w:r w:rsidR="00A03A1D">
              <w:rPr>
                <w:sz w:val="24"/>
                <w:szCs w:val="24"/>
              </w:rPr>
              <w:t>,</w:t>
            </w:r>
            <w:r w:rsidRPr="005631BD">
              <w:rPr>
                <w:sz w:val="24"/>
                <w:szCs w:val="24"/>
              </w:rPr>
              <w:t>847</w:t>
            </w:r>
          </w:p>
        </w:tc>
        <w:tc>
          <w:tcPr>
            <w:tcW w:w="1469" w:type="dxa"/>
            <w:shd w:val="clear" w:color="auto" w:fill="auto"/>
            <w:noWrap/>
            <w:vAlign w:val="bottom"/>
            <w:hideMark/>
          </w:tcPr>
          <w:p w14:paraId="7A19C13C" w14:textId="77777777" w:rsidR="005631BD" w:rsidRPr="005631BD" w:rsidRDefault="005631BD" w:rsidP="005631BD">
            <w:pPr>
              <w:rPr>
                <w:sz w:val="24"/>
                <w:szCs w:val="24"/>
              </w:rPr>
            </w:pPr>
            <w:r w:rsidRPr="005631BD">
              <w:rPr>
                <w:sz w:val="24"/>
                <w:szCs w:val="24"/>
              </w:rPr>
              <w:t>7</w:t>
            </w:r>
          </w:p>
        </w:tc>
        <w:tc>
          <w:tcPr>
            <w:tcW w:w="1197" w:type="dxa"/>
            <w:shd w:val="clear" w:color="auto" w:fill="auto"/>
            <w:noWrap/>
            <w:vAlign w:val="bottom"/>
            <w:hideMark/>
          </w:tcPr>
          <w:p w14:paraId="491722F1" w14:textId="77777777" w:rsidR="005631BD" w:rsidRPr="005631BD" w:rsidRDefault="005631BD" w:rsidP="005631BD">
            <w:pPr>
              <w:rPr>
                <w:sz w:val="24"/>
                <w:szCs w:val="24"/>
              </w:rPr>
            </w:pPr>
            <w:r w:rsidRPr="005631BD">
              <w:rPr>
                <w:sz w:val="24"/>
                <w:szCs w:val="24"/>
              </w:rPr>
              <w:t>6</w:t>
            </w:r>
          </w:p>
        </w:tc>
        <w:tc>
          <w:tcPr>
            <w:tcW w:w="1140" w:type="dxa"/>
            <w:shd w:val="clear" w:color="auto" w:fill="auto"/>
            <w:noWrap/>
            <w:vAlign w:val="bottom"/>
            <w:hideMark/>
          </w:tcPr>
          <w:p w14:paraId="17A4530A" w14:textId="77777777" w:rsidR="005631BD" w:rsidRPr="005631BD" w:rsidRDefault="005631BD" w:rsidP="005631BD">
            <w:pPr>
              <w:rPr>
                <w:sz w:val="24"/>
                <w:szCs w:val="24"/>
              </w:rPr>
            </w:pPr>
            <w:r w:rsidRPr="005631BD">
              <w:rPr>
                <w:sz w:val="24"/>
                <w:szCs w:val="24"/>
              </w:rPr>
              <w:t>66</w:t>
            </w:r>
          </w:p>
        </w:tc>
        <w:tc>
          <w:tcPr>
            <w:tcW w:w="1225" w:type="dxa"/>
            <w:shd w:val="clear" w:color="auto" w:fill="auto"/>
            <w:noWrap/>
            <w:vAlign w:val="bottom"/>
            <w:hideMark/>
          </w:tcPr>
          <w:p w14:paraId="16127828" w14:textId="77777777" w:rsidR="005631BD" w:rsidRPr="005631BD" w:rsidRDefault="005631BD" w:rsidP="005631BD">
            <w:pPr>
              <w:rPr>
                <w:sz w:val="24"/>
                <w:szCs w:val="24"/>
              </w:rPr>
            </w:pPr>
            <w:r w:rsidRPr="005631BD">
              <w:rPr>
                <w:sz w:val="24"/>
                <w:szCs w:val="24"/>
              </w:rPr>
              <w:t>143</w:t>
            </w:r>
          </w:p>
        </w:tc>
        <w:tc>
          <w:tcPr>
            <w:tcW w:w="1540" w:type="dxa"/>
            <w:shd w:val="clear" w:color="auto" w:fill="auto"/>
            <w:noWrap/>
            <w:vAlign w:val="bottom"/>
            <w:hideMark/>
          </w:tcPr>
          <w:p w14:paraId="5D9861FC" w14:textId="77777777" w:rsidR="005631BD" w:rsidRPr="005631BD" w:rsidRDefault="005631BD" w:rsidP="005631BD">
            <w:pPr>
              <w:rPr>
                <w:sz w:val="24"/>
                <w:szCs w:val="24"/>
              </w:rPr>
            </w:pPr>
            <w:r w:rsidRPr="005631BD">
              <w:rPr>
                <w:sz w:val="24"/>
                <w:szCs w:val="24"/>
              </w:rPr>
              <w:t>5</w:t>
            </w:r>
          </w:p>
        </w:tc>
        <w:tc>
          <w:tcPr>
            <w:tcW w:w="1280" w:type="dxa"/>
            <w:shd w:val="clear" w:color="auto" w:fill="auto"/>
            <w:noWrap/>
            <w:vAlign w:val="bottom"/>
            <w:hideMark/>
          </w:tcPr>
          <w:p w14:paraId="39F3D704" w14:textId="77777777" w:rsidR="005631BD" w:rsidRPr="005631BD" w:rsidRDefault="005631BD" w:rsidP="005631BD">
            <w:pPr>
              <w:rPr>
                <w:sz w:val="24"/>
                <w:szCs w:val="24"/>
              </w:rPr>
            </w:pPr>
            <w:r w:rsidRPr="005631BD">
              <w:rPr>
                <w:sz w:val="24"/>
                <w:szCs w:val="24"/>
              </w:rPr>
              <w:t>2</w:t>
            </w:r>
            <w:r w:rsidR="00A03A1D">
              <w:rPr>
                <w:sz w:val="24"/>
                <w:szCs w:val="24"/>
              </w:rPr>
              <w:t>,</w:t>
            </w:r>
            <w:r w:rsidRPr="005631BD">
              <w:rPr>
                <w:sz w:val="24"/>
                <w:szCs w:val="24"/>
              </w:rPr>
              <w:t>074</w:t>
            </w:r>
          </w:p>
        </w:tc>
      </w:tr>
      <w:tr w:rsidR="005631BD" w:rsidRPr="005631BD" w14:paraId="25B5312B" w14:textId="77777777" w:rsidTr="00A23200">
        <w:trPr>
          <w:trHeight w:val="300"/>
        </w:trPr>
        <w:tc>
          <w:tcPr>
            <w:tcW w:w="3620" w:type="dxa"/>
            <w:shd w:val="clear" w:color="auto" w:fill="auto"/>
            <w:noWrap/>
            <w:vAlign w:val="bottom"/>
            <w:hideMark/>
          </w:tcPr>
          <w:p w14:paraId="5B027E86" w14:textId="77777777" w:rsidR="005631BD" w:rsidRPr="005631BD" w:rsidRDefault="005631BD" w:rsidP="005631BD">
            <w:pPr>
              <w:rPr>
                <w:sz w:val="24"/>
                <w:szCs w:val="24"/>
              </w:rPr>
            </w:pPr>
            <w:r w:rsidRPr="005631BD">
              <w:rPr>
                <w:sz w:val="24"/>
                <w:szCs w:val="24"/>
              </w:rPr>
              <w:t>Ophthalmology retina</w:t>
            </w:r>
          </w:p>
        </w:tc>
        <w:tc>
          <w:tcPr>
            <w:tcW w:w="1520" w:type="dxa"/>
            <w:shd w:val="clear" w:color="auto" w:fill="auto"/>
            <w:noWrap/>
            <w:vAlign w:val="bottom"/>
            <w:hideMark/>
          </w:tcPr>
          <w:p w14:paraId="09BCBE6A" w14:textId="77777777" w:rsidR="005631BD" w:rsidRPr="005631BD" w:rsidRDefault="005631BD" w:rsidP="005631BD">
            <w:pPr>
              <w:rPr>
                <w:sz w:val="24"/>
                <w:szCs w:val="24"/>
              </w:rPr>
            </w:pPr>
            <w:r w:rsidRPr="005631BD">
              <w:rPr>
                <w:sz w:val="24"/>
                <w:szCs w:val="24"/>
              </w:rPr>
              <w:t>1</w:t>
            </w:r>
            <w:r w:rsidR="00A03A1D">
              <w:rPr>
                <w:sz w:val="24"/>
                <w:szCs w:val="24"/>
              </w:rPr>
              <w:t>,</w:t>
            </w:r>
            <w:r w:rsidRPr="005631BD">
              <w:rPr>
                <w:sz w:val="24"/>
                <w:szCs w:val="24"/>
              </w:rPr>
              <w:t>669</w:t>
            </w:r>
          </w:p>
        </w:tc>
        <w:tc>
          <w:tcPr>
            <w:tcW w:w="1469" w:type="dxa"/>
            <w:shd w:val="clear" w:color="auto" w:fill="auto"/>
            <w:noWrap/>
            <w:vAlign w:val="bottom"/>
            <w:hideMark/>
          </w:tcPr>
          <w:p w14:paraId="28E192EB" w14:textId="77777777" w:rsidR="005631BD" w:rsidRPr="005631BD" w:rsidRDefault="005631BD" w:rsidP="005631BD">
            <w:pPr>
              <w:rPr>
                <w:sz w:val="24"/>
                <w:szCs w:val="24"/>
              </w:rPr>
            </w:pPr>
            <w:r w:rsidRPr="005631BD">
              <w:rPr>
                <w:sz w:val="24"/>
                <w:szCs w:val="24"/>
              </w:rPr>
              <w:t>36</w:t>
            </w:r>
          </w:p>
        </w:tc>
        <w:tc>
          <w:tcPr>
            <w:tcW w:w="1197" w:type="dxa"/>
            <w:shd w:val="clear" w:color="auto" w:fill="auto"/>
            <w:noWrap/>
            <w:vAlign w:val="bottom"/>
            <w:hideMark/>
          </w:tcPr>
          <w:p w14:paraId="70CE13DD" w14:textId="77777777" w:rsidR="005631BD" w:rsidRPr="005631BD" w:rsidRDefault="005631BD" w:rsidP="005631BD">
            <w:pPr>
              <w:rPr>
                <w:sz w:val="24"/>
                <w:szCs w:val="24"/>
              </w:rPr>
            </w:pPr>
            <w:r w:rsidRPr="005631BD">
              <w:rPr>
                <w:sz w:val="24"/>
                <w:szCs w:val="24"/>
              </w:rPr>
              <w:t>48</w:t>
            </w:r>
          </w:p>
        </w:tc>
        <w:tc>
          <w:tcPr>
            <w:tcW w:w="1140" w:type="dxa"/>
            <w:shd w:val="clear" w:color="auto" w:fill="auto"/>
            <w:noWrap/>
            <w:vAlign w:val="bottom"/>
            <w:hideMark/>
          </w:tcPr>
          <w:p w14:paraId="2CDD04F7" w14:textId="77777777" w:rsidR="005631BD" w:rsidRPr="005631BD" w:rsidRDefault="005631BD" w:rsidP="005631BD">
            <w:pPr>
              <w:rPr>
                <w:sz w:val="24"/>
                <w:szCs w:val="24"/>
              </w:rPr>
            </w:pPr>
            <w:r w:rsidRPr="005631BD">
              <w:rPr>
                <w:sz w:val="24"/>
                <w:szCs w:val="24"/>
              </w:rPr>
              <w:t>146</w:t>
            </w:r>
          </w:p>
        </w:tc>
        <w:tc>
          <w:tcPr>
            <w:tcW w:w="1225" w:type="dxa"/>
            <w:shd w:val="clear" w:color="auto" w:fill="auto"/>
            <w:noWrap/>
            <w:vAlign w:val="bottom"/>
            <w:hideMark/>
          </w:tcPr>
          <w:p w14:paraId="36143EFD" w14:textId="77777777" w:rsidR="005631BD" w:rsidRPr="005631BD" w:rsidRDefault="005631BD" w:rsidP="005631BD">
            <w:pPr>
              <w:rPr>
                <w:sz w:val="24"/>
                <w:szCs w:val="24"/>
              </w:rPr>
            </w:pPr>
            <w:r w:rsidRPr="005631BD">
              <w:rPr>
                <w:sz w:val="24"/>
                <w:szCs w:val="24"/>
              </w:rPr>
              <w:t>77</w:t>
            </w:r>
          </w:p>
        </w:tc>
        <w:tc>
          <w:tcPr>
            <w:tcW w:w="1540" w:type="dxa"/>
            <w:shd w:val="clear" w:color="auto" w:fill="auto"/>
            <w:noWrap/>
            <w:vAlign w:val="bottom"/>
            <w:hideMark/>
          </w:tcPr>
          <w:p w14:paraId="41C13FC9" w14:textId="77777777" w:rsidR="005631BD" w:rsidRPr="005631BD" w:rsidRDefault="005631BD" w:rsidP="005631BD">
            <w:pPr>
              <w:rPr>
                <w:sz w:val="24"/>
                <w:szCs w:val="24"/>
              </w:rPr>
            </w:pPr>
          </w:p>
        </w:tc>
        <w:tc>
          <w:tcPr>
            <w:tcW w:w="1280" w:type="dxa"/>
            <w:shd w:val="clear" w:color="auto" w:fill="auto"/>
            <w:noWrap/>
            <w:vAlign w:val="bottom"/>
            <w:hideMark/>
          </w:tcPr>
          <w:p w14:paraId="2DB8CDA0" w14:textId="77777777" w:rsidR="005631BD" w:rsidRPr="005631BD" w:rsidRDefault="005631BD" w:rsidP="005631BD">
            <w:pPr>
              <w:rPr>
                <w:sz w:val="24"/>
                <w:szCs w:val="24"/>
              </w:rPr>
            </w:pPr>
            <w:r w:rsidRPr="005631BD">
              <w:rPr>
                <w:sz w:val="24"/>
                <w:szCs w:val="24"/>
              </w:rPr>
              <w:t>1</w:t>
            </w:r>
            <w:r w:rsidR="00A03A1D">
              <w:rPr>
                <w:sz w:val="24"/>
                <w:szCs w:val="24"/>
              </w:rPr>
              <w:t>,</w:t>
            </w:r>
            <w:r w:rsidRPr="005631BD">
              <w:rPr>
                <w:sz w:val="24"/>
                <w:szCs w:val="24"/>
              </w:rPr>
              <w:t>976</w:t>
            </w:r>
          </w:p>
        </w:tc>
      </w:tr>
      <w:tr w:rsidR="005631BD" w:rsidRPr="005631BD" w14:paraId="7D53C815" w14:textId="77777777" w:rsidTr="00A23200">
        <w:trPr>
          <w:trHeight w:val="300"/>
        </w:trPr>
        <w:tc>
          <w:tcPr>
            <w:tcW w:w="3620" w:type="dxa"/>
            <w:shd w:val="clear" w:color="auto" w:fill="auto"/>
            <w:noWrap/>
            <w:vAlign w:val="bottom"/>
            <w:hideMark/>
          </w:tcPr>
          <w:p w14:paraId="332C0162" w14:textId="77777777" w:rsidR="005631BD" w:rsidRPr="005631BD" w:rsidRDefault="005631BD" w:rsidP="005631BD">
            <w:pPr>
              <w:rPr>
                <w:sz w:val="24"/>
                <w:szCs w:val="24"/>
              </w:rPr>
            </w:pPr>
            <w:r w:rsidRPr="005631BD">
              <w:rPr>
                <w:sz w:val="24"/>
                <w:szCs w:val="24"/>
              </w:rPr>
              <w:t>Ophthalmology glaucoma</w:t>
            </w:r>
          </w:p>
        </w:tc>
        <w:tc>
          <w:tcPr>
            <w:tcW w:w="1520" w:type="dxa"/>
            <w:shd w:val="clear" w:color="auto" w:fill="auto"/>
            <w:noWrap/>
            <w:vAlign w:val="bottom"/>
            <w:hideMark/>
          </w:tcPr>
          <w:p w14:paraId="3A3DE05F" w14:textId="77777777" w:rsidR="005631BD" w:rsidRPr="005631BD" w:rsidRDefault="005631BD" w:rsidP="005631BD">
            <w:pPr>
              <w:rPr>
                <w:sz w:val="24"/>
                <w:szCs w:val="24"/>
              </w:rPr>
            </w:pPr>
            <w:r w:rsidRPr="005631BD">
              <w:rPr>
                <w:sz w:val="24"/>
                <w:szCs w:val="24"/>
              </w:rPr>
              <w:t>1</w:t>
            </w:r>
            <w:r w:rsidR="00A03A1D">
              <w:rPr>
                <w:sz w:val="24"/>
                <w:szCs w:val="24"/>
              </w:rPr>
              <w:t>,</w:t>
            </w:r>
            <w:r w:rsidRPr="005631BD">
              <w:rPr>
                <w:sz w:val="24"/>
                <w:szCs w:val="24"/>
              </w:rPr>
              <w:t>161</w:t>
            </w:r>
          </w:p>
        </w:tc>
        <w:tc>
          <w:tcPr>
            <w:tcW w:w="1469" w:type="dxa"/>
            <w:shd w:val="clear" w:color="auto" w:fill="auto"/>
            <w:noWrap/>
            <w:vAlign w:val="bottom"/>
            <w:hideMark/>
          </w:tcPr>
          <w:p w14:paraId="72D57932" w14:textId="77777777" w:rsidR="005631BD" w:rsidRPr="005631BD" w:rsidRDefault="005631BD" w:rsidP="005631BD">
            <w:pPr>
              <w:rPr>
                <w:sz w:val="24"/>
                <w:szCs w:val="24"/>
              </w:rPr>
            </w:pPr>
            <w:r w:rsidRPr="005631BD">
              <w:rPr>
                <w:sz w:val="24"/>
                <w:szCs w:val="24"/>
              </w:rPr>
              <w:t>10</w:t>
            </w:r>
          </w:p>
        </w:tc>
        <w:tc>
          <w:tcPr>
            <w:tcW w:w="1197" w:type="dxa"/>
            <w:shd w:val="clear" w:color="auto" w:fill="auto"/>
            <w:noWrap/>
            <w:vAlign w:val="bottom"/>
            <w:hideMark/>
          </w:tcPr>
          <w:p w14:paraId="02976775" w14:textId="77777777" w:rsidR="005631BD" w:rsidRPr="005631BD" w:rsidRDefault="005631BD" w:rsidP="005631BD">
            <w:pPr>
              <w:rPr>
                <w:sz w:val="24"/>
                <w:szCs w:val="24"/>
              </w:rPr>
            </w:pPr>
            <w:r w:rsidRPr="005631BD">
              <w:rPr>
                <w:sz w:val="24"/>
                <w:szCs w:val="24"/>
              </w:rPr>
              <w:t>34</w:t>
            </w:r>
          </w:p>
        </w:tc>
        <w:tc>
          <w:tcPr>
            <w:tcW w:w="1140" w:type="dxa"/>
            <w:shd w:val="clear" w:color="auto" w:fill="auto"/>
            <w:noWrap/>
            <w:vAlign w:val="bottom"/>
            <w:hideMark/>
          </w:tcPr>
          <w:p w14:paraId="0568A363" w14:textId="77777777" w:rsidR="005631BD" w:rsidRPr="005631BD" w:rsidRDefault="005631BD" w:rsidP="005631BD">
            <w:pPr>
              <w:rPr>
                <w:sz w:val="24"/>
                <w:szCs w:val="24"/>
              </w:rPr>
            </w:pPr>
            <w:r w:rsidRPr="005631BD">
              <w:rPr>
                <w:sz w:val="24"/>
                <w:szCs w:val="24"/>
              </w:rPr>
              <w:t>141</w:t>
            </w:r>
          </w:p>
        </w:tc>
        <w:tc>
          <w:tcPr>
            <w:tcW w:w="1225" w:type="dxa"/>
            <w:shd w:val="clear" w:color="auto" w:fill="auto"/>
            <w:noWrap/>
            <w:vAlign w:val="bottom"/>
            <w:hideMark/>
          </w:tcPr>
          <w:p w14:paraId="1A50C311" w14:textId="77777777" w:rsidR="005631BD" w:rsidRPr="005631BD" w:rsidRDefault="005631BD" w:rsidP="005631BD">
            <w:pPr>
              <w:rPr>
                <w:sz w:val="24"/>
                <w:szCs w:val="24"/>
              </w:rPr>
            </w:pPr>
            <w:r w:rsidRPr="005631BD">
              <w:rPr>
                <w:sz w:val="24"/>
                <w:szCs w:val="24"/>
              </w:rPr>
              <w:t>112</w:t>
            </w:r>
          </w:p>
        </w:tc>
        <w:tc>
          <w:tcPr>
            <w:tcW w:w="1540" w:type="dxa"/>
            <w:shd w:val="clear" w:color="auto" w:fill="auto"/>
            <w:noWrap/>
            <w:vAlign w:val="bottom"/>
            <w:hideMark/>
          </w:tcPr>
          <w:p w14:paraId="27583331" w14:textId="77777777" w:rsidR="005631BD" w:rsidRPr="005631BD" w:rsidRDefault="005631BD" w:rsidP="005631BD">
            <w:pPr>
              <w:rPr>
                <w:sz w:val="24"/>
                <w:szCs w:val="24"/>
              </w:rPr>
            </w:pPr>
          </w:p>
        </w:tc>
        <w:tc>
          <w:tcPr>
            <w:tcW w:w="1280" w:type="dxa"/>
            <w:shd w:val="clear" w:color="auto" w:fill="auto"/>
            <w:noWrap/>
            <w:vAlign w:val="bottom"/>
            <w:hideMark/>
          </w:tcPr>
          <w:p w14:paraId="7DB0A917" w14:textId="77777777" w:rsidR="005631BD" w:rsidRPr="005631BD" w:rsidRDefault="005631BD" w:rsidP="005631BD">
            <w:pPr>
              <w:rPr>
                <w:sz w:val="24"/>
                <w:szCs w:val="24"/>
              </w:rPr>
            </w:pPr>
            <w:r w:rsidRPr="005631BD">
              <w:rPr>
                <w:sz w:val="24"/>
                <w:szCs w:val="24"/>
              </w:rPr>
              <w:t>1</w:t>
            </w:r>
            <w:r w:rsidR="00A03A1D">
              <w:rPr>
                <w:sz w:val="24"/>
                <w:szCs w:val="24"/>
              </w:rPr>
              <w:t>,</w:t>
            </w:r>
            <w:r w:rsidRPr="005631BD">
              <w:rPr>
                <w:sz w:val="24"/>
                <w:szCs w:val="24"/>
              </w:rPr>
              <w:t>458</w:t>
            </w:r>
          </w:p>
        </w:tc>
      </w:tr>
      <w:tr w:rsidR="005631BD" w:rsidRPr="005631BD" w14:paraId="1E857CD7" w14:textId="77777777" w:rsidTr="00A23200">
        <w:trPr>
          <w:trHeight w:val="300"/>
        </w:trPr>
        <w:tc>
          <w:tcPr>
            <w:tcW w:w="3620" w:type="dxa"/>
            <w:shd w:val="clear" w:color="auto" w:fill="auto"/>
            <w:noWrap/>
            <w:vAlign w:val="bottom"/>
            <w:hideMark/>
          </w:tcPr>
          <w:p w14:paraId="122FC571" w14:textId="77777777" w:rsidR="005631BD" w:rsidRPr="005631BD" w:rsidRDefault="005631BD" w:rsidP="005631BD">
            <w:pPr>
              <w:rPr>
                <w:sz w:val="24"/>
                <w:szCs w:val="24"/>
              </w:rPr>
            </w:pPr>
            <w:r w:rsidRPr="005631BD">
              <w:rPr>
                <w:sz w:val="24"/>
                <w:szCs w:val="24"/>
              </w:rPr>
              <w:t xml:space="preserve">Ophthalmology oculoplastic </w:t>
            </w:r>
          </w:p>
        </w:tc>
        <w:tc>
          <w:tcPr>
            <w:tcW w:w="1520" w:type="dxa"/>
            <w:shd w:val="clear" w:color="auto" w:fill="auto"/>
            <w:noWrap/>
            <w:vAlign w:val="bottom"/>
            <w:hideMark/>
          </w:tcPr>
          <w:p w14:paraId="4DB6449C" w14:textId="77777777" w:rsidR="005631BD" w:rsidRPr="005631BD" w:rsidRDefault="005631BD" w:rsidP="005631BD">
            <w:pPr>
              <w:rPr>
                <w:sz w:val="24"/>
                <w:szCs w:val="24"/>
              </w:rPr>
            </w:pPr>
            <w:r w:rsidRPr="005631BD">
              <w:rPr>
                <w:sz w:val="24"/>
                <w:szCs w:val="24"/>
              </w:rPr>
              <w:t>1</w:t>
            </w:r>
            <w:r w:rsidR="00A03A1D">
              <w:rPr>
                <w:sz w:val="24"/>
                <w:szCs w:val="24"/>
              </w:rPr>
              <w:t>,</w:t>
            </w:r>
            <w:r w:rsidRPr="005631BD">
              <w:rPr>
                <w:sz w:val="24"/>
                <w:szCs w:val="24"/>
              </w:rPr>
              <w:t>145</w:t>
            </w:r>
          </w:p>
        </w:tc>
        <w:tc>
          <w:tcPr>
            <w:tcW w:w="1469" w:type="dxa"/>
            <w:shd w:val="clear" w:color="auto" w:fill="auto"/>
            <w:noWrap/>
            <w:vAlign w:val="bottom"/>
            <w:hideMark/>
          </w:tcPr>
          <w:p w14:paraId="6472F63A" w14:textId="77777777" w:rsidR="005631BD" w:rsidRPr="005631BD" w:rsidRDefault="005631BD" w:rsidP="005631BD">
            <w:pPr>
              <w:rPr>
                <w:sz w:val="24"/>
                <w:szCs w:val="24"/>
              </w:rPr>
            </w:pPr>
            <w:r w:rsidRPr="005631BD">
              <w:rPr>
                <w:sz w:val="24"/>
                <w:szCs w:val="24"/>
              </w:rPr>
              <w:t>3</w:t>
            </w:r>
          </w:p>
        </w:tc>
        <w:tc>
          <w:tcPr>
            <w:tcW w:w="1197" w:type="dxa"/>
            <w:shd w:val="clear" w:color="auto" w:fill="auto"/>
            <w:noWrap/>
            <w:vAlign w:val="bottom"/>
            <w:hideMark/>
          </w:tcPr>
          <w:p w14:paraId="295CFBF1" w14:textId="77777777" w:rsidR="005631BD" w:rsidRPr="005631BD" w:rsidRDefault="005631BD" w:rsidP="005631BD">
            <w:pPr>
              <w:rPr>
                <w:sz w:val="24"/>
                <w:szCs w:val="24"/>
              </w:rPr>
            </w:pPr>
            <w:r w:rsidRPr="005631BD">
              <w:rPr>
                <w:sz w:val="24"/>
                <w:szCs w:val="24"/>
              </w:rPr>
              <w:t>1</w:t>
            </w:r>
          </w:p>
        </w:tc>
        <w:tc>
          <w:tcPr>
            <w:tcW w:w="1140" w:type="dxa"/>
            <w:shd w:val="clear" w:color="auto" w:fill="auto"/>
            <w:noWrap/>
            <w:vAlign w:val="bottom"/>
            <w:hideMark/>
          </w:tcPr>
          <w:p w14:paraId="6F3A2377" w14:textId="77777777" w:rsidR="005631BD" w:rsidRPr="005631BD" w:rsidRDefault="005631BD" w:rsidP="005631BD">
            <w:pPr>
              <w:rPr>
                <w:sz w:val="24"/>
                <w:szCs w:val="24"/>
              </w:rPr>
            </w:pPr>
            <w:r w:rsidRPr="005631BD">
              <w:rPr>
                <w:sz w:val="24"/>
                <w:szCs w:val="24"/>
              </w:rPr>
              <w:t>155</w:t>
            </w:r>
          </w:p>
        </w:tc>
        <w:tc>
          <w:tcPr>
            <w:tcW w:w="1225" w:type="dxa"/>
            <w:shd w:val="clear" w:color="auto" w:fill="auto"/>
            <w:noWrap/>
            <w:vAlign w:val="bottom"/>
            <w:hideMark/>
          </w:tcPr>
          <w:p w14:paraId="246F810C" w14:textId="77777777" w:rsidR="005631BD" w:rsidRPr="005631BD" w:rsidRDefault="005631BD" w:rsidP="005631BD">
            <w:pPr>
              <w:rPr>
                <w:sz w:val="24"/>
                <w:szCs w:val="24"/>
              </w:rPr>
            </w:pPr>
            <w:r w:rsidRPr="005631BD">
              <w:rPr>
                <w:sz w:val="24"/>
                <w:szCs w:val="24"/>
              </w:rPr>
              <w:t>127</w:t>
            </w:r>
          </w:p>
        </w:tc>
        <w:tc>
          <w:tcPr>
            <w:tcW w:w="1540" w:type="dxa"/>
            <w:shd w:val="clear" w:color="auto" w:fill="auto"/>
            <w:noWrap/>
            <w:vAlign w:val="bottom"/>
            <w:hideMark/>
          </w:tcPr>
          <w:p w14:paraId="64B663BA" w14:textId="77777777" w:rsidR="005631BD" w:rsidRPr="005631BD" w:rsidRDefault="005631BD" w:rsidP="005631BD">
            <w:pPr>
              <w:rPr>
                <w:sz w:val="24"/>
                <w:szCs w:val="24"/>
              </w:rPr>
            </w:pPr>
            <w:r w:rsidRPr="005631BD">
              <w:rPr>
                <w:sz w:val="24"/>
                <w:szCs w:val="24"/>
              </w:rPr>
              <w:t>8</w:t>
            </w:r>
          </w:p>
        </w:tc>
        <w:tc>
          <w:tcPr>
            <w:tcW w:w="1280" w:type="dxa"/>
            <w:shd w:val="clear" w:color="auto" w:fill="auto"/>
            <w:noWrap/>
            <w:vAlign w:val="bottom"/>
            <w:hideMark/>
          </w:tcPr>
          <w:p w14:paraId="441CC384" w14:textId="77777777" w:rsidR="005631BD" w:rsidRPr="005631BD" w:rsidRDefault="005631BD" w:rsidP="005631BD">
            <w:pPr>
              <w:rPr>
                <w:sz w:val="24"/>
                <w:szCs w:val="24"/>
              </w:rPr>
            </w:pPr>
            <w:r w:rsidRPr="005631BD">
              <w:rPr>
                <w:sz w:val="24"/>
                <w:szCs w:val="24"/>
              </w:rPr>
              <w:t>1</w:t>
            </w:r>
            <w:r w:rsidR="00A03A1D">
              <w:rPr>
                <w:sz w:val="24"/>
                <w:szCs w:val="24"/>
              </w:rPr>
              <w:t>,</w:t>
            </w:r>
            <w:r w:rsidRPr="005631BD">
              <w:rPr>
                <w:sz w:val="24"/>
                <w:szCs w:val="24"/>
              </w:rPr>
              <w:t>439</w:t>
            </w:r>
          </w:p>
        </w:tc>
      </w:tr>
      <w:tr w:rsidR="005631BD" w:rsidRPr="005631BD" w14:paraId="33FB35BF" w14:textId="77777777" w:rsidTr="00A23200">
        <w:trPr>
          <w:trHeight w:val="300"/>
        </w:trPr>
        <w:tc>
          <w:tcPr>
            <w:tcW w:w="3620" w:type="dxa"/>
            <w:shd w:val="clear" w:color="auto" w:fill="auto"/>
            <w:noWrap/>
            <w:vAlign w:val="bottom"/>
            <w:hideMark/>
          </w:tcPr>
          <w:p w14:paraId="02130E70" w14:textId="77777777" w:rsidR="005631BD" w:rsidRPr="005631BD" w:rsidRDefault="005631BD" w:rsidP="005631BD">
            <w:pPr>
              <w:rPr>
                <w:sz w:val="24"/>
                <w:szCs w:val="24"/>
              </w:rPr>
            </w:pPr>
            <w:r w:rsidRPr="005631BD">
              <w:rPr>
                <w:sz w:val="24"/>
                <w:szCs w:val="24"/>
              </w:rPr>
              <w:t xml:space="preserve">Ophthalmology laser </w:t>
            </w:r>
          </w:p>
        </w:tc>
        <w:tc>
          <w:tcPr>
            <w:tcW w:w="1520" w:type="dxa"/>
            <w:shd w:val="clear" w:color="auto" w:fill="auto"/>
            <w:noWrap/>
            <w:vAlign w:val="bottom"/>
            <w:hideMark/>
          </w:tcPr>
          <w:p w14:paraId="301D995C" w14:textId="77777777" w:rsidR="005631BD" w:rsidRPr="005631BD" w:rsidRDefault="005631BD" w:rsidP="005631BD">
            <w:pPr>
              <w:rPr>
                <w:sz w:val="24"/>
                <w:szCs w:val="24"/>
              </w:rPr>
            </w:pPr>
            <w:r w:rsidRPr="005631BD">
              <w:rPr>
                <w:sz w:val="24"/>
                <w:szCs w:val="24"/>
              </w:rPr>
              <w:t>1</w:t>
            </w:r>
            <w:r w:rsidR="00A03A1D">
              <w:rPr>
                <w:sz w:val="24"/>
                <w:szCs w:val="24"/>
              </w:rPr>
              <w:t>,</w:t>
            </w:r>
            <w:r w:rsidRPr="005631BD">
              <w:rPr>
                <w:sz w:val="24"/>
                <w:szCs w:val="24"/>
              </w:rPr>
              <w:t>176</w:t>
            </w:r>
          </w:p>
        </w:tc>
        <w:tc>
          <w:tcPr>
            <w:tcW w:w="1469" w:type="dxa"/>
            <w:shd w:val="clear" w:color="auto" w:fill="auto"/>
            <w:noWrap/>
            <w:vAlign w:val="bottom"/>
            <w:hideMark/>
          </w:tcPr>
          <w:p w14:paraId="7A911A83" w14:textId="77777777" w:rsidR="005631BD" w:rsidRPr="005631BD" w:rsidRDefault="005631BD" w:rsidP="005631BD">
            <w:pPr>
              <w:rPr>
                <w:sz w:val="24"/>
                <w:szCs w:val="24"/>
              </w:rPr>
            </w:pPr>
            <w:r w:rsidRPr="005631BD">
              <w:rPr>
                <w:sz w:val="24"/>
                <w:szCs w:val="24"/>
              </w:rPr>
              <w:t>1</w:t>
            </w:r>
          </w:p>
        </w:tc>
        <w:tc>
          <w:tcPr>
            <w:tcW w:w="1197" w:type="dxa"/>
            <w:shd w:val="clear" w:color="auto" w:fill="auto"/>
            <w:noWrap/>
            <w:vAlign w:val="bottom"/>
            <w:hideMark/>
          </w:tcPr>
          <w:p w14:paraId="2BB31E5C" w14:textId="77777777" w:rsidR="005631BD" w:rsidRPr="005631BD" w:rsidRDefault="005631BD" w:rsidP="005631BD">
            <w:pPr>
              <w:rPr>
                <w:sz w:val="24"/>
                <w:szCs w:val="24"/>
              </w:rPr>
            </w:pPr>
            <w:r w:rsidRPr="005631BD">
              <w:rPr>
                <w:sz w:val="24"/>
                <w:szCs w:val="24"/>
              </w:rPr>
              <w:t>31</w:t>
            </w:r>
          </w:p>
        </w:tc>
        <w:tc>
          <w:tcPr>
            <w:tcW w:w="1140" w:type="dxa"/>
            <w:shd w:val="clear" w:color="auto" w:fill="auto"/>
            <w:noWrap/>
            <w:vAlign w:val="bottom"/>
            <w:hideMark/>
          </w:tcPr>
          <w:p w14:paraId="11A07230" w14:textId="77777777" w:rsidR="005631BD" w:rsidRPr="005631BD" w:rsidRDefault="005631BD" w:rsidP="005631BD">
            <w:pPr>
              <w:rPr>
                <w:sz w:val="24"/>
                <w:szCs w:val="24"/>
              </w:rPr>
            </w:pPr>
            <w:r w:rsidRPr="005631BD">
              <w:rPr>
                <w:sz w:val="24"/>
                <w:szCs w:val="24"/>
              </w:rPr>
              <w:t>110</w:t>
            </w:r>
          </w:p>
        </w:tc>
        <w:tc>
          <w:tcPr>
            <w:tcW w:w="1225" w:type="dxa"/>
            <w:shd w:val="clear" w:color="auto" w:fill="auto"/>
            <w:noWrap/>
            <w:vAlign w:val="bottom"/>
            <w:hideMark/>
          </w:tcPr>
          <w:p w14:paraId="534948D8" w14:textId="77777777" w:rsidR="005631BD" w:rsidRPr="005631BD" w:rsidRDefault="005631BD" w:rsidP="005631BD">
            <w:pPr>
              <w:rPr>
                <w:sz w:val="24"/>
                <w:szCs w:val="24"/>
              </w:rPr>
            </w:pPr>
          </w:p>
        </w:tc>
        <w:tc>
          <w:tcPr>
            <w:tcW w:w="1540" w:type="dxa"/>
            <w:shd w:val="clear" w:color="auto" w:fill="auto"/>
            <w:noWrap/>
            <w:vAlign w:val="bottom"/>
            <w:hideMark/>
          </w:tcPr>
          <w:p w14:paraId="3D7C6328" w14:textId="77777777" w:rsidR="005631BD" w:rsidRPr="005631BD" w:rsidRDefault="005631BD" w:rsidP="005631BD">
            <w:pPr>
              <w:rPr>
                <w:sz w:val="24"/>
                <w:szCs w:val="24"/>
              </w:rPr>
            </w:pPr>
          </w:p>
        </w:tc>
        <w:tc>
          <w:tcPr>
            <w:tcW w:w="1280" w:type="dxa"/>
            <w:shd w:val="clear" w:color="auto" w:fill="auto"/>
            <w:noWrap/>
            <w:vAlign w:val="bottom"/>
            <w:hideMark/>
          </w:tcPr>
          <w:p w14:paraId="67F4C374" w14:textId="77777777" w:rsidR="005631BD" w:rsidRPr="005631BD" w:rsidRDefault="005631BD" w:rsidP="005631BD">
            <w:pPr>
              <w:rPr>
                <w:sz w:val="24"/>
                <w:szCs w:val="24"/>
              </w:rPr>
            </w:pPr>
            <w:r w:rsidRPr="005631BD">
              <w:rPr>
                <w:sz w:val="24"/>
                <w:szCs w:val="24"/>
              </w:rPr>
              <w:t>1</w:t>
            </w:r>
            <w:r w:rsidR="00A03A1D">
              <w:rPr>
                <w:sz w:val="24"/>
                <w:szCs w:val="24"/>
              </w:rPr>
              <w:t>,</w:t>
            </w:r>
            <w:r w:rsidRPr="005631BD">
              <w:rPr>
                <w:sz w:val="24"/>
                <w:szCs w:val="24"/>
              </w:rPr>
              <w:t>318</w:t>
            </w:r>
          </w:p>
        </w:tc>
      </w:tr>
      <w:tr w:rsidR="005631BD" w:rsidRPr="005631BD" w14:paraId="17FFDE3C" w14:textId="77777777" w:rsidTr="00A23200">
        <w:trPr>
          <w:trHeight w:val="300"/>
        </w:trPr>
        <w:tc>
          <w:tcPr>
            <w:tcW w:w="3620" w:type="dxa"/>
            <w:shd w:val="clear" w:color="auto" w:fill="auto"/>
            <w:noWrap/>
            <w:vAlign w:val="bottom"/>
            <w:hideMark/>
          </w:tcPr>
          <w:p w14:paraId="4749BCD9" w14:textId="77777777" w:rsidR="005631BD" w:rsidRPr="005631BD" w:rsidRDefault="005631BD" w:rsidP="005631BD">
            <w:pPr>
              <w:rPr>
                <w:sz w:val="24"/>
                <w:szCs w:val="24"/>
              </w:rPr>
            </w:pPr>
            <w:r w:rsidRPr="005631BD">
              <w:rPr>
                <w:sz w:val="24"/>
                <w:szCs w:val="24"/>
              </w:rPr>
              <w:t xml:space="preserve">Ophthalmology </w:t>
            </w:r>
          </w:p>
        </w:tc>
        <w:tc>
          <w:tcPr>
            <w:tcW w:w="1520" w:type="dxa"/>
            <w:shd w:val="clear" w:color="auto" w:fill="auto"/>
            <w:noWrap/>
            <w:vAlign w:val="bottom"/>
            <w:hideMark/>
          </w:tcPr>
          <w:p w14:paraId="72DEB037" w14:textId="77777777" w:rsidR="005631BD" w:rsidRPr="005631BD" w:rsidRDefault="005631BD" w:rsidP="005631BD">
            <w:pPr>
              <w:rPr>
                <w:sz w:val="24"/>
                <w:szCs w:val="24"/>
              </w:rPr>
            </w:pPr>
            <w:r w:rsidRPr="005631BD">
              <w:rPr>
                <w:sz w:val="24"/>
                <w:szCs w:val="24"/>
              </w:rPr>
              <w:t>1</w:t>
            </w:r>
            <w:r w:rsidR="00A03A1D">
              <w:rPr>
                <w:sz w:val="24"/>
                <w:szCs w:val="24"/>
              </w:rPr>
              <w:t>,</w:t>
            </w:r>
            <w:r w:rsidRPr="005631BD">
              <w:rPr>
                <w:sz w:val="24"/>
                <w:szCs w:val="24"/>
              </w:rPr>
              <w:t>174</w:t>
            </w:r>
          </w:p>
        </w:tc>
        <w:tc>
          <w:tcPr>
            <w:tcW w:w="1469" w:type="dxa"/>
            <w:shd w:val="clear" w:color="auto" w:fill="auto"/>
            <w:noWrap/>
            <w:vAlign w:val="bottom"/>
            <w:hideMark/>
          </w:tcPr>
          <w:p w14:paraId="641B1096" w14:textId="77777777" w:rsidR="005631BD" w:rsidRPr="005631BD" w:rsidRDefault="005631BD" w:rsidP="005631BD">
            <w:pPr>
              <w:rPr>
                <w:sz w:val="24"/>
                <w:szCs w:val="24"/>
              </w:rPr>
            </w:pPr>
            <w:r w:rsidRPr="005631BD">
              <w:rPr>
                <w:sz w:val="24"/>
                <w:szCs w:val="24"/>
              </w:rPr>
              <w:t>21</w:t>
            </w:r>
          </w:p>
        </w:tc>
        <w:tc>
          <w:tcPr>
            <w:tcW w:w="1197" w:type="dxa"/>
            <w:shd w:val="clear" w:color="auto" w:fill="auto"/>
            <w:noWrap/>
            <w:vAlign w:val="bottom"/>
            <w:hideMark/>
          </w:tcPr>
          <w:p w14:paraId="7D5825D4" w14:textId="77777777" w:rsidR="005631BD" w:rsidRPr="005631BD" w:rsidRDefault="005631BD" w:rsidP="005631BD">
            <w:pPr>
              <w:rPr>
                <w:sz w:val="24"/>
                <w:szCs w:val="24"/>
              </w:rPr>
            </w:pPr>
          </w:p>
        </w:tc>
        <w:tc>
          <w:tcPr>
            <w:tcW w:w="1140" w:type="dxa"/>
            <w:shd w:val="clear" w:color="auto" w:fill="auto"/>
            <w:noWrap/>
            <w:vAlign w:val="bottom"/>
            <w:hideMark/>
          </w:tcPr>
          <w:p w14:paraId="39B01FF7" w14:textId="77777777" w:rsidR="005631BD" w:rsidRPr="005631BD" w:rsidRDefault="005631BD" w:rsidP="005631BD">
            <w:pPr>
              <w:rPr>
                <w:sz w:val="24"/>
                <w:szCs w:val="24"/>
              </w:rPr>
            </w:pPr>
            <w:r w:rsidRPr="005631BD">
              <w:rPr>
                <w:sz w:val="24"/>
                <w:szCs w:val="24"/>
              </w:rPr>
              <w:t>70</w:t>
            </w:r>
          </w:p>
        </w:tc>
        <w:tc>
          <w:tcPr>
            <w:tcW w:w="1225" w:type="dxa"/>
            <w:shd w:val="clear" w:color="auto" w:fill="auto"/>
            <w:noWrap/>
            <w:vAlign w:val="bottom"/>
            <w:hideMark/>
          </w:tcPr>
          <w:p w14:paraId="34C71A94" w14:textId="77777777" w:rsidR="005631BD" w:rsidRPr="005631BD" w:rsidRDefault="005631BD" w:rsidP="005631BD">
            <w:pPr>
              <w:rPr>
                <w:sz w:val="24"/>
                <w:szCs w:val="24"/>
              </w:rPr>
            </w:pPr>
            <w:r w:rsidRPr="005631BD">
              <w:rPr>
                <w:sz w:val="24"/>
                <w:szCs w:val="24"/>
              </w:rPr>
              <w:t>10</w:t>
            </w:r>
          </w:p>
        </w:tc>
        <w:tc>
          <w:tcPr>
            <w:tcW w:w="1540" w:type="dxa"/>
            <w:shd w:val="clear" w:color="auto" w:fill="auto"/>
            <w:noWrap/>
            <w:vAlign w:val="bottom"/>
            <w:hideMark/>
          </w:tcPr>
          <w:p w14:paraId="55535D0E" w14:textId="77777777" w:rsidR="005631BD" w:rsidRPr="005631BD" w:rsidRDefault="005631BD" w:rsidP="005631BD">
            <w:pPr>
              <w:rPr>
                <w:sz w:val="24"/>
                <w:szCs w:val="24"/>
              </w:rPr>
            </w:pPr>
            <w:r w:rsidRPr="005631BD">
              <w:rPr>
                <w:sz w:val="24"/>
                <w:szCs w:val="24"/>
              </w:rPr>
              <w:t>1</w:t>
            </w:r>
          </w:p>
        </w:tc>
        <w:tc>
          <w:tcPr>
            <w:tcW w:w="1280" w:type="dxa"/>
            <w:shd w:val="clear" w:color="auto" w:fill="auto"/>
            <w:noWrap/>
            <w:vAlign w:val="bottom"/>
            <w:hideMark/>
          </w:tcPr>
          <w:p w14:paraId="7A25D240" w14:textId="77777777" w:rsidR="005631BD" w:rsidRPr="005631BD" w:rsidRDefault="005631BD" w:rsidP="005631BD">
            <w:pPr>
              <w:rPr>
                <w:sz w:val="24"/>
                <w:szCs w:val="24"/>
              </w:rPr>
            </w:pPr>
            <w:r w:rsidRPr="005631BD">
              <w:rPr>
                <w:sz w:val="24"/>
                <w:szCs w:val="24"/>
              </w:rPr>
              <w:t>1</w:t>
            </w:r>
            <w:r w:rsidR="00A03A1D">
              <w:rPr>
                <w:sz w:val="24"/>
                <w:szCs w:val="24"/>
              </w:rPr>
              <w:t>,</w:t>
            </w:r>
            <w:r w:rsidRPr="005631BD">
              <w:rPr>
                <w:sz w:val="24"/>
                <w:szCs w:val="24"/>
              </w:rPr>
              <w:t>276</w:t>
            </w:r>
          </w:p>
        </w:tc>
      </w:tr>
      <w:tr w:rsidR="005631BD" w:rsidRPr="005631BD" w14:paraId="68FCF1DF" w14:textId="77777777" w:rsidTr="00A23200">
        <w:trPr>
          <w:trHeight w:val="300"/>
        </w:trPr>
        <w:tc>
          <w:tcPr>
            <w:tcW w:w="3620" w:type="dxa"/>
            <w:shd w:val="clear" w:color="auto" w:fill="auto"/>
            <w:noWrap/>
            <w:vAlign w:val="bottom"/>
            <w:hideMark/>
          </w:tcPr>
          <w:p w14:paraId="4DFD565F" w14:textId="77777777" w:rsidR="005631BD" w:rsidRPr="005631BD" w:rsidRDefault="005631BD" w:rsidP="005631BD">
            <w:pPr>
              <w:rPr>
                <w:sz w:val="24"/>
                <w:szCs w:val="24"/>
              </w:rPr>
            </w:pPr>
            <w:r w:rsidRPr="005631BD">
              <w:rPr>
                <w:sz w:val="24"/>
                <w:szCs w:val="24"/>
              </w:rPr>
              <w:t xml:space="preserve">Ophthalmology </w:t>
            </w:r>
            <w:proofErr w:type="spellStart"/>
            <w:r w:rsidRPr="005631BD">
              <w:rPr>
                <w:sz w:val="24"/>
                <w:szCs w:val="24"/>
              </w:rPr>
              <w:t>paeds</w:t>
            </w:r>
            <w:proofErr w:type="spellEnd"/>
          </w:p>
        </w:tc>
        <w:tc>
          <w:tcPr>
            <w:tcW w:w="1520" w:type="dxa"/>
            <w:shd w:val="clear" w:color="auto" w:fill="auto"/>
            <w:noWrap/>
            <w:vAlign w:val="bottom"/>
            <w:hideMark/>
          </w:tcPr>
          <w:p w14:paraId="0AE76BA8" w14:textId="77777777" w:rsidR="005631BD" w:rsidRPr="005631BD" w:rsidRDefault="005631BD" w:rsidP="005631BD">
            <w:pPr>
              <w:rPr>
                <w:sz w:val="24"/>
                <w:szCs w:val="24"/>
              </w:rPr>
            </w:pPr>
            <w:r w:rsidRPr="005631BD">
              <w:rPr>
                <w:sz w:val="24"/>
                <w:szCs w:val="24"/>
              </w:rPr>
              <w:t>965</w:t>
            </w:r>
          </w:p>
        </w:tc>
        <w:tc>
          <w:tcPr>
            <w:tcW w:w="1469" w:type="dxa"/>
            <w:shd w:val="clear" w:color="auto" w:fill="auto"/>
            <w:noWrap/>
            <w:vAlign w:val="bottom"/>
            <w:hideMark/>
          </w:tcPr>
          <w:p w14:paraId="6B19CA25" w14:textId="77777777" w:rsidR="005631BD" w:rsidRPr="005631BD" w:rsidRDefault="005631BD" w:rsidP="005631BD">
            <w:pPr>
              <w:rPr>
                <w:sz w:val="24"/>
                <w:szCs w:val="24"/>
              </w:rPr>
            </w:pPr>
            <w:r w:rsidRPr="005631BD">
              <w:rPr>
                <w:sz w:val="24"/>
                <w:szCs w:val="24"/>
              </w:rPr>
              <w:t>38</w:t>
            </w:r>
          </w:p>
        </w:tc>
        <w:tc>
          <w:tcPr>
            <w:tcW w:w="1197" w:type="dxa"/>
            <w:shd w:val="clear" w:color="auto" w:fill="auto"/>
            <w:noWrap/>
            <w:vAlign w:val="bottom"/>
            <w:hideMark/>
          </w:tcPr>
          <w:p w14:paraId="576CDD88" w14:textId="77777777" w:rsidR="005631BD" w:rsidRPr="005631BD" w:rsidRDefault="005631BD" w:rsidP="005631BD">
            <w:pPr>
              <w:rPr>
                <w:sz w:val="24"/>
                <w:szCs w:val="24"/>
              </w:rPr>
            </w:pPr>
          </w:p>
        </w:tc>
        <w:tc>
          <w:tcPr>
            <w:tcW w:w="1140" w:type="dxa"/>
            <w:shd w:val="clear" w:color="auto" w:fill="auto"/>
            <w:noWrap/>
            <w:vAlign w:val="bottom"/>
            <w:hideMark/>
          </w:tcPr>
          <w:p w14:paraId="067BA06C" w14:textId="77777777" w:rsidR="005631BD" w:rsidRPr="005631BD" w:rsidRDefault="005631BD" w:rsidP="005631BD">
            <w:pPr>
              <w:rPr>
                <w:sz w:val="24"/>
                <w:szCs w:val="24"/>
              </w:rPr>
            </w:pPr>
            <w:r w:rsidRPr="005631BD">
              <w:rPr>
                <w:sz w:val="24"/>
                <w:szCs w:val="24"/>
              </w:rPr>
              <w:t>47</w:t>
            </w:r>
          </w:p>
        </w:tc>
        <w:tc>
          <w:tcPr>
            <w:tcW w:w="1225" w:type="dxa"/>
            <w:shd w:val="clear" w:color="auto" w:fill="auto"/>
            <w:noWrap/>
            <w:vAlign w:val="bottom"/>
            <w:hideMark/>
          </w:tcPr>
          <w:p w14:paraId="4FC605EE" w14:textId="77777777" w:rsidR="005631BD" w:rsidRPr="005631BD" w:rsidRDefault="005631BD" w:rsidP="005631BD">
            <w:pPr>
              <w:rPr>
                <w:sz w:val="24"/>
                <w:szCs w:val="24"/>
              </w:rPr>
            </w:pPr>
            <w:r w:rsidRPr="005631BD">
              <w:rPr>
                <w:sz w:val="24"/>
                <w:szCs w:val="24"/>
              </w:rPr>
              <w:t>53</w:t>
            </w:r>
          </w:p>
        </w:tc>
        <w:tc>
          <w:tcPr>
            <w:tcW w:w="1540" w:type="dxa"/>
            <w:shd w:val="clear" w:color="auto" w:fill="auto"/>
            <w:noWrap/>
            <w:vAlign w:val="bottom"/>
            <w:hideMark/>
          </w:tcPr>
          <w:p w14:paraId="7ADE6C3A" w14:textId="77777777" w:rsidR="005631BD" w:rsidRPr="005631BD" w:rsidRDefault="005631BD" w:rsidP="005631BD">
            <w:pPr>
              <w:rPr>
                <w:sz w:val="24"/>
                <w:szCs w:val="24"/>
              </w:rPr>
            </w:pPr>
            <w:r w:rsidRPr="005631BD">
              <w:rPr>
                <w:sz w:val="24"/>
                <w:szCs w:val="24"/>
              </w:rPr>
              <w:t>1</w:t>
            </w:r>
          </w:p>
        </w:tc>
        <w:tc>
          <w:tcPr>
            <w:tcW w:w="1280" w:type="dxa"/>
            <w:shd w:val="clear" w:color="auto" w:fill="auto"/>
            <w:noWrap/>
            <w:vAlign w:val="bottom"/>
            <w:hideMark/>
          </w:tcPr>
          <w:p w14:paraId="41EAD512" w14:textId="77777777" w:rsidR="005631BD" w:rsidRPr="005631BD" w:rsidRDefault="005631BD" w:rsidP="005631BD">
            <w:pPr>
              <w:rPr>
                <w:sz w:val="24"/>
                <w:szCs w:val="24"/>
              </w:rPr>
            </w:pPr>
            <w:r w:rsidRPr="005631BD">
              <w:rPr>
                <w:sz w:val="24"/>
                <w:szCs w:val="24"/>
              </w:rPr>
              <w:t>1</w:t>
            </w:r>
            <w:r w:rsidR="00A03A1D">
              <w:rPr>
                <w:sz w:val="24"/>
                <w:szCs w:val="24"/>
              </w:rPr>
              <w:t>,</w:t>
            </w:r>
            <w:r w:rsidRPr="005631BD">
              <w:rPr>
                <w:sz w:val="24"/>
                <w:szCs w:val="24"/>
              </w:rPr>
              <w:t>104</w:t>
            </w:r>
          </w:p>
        </w:tc>
      </w:tr>
      <w:tr w:rsidR="005631BD" w:rsidRPr="005631BD" w14:paraId="619F98EE" w14:textId="77777777" w:rsidTr="00A23200">
        <w:trPr>
          <w:trHeight w:val="300"/>
        </w:trPr>
        <w:tc>
          <w:tcPr>
            <w:tcW w:w="3620" w:type="dxa"/>
            <w:shd w:val="clear" w:color="auto" w:fill="auto"/>
            <w:noWrap/>
            <w:vAlign w:val="bottom"/>
            <w:hideMark/>
          </w:tcPr>
          <w:p w14:paraId="4AD7EC26" w14:textId="77777777" w:rsidR="005631BD" w:rsidRPr="005631BD" w:rsidRDefault="005631BD" w:rsidP="005631BD">
            <w:pPr>
              <w:rPr>
                <w:sz w:val="24"/>
                <w:szCs w:val="24"/>
              </w:rPr>
            </w:pPr>
            <w:r w:rsidRPr="005631BD">
              <w:rPr>
                <w:sz w:val="24"/>
                <w:szCs w:val="24"/>
              </w:rPr>
              <w:t xml:space="preserve">Ophthalmology diabetic retinopathy </w:t>
            </w:r>
          </w:p>
        </w:tc>
        <w:tc>
          <w:tcPr>
            <w:tcW w:w="1520" w:type="dxa"/>
            <w:shd w:val="clear" w:color="auto" w:fill="auto"/>
            <w:noWrap/>
            <w:vAlign w:val="bottom"/>
            <w:hideMark/>
          </w:tcPr>
          <w:p w14:paraId="588B5C79" w14:textId="77777777" w:rsidR="005631BD" w:rsidRPr="005631BD" w:rsidRDefault="005631BD" w:rsidP="005631BD">
            <w:pPr>
              <w:rPr>
                <w:sz w:val="24"/>
                <w:szCs w:val="24"/>
              </w:rPr>
            </w:pPr>
            <w:r w:rsidRPr="005631BD">
              <w:rPr>
                <w:sz w:val="24"/>
                <w:szCs w:val="24"/>
              </w:rPr>
              <w:t>1</w:t>
            </w:r>
            <w:r w:rsidR="00A03A1D">
              <w:rPr>
                <w:sz w:val="24"/>
                <w:szCs w:val="24"/>
              </w:rPr>
              <w:t>,</w:t>
            </w:r>
            <w:r w:rsidRPr="005631BD">
              <w:rPr>
                <w:sz w:val="24"/>
                <w:szCs w:val="24"/>
              </w:rPr>
              <w:t>028</w:t>
            </w:r>
          </w:p>
        </w:tc>
        <w:tc>
          <w:tcPr>
            <w:tcW w:w="1469" w:type="dxa"/>
            <w:shd w:val="clear" w:color="auto" w:fill="auto"/>
            <w:noWrap/>
            <w:vAlign w:val="bottom"/>
            <w:hideMark/>
          </w:tcPr>
          <w:p w14:paraId="756772A8" w14:textId="77777777" w:rsidR="005631BD" w:rsidRPr="005631BD" w:rsidRDefault="005631BD" w:rsidP="005631BD">
            <w:pPr>
              <w:rPr>
                <w:sz w:val="24"/>
                <w:szCs w:val="24"/>
              </w:rPr>
            </w:pPr>
            <w:r w:rsidRPr="005631BD">
              <w:rPr>
                <w:sz w:val="24"/>
                <w:szCs w:val="24"/>
              </w:rPr>
              <w:t>3</w:t>
            </w:r>
          </w:p>
        </w:tc>
        <w:tc>
          <w:tcPr>
            <w:tcW w:w="1197" w:type="dxa"/>
            <w:shd w:val="clear" w:color="auto" w:fill="auto"/>
            <w:noWrap/>
            <w:vAlign w:val="bottom"/>
            <w:hideMark/>
          </w:tcPr>
          <w:p w14:paraId="1CA69C08" w14:textId="77777777" w:rsidR="005631BD" w:rsidRPr="005631BD" w:rsidRDefault="005631BD" w:rsidP="005631BD">
            <w:pPr>
              <w:rPr>
                <w:sz w:val="24"/>
                <w:szCs w:val="24"/>
              </w:rPr>
            </w:pPr>
            <w:r w:rsidRPr="005631BD">
              <w:rPr>
                <w:sz w:val="24"/>
                <w:szCs w:val="24"/>
              </w:rPr>
              <w:t>23</w:t>
            </w:r>
          </w:p>
        </w:tc>
        <w:tc>
          <w:tcPr>
            <w:tcW w:w="1140" w:type="dxa"/>
            <w:shd w:val="clear" w:color="auto" w:fill="auto"/>
            <w:noWrap/>
            <w:vAlign w:val="bottom"/>
            <w:hideMark/>
          </w:tcPr>
          <w:p w14:paraId="3EBCA244" w14:textId="77777777" w:rsidR="005631BD" w:rsidRPr="005631BD" w:rsidRDefault="005631BD" w:rsidP="005631BD">
            <w:pPr>
              <w:rPr>
                <w:sz w:val="24"/>
                <w:szCs w:val="24"/>
              </w:rPr>
            </w:pPr>
            <w:r w:rsidRPr="005631BD">
              <w:rPr>
                <w:sz w:val="24"/>
                <w:szCs w:val="24"/>
              </w:rPr>
              <w:t>25</w:t>
            </w:r>
          </w:p>
        </w:tc>
        <w:tc>
          <w:tcPr>
            <w:tcW w:w="1225" w:type="dxa"/>
            <w:shd w:val="clear" w:color="auto" w:fill="auto"/>
            <w:noWrap/>
            <w:vAlign w:val="bottom"/>
            <w:hideMark/>
          </w:tcPr>
          <w:p w14:paraId="65A9EFDB" w14:textId="77777777" w:rsidR="005631BD" w:rsidRPr="005631BD" w:rsidRDefault="005631BD" w:rsidP="005631BD">
            <w:pPr>
              <w:rPr>
                <w:sz w:val="24"/>
                <w:szCs w:val="24"/>
              </w:rPr>
            </w:pPr>
            <w:r w:rsidRPr="005631BD">
              <w:rPr>
                <w:sz w:val="24"/>
                <w:szCs w:val="24"/>
              </w:rPr>
              <w:t>1</w:t>
            </w:r>
          </w:p>
        </w:tc>
        <w:tc>
          <w:tcPr>
            <w:tcW w:w="1540" w:type="dxa"/>
            <w:shd w:val="clear" w:color="auto" w:fill="auto"/>
            <w:noWrap/>
            <w:vAlign w:val="bottom"/>
            <w:hideMark/>
          </w:tcPr>
          <w:p w14:paraId="436386A4" w14:textId="77777777" w:rsidR="005631BD" w:rsidRPr="005631BD" w:rsidRDefault="005631BD" w:rsidP="005631BD">
            <w:pPr>
              <w:rPr>
                <w:sz w:val="24"/>
                <w:szCs w:val="24"/>
              </w:rPr>
            </w:pPr>
          </w:p>
        </w:tc>
        <w:tc>
          <w:tcPr>
            <w:tcW w:w="1280" w:type="dxa"/>
            <w:shd w:val="clear" w:color="auto" w:fill="auto"/>
            <w:noWrap/>
            <w:vAlign w:val="bottom"/>
            <w:hideMark/>
          </w:tcPr>
          <w:p w14:paraId="5C311280" w14:textId="77777777" w:rsidR="005631BD" w:rsidRPr="005631BD" w:rsidRDefault="005631BD" w:rsidP="005631BD">
            <w:pPr>
              <w:rPr>
                <w:sz w:val="24"/>
                <w:szCs w:val="24"/>
              </w:rPr>
            </w:pPr>
            <w:r w:rsidRPr="005631BD">
              <w:rPr>
                <w:sz w:val="24"/>
                <w:szCs w:val="24"/>
              </w:rPr>
              <w:t>1</w:t>
            </w:r>
            <w:r w:rsidR="00A03A1D">
              <w:rPr>
                <w:sz w:val="24"/>
                <w:szCs w:val="24"/>
              </w:rPr>
              <w:t>,</w:t>
            </w:r>
            <w:r w:rsidRPr="005631BD">
              <w:rPr>
                <w:sz w:val="24"/>
                <w:szCs w:val="24"/>
              </w:rPr>
              <w:t>080</w:t>
            </w:r>
          </w:p>
        </w:tc>
      </w:tr>
      <w:tr w:rsidR="005631BD" w:rsidRPr="005631BD" w14:paraId="5C105B66" w14:textId="77777777" w:rsidTr="00A23200">
        <w:trPr>
          <w:trHeight w:val="300"/>
        </w:trPr>
        <w:tc>
          <w:tcPr>
            <w:tcW w:w="3620" w:type="dxa"/>
            <w:shd w:val="clear" w:color="auto" w:fill="auto"/>
            <w:noWrap/>
            <w:vAlign w:val="bottom"/>
            <w:hideMark/>
          </w:tcPr>
          <w:p w14:paraId="42BAD9E6" w14:textId="77777777" w:rsidR="005631BD" w:rsidRPr="005631BD" w:rsidRDefault="005631BD" w:rsidP="005631BD">
            <w:pPr>
              <w:rPr>
                <w:sz w:val="24"/>
                <w:szCs w:val="24"/>
              </w:rPr>
            </w:pPr>
            <w:r w:rsidRPr="005631BD">
              <w:rPr>
                <w:sz w:val="24"/>
                <w:szCs w:val="24"/>
              </w:rPr>
              <w:t>Ophthalmology cornea</w:t>
            </w:r>
          </w:p>
        </w:tc>
        <w:tc>
          <w:tcPr>
            <w:tcW w:w="1520" w:type="dxa"/>
            <w:shd w:val="clear" w:color="auto" w:fill="auto"/>
            <w:noWrap/>
            <w:vAlign w:val="bottom"/>
            <w:hideMark/>
          </w:tcPr>
          <w:p w14:paraId="15461490" w14:textId="77777777" w:rsidR="005631BD" w:rsidRPr="005631BD" w:rsidRDefault="005631BD" w:rsidP="005631BD">
            <w:pPr>
              <w:rPr>
                <w:sz w:val="24"/>
                <w:szCs w:val="24"/>
              </w:rPr>
            </w:pPr>
            <w:r w:rsidRPr="005631BD">
              <w:rPr>
                <w:sz w:val="24"/>
                <w:szCs w:val="24"/>
              </w:rPr>
              <w:t>926</w:t>
            </w:r>
          </w:p>
        </w:tc>
        <w:tc>
          <w:tcPr>
            <w:tcW w:w="1469" w:type="dxa"/>
            <w:shd w:val="clear" w:color="auto" w:fill="auto"/>
            <w:noWrap/>
            <w:vAlign w:val="bottom"/>
            <w:hideMark/>
          </w:tcPr>
          <w:p w14:paraId="3C8FA125" w14:textId="77777777" w:rsidR="005631BD" w:rsidRPr="005631BD" w:rsidRDefault="005631BD" w:rsidP="005631BD">
            <w:pPr>
              <w:rPr>
                <w:sz w:val="24"/>
                <w:szCs w:val="24"/>
              </w:rPr>
            </w:pPr>
            <w:r w:rsidRPr="005631BD">
              <w:rPr>
                <w:sz w:val="24"/>
                <w:szCs w:val="24"/>
              </w:rPr>
              <w:t>2</w:t>
            </w:r>
          </w:p>
        </w:tc>
        <w:tc>
          <w:tcPr>
            <w:tcW w:w="1197" w:type="dxa"/>
            <w:shd w:val="clear" w:color="auto" w:fill="auto"/>
            <w:noWrap/>
            <w:vAlign w:val="bottom"/>
            <w:hideMark/>
          </w:tcPr>
          <w:p w14:paraId="6D25D132" w14:textId="77777777" w:rsidR="005631BD" w:rsidRPr="005631BD" w:rsidRDefault="005631BD" w:rsidP="005631BD">
            <w:pPr>
              <w:rPr>
                <w:sz w:val="24"/>
                <w:szCs w:val="24"/>
              </w:rPr>
            </w:pPr>
            <w:r w:rsidRPr="005631BD">
              <w:rPr>
                <w:sz w:val="24"/>
                <w:szCs w:val="24"/>
              </w:rPr>
              <w:t>13</w:t>
            </w:r>
          </w:p>
        </w:tc>
        <w:tc>
          <w:tcPr>
            <w:tcW w:w="1140" w:type="dxa"/>
            <w:shd w:val="clear" w:color="auto" w:fill="auto"/>
            <w:noWrap/>
            <w:vAlign w:val="bottom"/>
            <w:hideMark/>
          </w:tcPr>
          <w:p w14:paraId="5ED75350" w14:textId="77777777" w:rsidR="005631BD" w:rsidRPr="005631BD" w:rsidRDefault="005631BD" w:rsidP="005631BD">
            <w:pPr>
              <w:rPr>
                <w:sz w:val="24"/>
                <w:szCs w:val="24"/>
              </w:rPr>
            </w:pPr>
            <w:r w:rsidRPr="005631BD">
              <w:rPr>
                <w:sz w:val="24"/>
                <w:szCs w:val="24"/>
              </w:rPr>
              <w:t>35</w:t>
            </w:r>
          </w:p>
        </w:tc>
        <w:tc>
          <w:tcPr>
            <w:tcW w:w="1225" w:type="dxa"/>
            <w:shd w:val="clear" w:color="auto" w:fill="auto"/>
            <w:noWrap/>
            <w:vAlign w:val="bottom"/>
            <w:hideMark/>
          </w:tcPr>
          <w:p w14:paraId="05A4107D" w14:textId="77777777" w:rsidR="005631BD" w:rsidRPr="005631BD" w:rsidRDefault="005631BD" w:rsidP="005631BD">
            <w:pPr>
              <w:rPr>
                <w:sz w:val="24"/>
                <w:szCs w:val="24"/>
              </w:rPr>
            </w:pPr>
            <w:r w:rsidRPr="005631BD">
              <w:rPr>
                <w:sz w:val="24"/>
                <w:szCs w:val="24"/>
              </w:rPr>
              <w:t>69</w:t>
            </w:r>
          </w:p>
        </w:tc>
        <w:tc>
          <w:tcPr>
            <w:tcW w:w="1540" w:type="dxa"/>
            <w:shd w:val="clear" w:color="auto" w:fill="auto"/>
            <w:noWrap/>
            <w:vAlign w:val="bottom"/>
            <w:hideMark/>
          </w:tcPr>
          <w:p w14:paraId="02193885" w14:textId="77777777" w:rsidR="005631BD" w:rsidRPr="005631BD" w:rsidRDefault="005631BD" w:rsidP="005631BD">
            <w:pPr>
              <w:rPr>
                <w:sz w:val="24"/>
                <w:szCs w:val="24"/>
              </w:rPr>
            </w:pPr>
            <w:r w:rsidRPr="005631BD">
              <w:rPr>
                <w:sz w:val="24"/>
                <w:szCs w:val="24"/>
              </w:rPr>
              <w:t>2</w:t>
            </w:r>
          </w:p>
        </w:tc>
        <w:tc>
          <w:tcPr>
            <w:tcW w:w="1280" w:type="dxa"/>
            <w:shd w:val="clear" w:color="auto" w:fill="auto"/>
            <w:noWrap/>
            <w:vAlign w:val="bottom"/>
            <w:hideMark/>
          </w:tcPr>
          <w:p w14:paraId="1C9A0722" w14:textId="77777777" w:rsidR="005631BD" w:rsidRPr="005631BD" w:rsidRDefault="005631BD" w:rsidP="005631BD">
            <w:pPr>
              <w:rPr>
                <w:sz w:val="24"/>
                <w:szCs w:val="24"/>
              </w:rPr>
            </w:pPr>
            <w:r w:rsidRPr="005631BD">
              <w:rPr>
                <w:sz w:val="24"/>
                <w:szCs w:val="24"/>
              </w:rPr>
              <w:t>1</w:t>
            </w:r>
            <w:r w:rsidR="00A03A1D">
              <w:rPr>
                <w:sz w:val="24"/>
                <w:szCs w:val="24"/>
              </w:rPr>
              <w:t>,</w:t>
            </w:r>
            <w:r w:rsidRPr="005631BD">
              <w:rPr>
                <w:sz w:val="24"/>
                <w:szCs w:val="24"/>
              </w:rPr>
              <w:t>047</w:t>
            </w:r>
          </w:p>
        </w:tc>
      </w:tr>
      <w:tr w:rsidR="005631BD" w:rsidRPr="005631BD" w14:paraId="219EA748" w14:textId="77777777" w:rsidTr="00A23200">
        <w:trPr>
          <w:trHeight w:val="300"/>
        </w:trPr>
        <w:tc>
          <w:tcPr>
            <w:tcW w:w="3620" w:type="dxa"/>
            <w:shd w:val="clear" w:color="auto" w:fill="auto"/>
            <w:noWrap/>
            <w:vAlign w:val="bottom"/>
            <w:hideMark/>
          </w:tcPr>
          <w:p w14:paraId="7A8F43CC" w14:textId="77777777" w:rsidR="005631BD" w:rsidRPr="005631BD" w:rsidRDefault="005631BD" w:rsidP="005631BD">
            <w:pPr>
              <w:rPr>
                <w:sz w:val="24"/>
                <w:szCs w:val="24"/>
              </w:rPr>
            </w:pPr>
            <w:r w:rsidRPr="005631BD">
              <w:rPr>
                <w:sz w:val="24"/>
                <w:szCs w:val="24"/>
              </w:rPr>
              <w:t>Ophthalmology minor op</w:t>
            </w:r>
          </w:p>
        </w:tc>
        <w:tc>
          <w:tcPr>
            <w:tcW w:w="1520" w:type="dxa"/>
            <w:shd w:val="clear" w:color="auto" w:fill="auto"/>
            <w:noWrap/>
            <w:vAlign w:val="bottom"/>
            <w:hideMark/>
          </w:tcPr>
          <w:p w14:paraId="6528F0F4" w14:textId="77777777" w:rsidR="005631BD" w:rsidRPr="005631BD" w:rsidRDefault="005631BD" w:rsidP="005631BD">
            <w:pPr>
              <w:rPr>
                <w:sz w:val="24"/>
                <w:szCs w:val="24"/>
              </w:rPr>
            </w:pPr>
            <w:r w:rsidRPr="005631BD">
              <w:rPr>
                <w:sz w:val="24"/>
                <w:szCs w:val="24"/>
              </w:rPr>
              <w:t>118</w:t>
            </w:r>
          </w:p>
        </w:tc>
        <w:tc>
          <w:tcPr>
            <w:tcW w:w="1469" w:type="dxa"/>
            <w:shd w:val="clear" w:color="auto" w:fill="auto"/>
            <w:noWrap/>
            <w:vAlign w:val="bottom"/>
            <w:hideMark/>
          </w:tcPr>
          <w:p w14:paraId="6EB0A69E" w14:textId="77777777" w:rsidR="005631BD" w:rsidRPr="005631BD" w:rsidRDefault="005631BD" w:rsidP="005631BD">
            <w:pPr>
              <w:rPr>
                <w:sz w:val="24"/>
                <w:szCs w:val="24"/>
              </w:rPr>
            </w:pPr>
          </w:p>
        </w:tc>
        <w:tc>
          <w:tcPr>
            <w:tcW w:w="1197" w:type="dxa"/>
            <w:shd w:val="clear" w:color="auto" w:fill="auto"/>
            <w:noWrap/>
            <w:vAlign w:val="bottom"/>
            <w:hideMark/>
          </w:tcPr>
          <w:p w14:paraId="09F4DD69" w14:textId="77777777" w:rsidR="005631BD" w:rsidRPr="005631BD" w:rsidRDefault="005631BD" w:rsidP="005631BD">
            <w:pPr>
              <w:rPr>
                <w:sz w:val="24"/>
                <w:szCs w:val="24"/>
              </w:rPr>
            </w:pPr>
          </w:p>
        </w:tc>
        <w:tc>
          <w:tcPr>
            <w:tcW w:w="1140" w:type="dxa"/>
            <w:shd w:val="clear" w:color="auto" w:fill="auto"/>
            <w:noWrap/>
            <w:vAlign w:val="bottom"/>
            <w:hideMark/>
          </w:tcPr>
          <w:p w14:paraId="11DEA8BD" w14:textId="77777777" w:rsidR="005631BD" w:rsidRPr="005631BD" w:rsidRDefault="005631BD" w:rsidP="005631BD">
            <w:pPr>
              <w:rPr>
                <w:sz w:val="24"/>
                <w:szCs w:val="24"/>
              </w:rPr>
            </w:pPr>
            <w:r w:rsidRPr="005631BD">
              <w:rPr>
                <w:sz w:val="24"/>
                <w:szCs w:val="24"/>
              </w:rPr>
              <w:t>8</w:t>
            </w:r>
          </w:p>
        </w:tc>
        <w:tc>
          <w:tcPr>
            <w:tcW w:w="1225" w:type="dxa"/>
            <w:shd w:val="clear" w:color="auto" w:fill="auto"/>
            <w:noWrap/>
            <w:vAlign w:val="bottom"/>
            <w:hideMark/>
          </w:tcPr>
          <w:p w14:paraId="25FC18DA" w14:textId="77777777" w:rsidR="005631BD" w:rsidRPr="005631BD" w:rsidRDefault="005631BD" w:rsidP="005631BD">
            <w:pPr>
              <w:rPr>
                <w:sz w:val="24"/>
                <w:szCs w:val="24"/>
              </w:rPr>
            </w:pPr>
            <w:r w:rsidRPr="005631BD">
              <w:rPr>
                <w:sz w:val="24"/>
                <w:szCs w:val="24"/>
              </w:rPr>
              <w:t>5</w:t>
            </w:r>
          </w:p>
        </w:tc>
        <w:tc>
          <w:tcPr>
            <w:tcW w:w="1540" w:type="dxa"/>
            <w:shd w:val="clear" w:color="auto" w:fill="auto"/>
            <w:noWrap/>
            <w:vAlign w:val="bottom"/>
            <w:hideMark/>
          </w:tcPr>
          <w:p w14:paraId="535233E4" w14:textId="77777777" w:rsidR="005631BD" w:rsidRPr="005631BD" w:rsidRDefault="005631BD" w:rsidP="005631BD">
            <w:pPr>
              <w:rPr>
                <w:sz w:val="24"/>
                <w:szCs w:val="24"/>
              </w:rPr>
            </w:pPr>
          </w:p>
        </w:tc>
        <w:tc>
          <w:tcPr>
            <w:tcW w:w="1280" w:type="dxa"/>
            <w:shd w:val="clear" w:color="auto" w:fill="auto"/>
            <w:noWrap/>
            <w:vAlign w:val="bottom"/>
            <w:hideMark/>
          </w:tcPr>
          <w:p w14:paraId="139DA3B9" w14:textId="77777777" w:rsidR="005631BD" w:rsidRPr="005631BD" w:rsidRDefault="005631BD" w:rsidP="005631BD">
            <w:pPr>
              <w:rPr>
                <w:sz w:val="24"/>
                <w:szCs w:val="24"/>
              </w:rPr>
            </w:pPr>
            <w:r w:rsidRPr="005631BD">
              <w:rPr>
                <w:sz w:val="24"/>
                <w:szCs w:val="24"/>
              </w:rPr>
              <w:t>131</w:t>
            </w:r>
          </w:p>
        </w:tc>
      </w:tr>
      <w:tr w:rsidR="005631BD" w:rsidRPr="005631BD" w14:paraId="45BF7FF2" w14:textId="77777777" w:rsidTr="00A23200">
        <w:trPr>
          <w:trHeight w:val="300"/>
        </w:trPr>
        <w:tc>
          <w:tcPr>
            <w:tcW w:w="3620" w:type="dxa"/>
            <w:shd w:val="clear" w:color="auto" w:fill="auto"/>
            <w:noWrap/>
            <w:vAlign w:val="bottom"/>
            <w:hideMark/>
          </w:tcPr>
          <w:p w14:paraId="5E843C09" w14:textId="77777777" w:rsidR="005631BD" w:rsidRPr="005631BD" w:rsidRDefault="005631BD" w:rsidP="005631BD">
            <w:pPr>
              <w:rPr>
                <w:sz w:val="24"/>
                <w:szCs w:val="24"/>
              </w:rPr>
            </w:pPr>
            <w:r w:rsidRPr="005631BD">
              <w:rPr>
                <w:sz w:val="24"/>
                <w:szCs w:val="24"/>
              </w:rPr>
              <w:t>Ophthalmology wet AMD</w:t>
            </w:r>
          </w:p>
        </w:tc>
        <w:tc>
          <w:tcPr>
            <w:tcW w:w="1520" w:type="dxa"/>
            <w:shd w:val="clear" w:color="auto" w:fill="auto"/>
            <w:noWrap/>
            <w:vAlign w:val="bottom"/>
            <w:hideMark/>
          </w:tcPr>
          <w:p w14:paraId="12001F08" w14:textId="77777777" w:rsidR="005631BD" w:rsidRPr="005631BD" w:rsidRDefault="005631BD" w:rsidP="005631BD">
            <w:pPr>
              <w:rPr>
                <w:sz w:val="24"/>
                <w:szCs w:val="24"/>
              </w:rPr>
            </w:pPr>
            <w:r w:rsidRPr="005631BD">
              <w:rPr>
                <w:sz w:val="24"/>
                <w:szCs w:val="24"/>
              </w:rPr>
              <w:t>59</w:t>
            </w:r>
          </w:p>
        </w:tc>
        <w:tc>
          <w:tcPr>
            <w:tcW w:w="1469" w:type="dxa"/>
            <w:shd w:val="clear" w:color="auto" w:fill="auto"/>
            <w:noWrap/>
            <w:vAlign w:val="bottom"/>
            <w:hideMark/>
          </w:tcPr>
          <w:p w14:paraId="29B32FC1" w14:textId="77777777" w:rsidR="005631BD" w:rsidRPr="005631BD" w:rsidRDefault="005631BD" w:rsidP="005631BD">
            <w:pPr>
              <w:rPr>
                <w:sz w:val="24"/>
                <w:szCs w:val="24"/>
              </w:rPr>
            </w:pPr>
          </w:p>
        </w:tc>
        <w:tc>
          <w:tcPr>
            <w:tcW w:w="1197" w:type="dxa"/>
            <w:shd w:val="clear" w:color="auto" w:fill="auto"/>
            <w:noWrap/>
            <w:vAlign w:val="bottom"/>
            <w:hideMark/>
          </w:tcPr>
          <w:p w14:paraId="5A3BBB48" w14:textId="77777777" w:rsidR="005631BD" w:rsidRPr="005631BD" w:rsidRDefault="005631BD" w:rsidP="005631BD">
            <w:pPr>
              <w:rPr>
                <w:sz w:val="24"/>
                <w:szCs w:val="24"/>
              </w:rPr>
            </w:pPr>
            <w:r w:rsidRPr="005631BD">
              <w:rPr>
                <w:sz w:val="24"/>
                <w:szCs w:val="24"/>
              </w:rPr>
              <w:t>2</w:t>
            </w:r>
          </w:p>
        </w:tc>
        <w:tc>
          <w:tcPr>
            <w:tcW w:w="1140" w:type="dxa"/>
            <w:shd w:val="clear" w:color="auto" w:fill="auto"/>
            <w:noWrap/>
            <w:vAlign w:val="bottom"/>
            <w:hideMark/>
          </w:tcPr>
          <w:p w14:paraId="408C8D87" w14:textId="77777777" w:rsidR="005631BD" w:rsidRPr="005631BD" w:rsidRDefault="005631BD" w:rsidP="005631BD">
            <w:pPr>
              <w:rPr>
                <w:sz w:val="24"/>
                <w:szCs w:val="24"/>
              </w:rPr>
            </w:pPr>
            <w:r w:rsidRPr="005631BD">
              <w:rPr>
                <w:sz w:val="24"/>
                <w:szCs w:val="24"/>
              </w:rPr>
              <w:t>15</w:t>
            </w:r>
          </w:p>
        </w:tc>
        <w:tc>
          <w:tcPr>
            <w:tcW w:w="1225" w:type="dxa"/>
            <w:shd w:val="clear" w:color="auto" w:fill="auto"/>
            <w:noWrap/>
            <w:vAlign w:val="bottom"/>
            <w:hideMark/>
          </w:tcPr>
          <w:p w14:paraId="6B1E3BBF" w14:textId="77777777" w:rsidR="005631BD" w:rsidRPr="005631BD" w:rsidRDefault="005631BD" w:rsidP="005631BD">
            <w:pPr>
              <w:rPr>
                <w:sz w:val="24"/>
                <w:szCs w:val="24"/>
              </w:rPr>
            </w:pPr>
            <w:r w:rsidRPr="005631BD">
              <w:rPr>
                <w:sz w:val="24"/>
                <w:szCs w:val="24"/>
              </w:rPr>
              <w:t>7</w:t>
            </w:r>
          </w:p>
        </w:tc>
        <w:tc>
          <w:tcPr>
            <w:tcW w:w="1540" w:type="dxa"/>
            <w:shd w:val="clear" w:color="auto" w:fill="auto"/>
            <w:noWrap/>
            <w:vAlign w:val="bottom"/>
            <w:hideMark/>
          </w:tcPr>
          <w:p w14:paraId="01E70813" w14:textId="77777777" w:rsidR="005631BD" w:rsidRPr="005631BD" w:rsidRDefault="005631BD" w:rsidP="005631BD">
            <w:pPr>
              <w:rPr>
                <w:sz w:val="24"/>
                <w:szCs w:val="24"/>
              </w:rPr>
            </w:pPr>
            <w:r w:rsidRPr="005631BD">
              <w:rPr>
                <w:sz w:val="24"/>
                <w:szCs w:val="24"/>
              </w:rPr>
              <w:t>1</w:t>
            </w:r>
          </w:p>
        </w:tc>
        <w:tc>
          <w:tcPr>
            <w:tcW w:w="1280" w:type="dxa"/>
            <w:shd w:val="clear" w:color="auto" w:fill="auto"/>
            <w:noWrap/>
            <w:vAlign w:val="bottom"/>
            <w:hideMark/>
          </w:tcPr>
          <w:p w14:paraId="172D73C8" w14:textId="77777777" w:rsidR="005631BD" w:rsidRPr="005631BD" w:rsidRDefault="005631BD" w:rsidP="005631BD">
            <w:pPr>
              <w:rPr>
                <w:sz w:val="24"/>
                <w:szCs w:val="24"/>
              </w:rPr>
            </w:pPr>
            <w:r w:rsidRPr="005631BD">
              <w:rPr>
                <w:sz w:val="24"/>
                <w:szCs w:val="24"/>
              </w:rPr>
              <w:t>84</w:t>
            </w:r>
          </w:p>
        </w:tc>
      </w:tr>
      <w:tr w:rsidR="005631BD" w:rsidRPr="005631BD" w14:paraId="722AA53F" w14:textId="77777777" w:rsidTr="00A23200">
        <w:trPr>
          <w:trHeight w:val="300"/>
        </w:trPr>
        <w:tc>
          <w:tcPr>
            <w:tcW w:w="3620" w:type="dxa"/>
            <w:shd w:val="clear" w:color="auto" w:fill="auto"/>
            <w:noWrap/>
            <w:vAlign w:val="bottom"/>
            <w:hideMark/>
          </w:tcPr>
          <w:p w14:paraId="5E9C51E9" w14:textId="77777777" w:rsidR="005631BD" w:rsidRPr="005631BD" w:rsidRDefault="005631BD" w:rsidP="005631BD">
            <w:pPr>
              <w:rPr>
                <w:sz w:val="24"/>
                <w:szCs w:val="24"/>
              </w:rPr>
            </w:pPr>
            <w:r w:rsidRPr="005631BD">
              <w:rPr>
                <w:sz w:val="24"/>
                <w:szCs w:val="24"/>
              </w:rPr>
              <w:t>Ophthalmology USC</w:t>
            </w:r>
          </w:p>
        </w:tc>
        <w:tc>
          <w:tcPr>
            <w:tcW w:w="1520" w:type="dxa"/>
            <w:shd w:val="clear" w:color="auto" w:fill="auto"/>
            <w:noWrap/>
            <w:vAlign w:val="bottom"/>
            <w:hideMark/>
          </w:tcPr>
          <w:p w14:paraId="2DFF402C" w14:textId="77777777" w:rsidR="005631BD" w:rsidRPr="005631BD" w:rsidRDefault="005631BD" w:rsidP="005631BD">
            <w:pPr>
              <w:rPr>
                <w:sz w:val="24"/>
                <w:szCs w:val="24"/>
              </w:rPr>
            </w:pPr>
            <w:r w:rsidRPr="005631BD">
              <w:rPr>
                <w:sz w:val="24"/>
                <w:szCs w:val="24"/>
              </w:rPr>
              <w:t>11</w:t>
            </w:r>
          </w:p>
        </w:tc>
        <w:tc>
          <w:tcPr>
            <w:tcW w:w="1469" w:type="dxa"/>
            <w:shd w:val="clear" w:color="auto" w:fill="auto"/>
            <w:noWrap/>
            <w:vAlign w:val="bottom"/>
            <w:hideMark/>
          </w:tcPr>
          <w:p w14:paraId="344D9A5F" w14:textId="77777777" w:rsidR="005631BD" w:rsidRPr="005631BD" w:rsidRDefault="005631BD" w:rsidP="005631BD">
            <w:pPr>
              <w:rPr>
                <w:sz w:val="24"/>
                <w:szCs w:val="24"/>
              </w:rPr>
            </w:pPr>
          </w:p>
        </w:tc>
        <w:tc>
          <w:tcPr>
            <w:tcW w:w="1197" w:type="dxa"/>
            <w:shd w:val="clear" w:color="auto" w:fill="auto"/>
            <w:noWrap/>
            <w:vAlign w:val="bottom"/>
            <w:hideMark/>
          </w:tcPr>
          <w:p w14:paraId="202805CE" w14:textId="77777777" w:rsidR="005631BD" w:rsidRPr="005631BD" w:rsidRDefault="005631BD" w:rsidP="005631BD">
            <w:pPr>
              <w:rPr>
                <w:sz w:val="24"/>
                <w:szCs w:val="24"/>
              </w:rPr>
            </w:pPr>
          </w:p>
        </w:tc>
        <w:tc>
          <w:tcPr>
            <w:tcW w:w="1140" w:type="dxa"/>
            <w:shd w:val="clear" w:color="auto" w:fill="auto"/>
            <w:noWrap/>
            <w:vAlign w:val="bottom"/>
            <w:hideMark/>
          </w:tcPr>
          <w:p w14:paraId="3A737AC4" w14:textId="77777777" w:rsidR="005631BD" w:rsidRPr="005631BD" w:rsidRDefault="005631BD" w:rsidP="005631BD">
            <w:pPr>
              <w:rPr>
                <w:sz w:val="24"/>
                <w:szCs w:val="24"/>
              </w:rPr>
            </w:pPr>
            <w:r w:rsidRPr="005631BD">
              <w:rPr>
                <w:sz w:val="24"/>
                <w:szCs w:val="24"/>
              </w:rPr>
              <w:t>6</w:t>
            </w:r>
          </w:p>
        </w:tc>
        <w:tc>
          <w:tcPr>
            <w:tcW w:w="1225" w:type="dxa"/>
            <w:shd w:val="clear" w:color="auto" w:fill="auto"/>
            <w:noWrap/>
            <w:vAlign w:val="bottom"/>
            <w:hideMark/>
          </w:tcPr>
          <w:p w14:paraId="7B397D41" w14:textId="77777777" w:rsidR="005631BD" w:rsidRPr="005631BD" w:rsidRDefault="005631BD" w:rsidP="005631BD">
            <w:pPr>
              <w:rPr>
                <w:sz w:val="24"/>
                <w:szCs w:val="24"/>
              </w:rPr>
            </w:pPr>
            <w:r w:rsidRPr="005631BD">
              <w:rPr>
                <w:sz w:val="24"/>
                <w:szCs w:val="24"/>
              </w:rPr>
              <w:t>8</w:t>
            </w:r>
          </w:p>
        </w:tc>
        <w:tc>
          <w:tcPr>
            <w:tcW w:w="1540" w:type="dxa"/>
            <w:shd w:val="clear" w:color="auto" w:fill="auto"/>
            <w:noWrap/>
            <w:vAlign w:val="bottom"/>
            <w:hideMark/>
          </w:tcPr>
          <w:p w14:paraId="67870E76" w14:textId="77777777" w:rsidR="005631BD" w:rsidRPr="005631BD" w:rsidRDefault="005631BD" w:rsidP="005631BD">
            <w:pPr>
              <w:rPr>
                <w:sz w:val="24"/>
                <w:szCs w:val="24"/>
              </w:rPr>
            </w:pPr>
          </w:p>
        </w:tc>
        <w:tc>
          <w:tcPr>
            <w:tcW w:w="1280" w:type="dxa"/>
            <w:shd w:val="clear" w:color="auto" w:fill="auto"/>
            <w:noWrap/>
            <w:vAlign w:val="bottom"/>
            <w:hideMark/>
          </w:tcPr>
          <w:p w14:paraId="4342BBC7" w14:textId="77777777" w:rsidR="005631BD" w:rsidRPr="005631BD" w:rsidRDefault="005631BD" w:rsidP="005631BD">
            <w:pPr>
              <w:rPr>
                <w:sz w:val="24"/>
                <w:szCs w:val="24"/>
              </w:rPr>
            </w:pPr>
            <w:r w:rsidRPr="005631BD">
              <w:rPr>
                <w:sz w:val="24"/>
                <w:szCs w:val="24"/>
              </w:rPr>
              <w:t>25</w:t>
            </w:r>
          </w:p>
        </w:tc>
      </w:tr>
      <w:tr w:rsidR="005631BD" w:rsidRPr="005631BD" w14:paraId="02F6C563" w14:textId="77777777" w:rsidTr="00A23200">
        <w:trPr>
          <w:trHeight w:val="300"/>
        </w:trPr>
        <w:tc>
          <w:tcPr>
            <w:tcW w:w="3620" w:type="dxa"/>
            <w:shd w:val="clear" w:color="auto" w:fill="auto"/>
            <w:noWrap/>
            <w:vAlign w:val="bottom"/>
            <w:hideMark/>
          </w:tcPr>
          <w:p w14:paraId="69124790" w14:textId="77777777" w:rsidR="005631BD" w:rsidRPr="005631BD" w:rsidRDefault="005631BD" w:rsidP="005631BD">
            <w:pPr>
              <w:rPr>
                <w:sz w:val="24"/>
                <w:szCs w:val="24"/>
              </w:rPr>
            </w:pPr>
            <w:r w:rsidRPr="005631BD">
              <w:rPr>
                <w:sz w:val="24"/>
                <w:szCs w:val="24"/>
              </w:rPr>
              <w:t>Grand total</w:t>
            </w:r>
          </w:p>
        </w:tc>
        <w:tc>
          <w:tcPr>
            <w:tcW w:w="1520" w:type="dxa"/>
            <w:shd w:val="clear" w:color="auto" w:fill="auto"/>
            <w:noWrap/>
            <w:vAlign w:val="bottom"/>
            <w:hideMark/>
          </w:tcPr>
          <w:p w14:paraId="7D504BE1" w14:textId="77777777" w:rsidR="005631BD" w:rsidRPr="005631BD" w:rsidRDefault="005631BD" w:rsidP="005631BD">
            <w:pPr>
              <w:rPr>
                <w:sz w:val="24"/>
                <w:szCs w:val="24"/>
              </w:rPr>
            </w:pPr>
            <w:r w:rsidRPr="005631BD">
              <w:rPr>
                <w:sz w:val="24"/>
                <w:szCs w:val="24"/>
              </w:rPr>
              <w:t>20</w:t>
            </w:r>
            <w:r w:rsidR="00A03A1D">
              <w:rPr>
                <w:sz w:val="24"/>
                <w:szCs w:val="24"/>
              </w:rPr>
              <w:t>,</w:t>
            </w:r>
            <w:r w:rsidRPr="005631BD">
              <w:rPr>
                <w:sz w:val="24"/>
                <w:szCs w:val="24"/>
              </w:rPr>
              <w:t>736</w:t>
            </w:r>
          </w:p>
        </w:tc>
        <w:tc>
          <w:tcPr>
            <w:tcW w:w="1469" w:type="dxa"/>
            <w:shd w:val="clear" w:color="auto" w:fill="auto"/>
            <w:noWrap/>
            <w:vAlign w:val="bottom"/>
            <w:hideMark/>
          </w:tcPr>
          <w:p w14:paraId="0C7BFE83" w14:textId="77777777" w:rsidR="005631BD" w:rsidRPr="005631BD" w:rsidRDefault="005631BD" w:rsidP="005631BD">
            <w:pPr>
              <w:rPr>
                <w:sz w:val="24"/>
                <w:szCs w:val="24"/>
              </w:rPr>
            </w:pPr>
            <w:r w:rsidRPr="005631BD">
              <w:rPr>
                <w:sz w:val="24"/>
                <w:szCs w:val="24"/>
              </w:rPr>
              <w:t>124</w:t>
            </w:r>
          </w:p>
        </w:tc>
        <w:tc>
          <w:tcPr>
            <w:tcW w:w="1197" w:type="dxa"/>
            <w:shd w:val="clear" w:color="auto" w:fill="auto"/>
            <w:noWrap/>
            <w:vAlign w:val="bottom"/>
            <w:hideMark/>
          </w:tcPr>
          <w:p w14:paraId="0BDFA02A" w14:textId="77777777" w:rsidR="005631BD" w:rsidRPr="005631BD" w:rsidRDefault="005631BD" w:rsidP="005631BD">
            <w:pPr>
              <w:rPr>
                <w:sz w:val="24"/>
                <w:szCs w:val="24"/>
              </w:rPr>
            </w:pPr>
            <w:r w:rsidRPr="005631BD">
              <w:rPr>
                <w:sz w:val="24"/>
                <w:szCs w:val="24"/>
              </w:rPr>
              <w:t>159</w:t>
            </w:r>
          </w:p>
        </w:tc>
        <w:tc>
          <w:tcPr>
            <w:tcW w:w="1140" w:type="dxa"/>
            <w:shd w:val="clear" w:color="auto" w:fill="auto"/>
            <w:noWrap/>
            <w:vAlign w:val="bottom"/>
            <w:hideMark/>
          </w:tcPr>
          <w:p w14:paraId="1D10240E" w14:textId="77777777" w:rsidR="005631BD" w:rsidRPr="005631BD" w:rsidRDefault="005631BD" w:rsidP="005631BD">
            <w:pPr>
              <w:rPr>
                <w:sz w:val="24"/>
                <w:szCs w:val="24"/>
              </w:rPr>
            </w:pPr>
            <w:r w:rsidRPr="005631BD">
              <w:rPr>
                <w:sz w:val="24"/>
                <w:szCs w:val="24"/>
              </w:rPr>
              <w:t>868</w:t>
            </w:r>
          </w:p>
        </w:tc>
        <w:tc>
          <w:tcPr>
            <w:tcW w:w="1225" w:type="dxa"/>
            <w:shd w:val="clear" w:color="auto" w:fill="auto"/>
            <w:noWrap/>
            <w:vAlign w:val="bottom"/>
            <w:hideMark/>
          </w:tcPr>
          <w:p w14:paraId="0F43FACA" w14:textId="77777777" w:rsidR="005631BD" w:rsidRPr="005631BD" w:rsidRDefault="005631BD" w:rsidP="005631BD">
            <w:pPr>
              <w:rPr>
                <w:sz w:val="24"/>
                <w:szCs w:val="24"/>
              </w:rPr>
            </w:pPr>
            <w:r w:rsidRPr="005631BD">
              <w:rPr>
                <w:sz w:val="24"/>
                <w:szCs w:val="24"/>
              </w:rPr>
              <w:t>2</w:t>
            </w:r>
            <w:r w:rsidR="00A03A1D">
              <w:rPr>
                <w:sz w:val="24"/>
                <w:szCs w:val="24"/>
              </w:rPr>
              <w:t>,</w:t>
            </w:r>
            <w:r w:rsidRPr="005631BD">
              <w:rPr>
                <w:sz w:val="24"/>
                <w:szCs w:val="24"/>
              </w:rPr>
              <w:t>166</w:t>
            </w:r>
          </w:p>
        </w:tc>
        <w:tc>
          <w:tcPr>
            <w:tcW w:w="1540" w:type="dxa"/>
            <w:shd w:val="clear" w:color="auto" w:fill="auto"/>
            <w:noWrap/>
            <w:vAlign w:val="bottom"/>
            <w:hideMark/>
          </w:tcPr>
          <w:p w14:paraId="3DF8D8B9" w14:textId="77777777" w:rsidR="005631BD" w:rsidRPr="005631BD" w:rsidRDefault="005631BD" w:rsidP="005631BD">
            <w:pPr>
              <w:rPr>
                <w:sz w:val="24"/>
                <w:szCs w:val="24"/>
              </w:rPr>
            </w:pPr>
            <w:r w:rsidRPr="005631BD">
              <w:rPr>
                <w:sz w:val="24"/>
                <w:szCs w:val="24"/>
              </w:rPr>
              <w:t>21</w:t>
            </w:r>
          </w:p>
        </w:tc>
        <w:tc>
          <w:tcPr>
            <w:tcW w:w="1280" w:type="dxa"/>
            <w:shd w:val="clear" w:color="auto" w:fill="auto"/>
            <w:noWrap/>
            <w:vAlign w:val="bottom"/>
            <w:hideMark/>
          </w:tcPr>
          <w:p w14:paraId="0E9EF3AC" w14:textId="77777777" w:rsidR="005631BD" w:rsidRPr="005631BD" w:rsidRDefault="005631BD" w:rsidP="005631BD">
            <w:pPr>
              <w:rPr>
                <w:sz w:val="24"/>
                <w:szCs w:val="24"/>
              </w:rPr>
            </w:pPr>
            <w:r w:rsidRPr="005631BD">
              <w:rPr>
                <w:sz w:val="24"/>
                <w:szCs w:val="24"/>
              </w:rPr>
              <w:t>24</w:t>
            </w:r>
            <w:r w:rsidR="00A03A1D">
              <w:rPr>
                <w:sz w:val="24"/>
                <w:szCs w:val="24"/>
              </w:rPr>
              <w:t>,</w:t>
            </w:r>
            <w:r w:rsidRPr="005631BD">
              <w:rPr>
                <w:sz w:val="24"/>
                <w:szCs w:val="24"/>
              </w:rPr>
              <w:t>074</w:t>
            </w:r>
          </w:p>
        </w:tc>
      </w:tr>
    </w:tbl>
    <w:p w14:paraId="4FFF0768" w14:textId="77777777" w:rsidR="005631BD" w:rsidRPr="005631BD" w:rsidRDefault="005631BD" w:rsidP="005631BD">
      <w:pPr>
        <w:rPr>
          <w:sz w:val="24"/>
          <w:szCs w:val="24"/>
        </w:rPr>
      </w:pPr>
    </w:p>
    <w:p w14:paraId="05CC1394" w14:textId="77777777" w:rsidR="005631BD" w:rsidRDefault="005631BD" w:rsidP="005631BD">
      <w:pPr>
        <w:rPr>
          <w:sz w:val="24"/>
          <w:szCs w:val="24"/>
        </w:rPr>
      </w:pPr>
      <w:r w:rsidRPr="005631BD">
        <w:rPr>
          <w:sz w:val="24"/>
          <w:szCs w:val="24"/>
        </w:rPr>
        <w:t>The average wait time for (booked) patients on these pathways are:</w:t>
      </w:r>
    </w:p>
    <w:p w14:paraId="0117C360" w14:textId="77777777" w:rsidR="003222A0" w:rsidRPr="005631BD" w:rsidRDefault="003222A0" w:rsidP="003222A0">
      <w:pPr>
        <w:rPr>
          <w:sz w:val="24"/>
          <w:szCs w:val="24"/>
        </w:rPr>
      </w:pPr>
      <w:r w:rsidRPr="002D113C">
        <w:rPr>
          <w:rFonts w:ascii="Aptos" w:eastAsia="Aptos" w:hAnsi="Aptos" w:cs="Times New Roman"/>
          <w:b/>
          <w:bCs/>
          <w:sz w:val="24"/>
          <w:szCs w:val="24"/>
        </w:rPr>
        <w:t>Table 2.1</w:t>
      </w:r>
      <w:r>
        <w:rPr>
          <w:rFonts w:ascii="Aptos" w:eastAsia="Aptos" w:hAnsi="Aptos" w:cs="Times New Roman"/>
          <w:b/>
          <w:bCs/>
          <w:sz w:val="24"/>
          <w:szCs w:val="24"/>
        </w:rPr>
        <w:t>.</w:t>
      </w:r>
      <w:r w:rsidR="00435F7C">
        <w:rPr>
          <w:rFonts w:ascii="Aptos" w:eastAsia="Aptos" w:hAnsi="Aptos" w:cs="Times New Roman"/>
          <w:b/>
          <w:bCs/>
          <w:sz w:val="24"/>
          <w:szCs w:val="24"/>
        </w:rPr>
        <w:t>61</w:t>
      </w:r>
      <w:r w:rsidRPr="002D113C">
        <w:rPr>
          <w:rFonts w:ascii="Aptos" w:eastAsia="Aptos" w:hAnsi="Aptos" w:cs="Times New Roman"/>
          <w:b/>
          <w:bCs/>
          <w:sz w:val="24"/>
          <w:szCs w:val="24"/>
        </w:rPr>
        <w:t xml:space="preserve"> </w:t>
      </w:r>
      <w:r>
        <w:rPr>
          <w:rFonts w:ascii="Aptos" w:eastAsia="Aptos" w:hAnsi="Aptos" w:cs="Times New Roman"/>
          <w:b/>
          <w:bCs/>
          <w:sz w:val="24"/>
          <w:szCs w:val="24"/>
        </w:rPr>
        <w:t>– Wait time for booked patients</w:t>
      </w:r>
    </w:p>
    <w:tbl>
      <w:tblPr>
        <w:tblW w:w="115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0"/>
        <w:gridCol w:w="1520"/>
        <w:gridCol w:w="1360"/>
        <w:gridCol w:w="1120"/>
        <w:gridCol w:w="1140"/>
        <w:gridCol w:w="1200"/>
        <w:gridCol w:w="1540"/>
      </w:tblGrid>
      <w:tr w:rsidR="005631BD" w:rsidRPr="005631BD" w14:paraId="0B8D3462" w14:textId="77777777" w:rsidTr="00A23200">
        <w:trPr>
          <w:trHeight w:val="300"/>
        </w:trPr>
        <w:tc>
          <w:tcPr>
            <w:tcW w:w="3620" w:type="dxa"/>
            <w:shd w:val="clear" w:color="auto" w:fill="auto"/>
            <w:noWrap/>
            <w:vAlign w:val="bottom"/>
            <w:hideMark/>
          </w:tcPr>
          <w:p w14:paraId="07AEEC9B" w14:textId="77777777" w:rsidR="005631BD" w:rsidRPr="005631BD" w:rsidRDefault="005631BD" w:rsidP="005631BD">
            <w:pPr>
              <w:rPr>
                <w:sz w:val="24"/>
                <w:szCs w:val="24"/>
              </w:rPr>
            </w:pPr>
            <w:r w:rsidRPr="005631BD">
              <w:rPr>
                <w:sz w:val="24"/>
                <w:szCs w:val="24"/>
              </w:rPr>
              <w:t>Average wait for booked patients–(weeks)</w:t>
            </w:r>
          </w:p>
        </w:tc>
        <w:tc>
          <w:tcPr>
            <w:tcW w:w="1520" w:type="dxa"/>
            <w:shd w:val="clear" w:color="auto" w:fill="auto"/>
            <w:noWrap/>
            <w:vAlign w:val="bottom"/>
            <w:hideMark/>
          </w:tcPr>
          <w:p w14:paraId="5CB7A8A9" w14:textId="77777777" w:rsidR="005631BD" w:rsidRPr="005631BD" w:rsidRDefault="005631BD" w:rsidP="005631BD">
            <w:pPr>
              <w:rPr>
                <w:sz w:val="24"/>
                <w:szCs w:val="24"/>
              </w:rPr>
            </w:pPr>
            <w:r w:rsidRPr="005631BD">
              <w:rPr>
                <w:sz w:val="24"/>
                <w:szCs w:val="24"/>
              </w:rPr>
              <w:t>Ou</w:t>
            </w:r>
            <w:r w:rsidR="00293E42">
              <w:rPr>
                <w:sz w:val="24"/>
                <w:szCs w:val="24"/>
              </w:rPr>
              <w:t>t</w:t>
            </w:r>
            <w:r w:rsidRPr="005631BD">
              <w:rPr>
                <w:sz w:val="24"/>
                <w:szCs w:val="24"/>
              </w:rPr>
              <w:t>patient WL</w:t>
            </w:r>
          </w:p>
        </w:tc>
        <w:tc>
          <w:tcPr>
            <w:tcW w:w="1360" w:type="dxa"/>
            <w:shd w:val="clear" w:color="auto" w:fill="auto"/>
            <w:noWrap/>
            <w:vAlign w:val="bottom"/>
            <w:hideMark/>
          </w:tcPr>
          <w:p w14:paraId="0CCE4323" w14:textId="77777777" w:rsidR="005631BD" w:rsidRPr="005631BD" w:rsidRDefault="005631BD" w:rsidP="005631BD">
            <w:pPr>
              <w:rPr>
                <w:sz w:val="24"/>
                <w:szCs w:val="24"/>
              </w:rPr>
            </w:pPr>
            <w:r w:rsidRPr="005631BD">
              <w:rPr>
                <w:sz w:val="24"/>
                <w:szCs w:val="24"/>
              </w:rPr>
              <w:t>Diagnostic</w:t>
            </w:r>
          </w:p>
        </w:tc>
        <w:tc>
          <w:tcPr>
            <w:tcW w:w="1120" w:type="dxa"/>
            <w:shd w:val="clear" w:color="auto" w:fill="auto"/>
            <w:noWrap/>
            <w:vAlign w:val="bottom"/>
            <w:hideMark/>
          </w:tcPr>
          <w:p w14:paraId="5FF24884" w14:textId="77777777" w:rsidR="005631BD" w:rsidRPr="005631BD" w:rsidRDefault="005631BD" w:rsidP="005631BD">
            <w:pPr>
              <w:rPr>
                <w:sz w:val="24"/>
                <w:szCs w:val="24"/>
              </w:rPr>
            </w:pPr>
            <w:r w:rsidRPr="005631BD">
              <w:rPr>
                <w:sz w:val="24"/>
                <w:szCs w:val="24"/>
              </w:rPr>
              <w:t xml:space="preserve">Therapy </w:t>
            </w:r>
          </w:p>
        </w:tc>
        <w:tc>
          <w:tcPr>
            <w:tcW w:w="1140" w:type="dxa"/>
            <w:shd w:val="clear" w:color="auto" w:fill="auto"/>
            <w:noWrap/>
            <w:vAlign w:val="bottom"/>
            <w:hideMark/>
          </w:tcPr>
          <w:p w14:paraId="6CD4CFA2" w14:textId="77777777" w:rsidR="005631BD" w:rsidRPr="005631BD" w:rsidRDefault="005631BD" w:rsidP="005631BD">
            <w:pPr>
              <w:rPr>
                <w:sz w:val="24"/>
                <w:szCs w:val="24"/>
              </w:rPr>
            </w:pPr>
            <w:r w:rsidRPr="005631BD">
              <w:rPr>
                <w:sz w:val="24"/>
                <w:szCs w:val="24"/>
              </w:rPr>
              <w:t>Follow Up</w:t>
            </w:r>
          </w:p>
        </w:tc>
        <w:tc>
          <w:tcPr>
            <w:tcW w:w="1200" w:type="dxa"/>
            <w:shd w:val="clear" w:color="auto" w:fill="auto"/>
            <w:noWrap/>
            <w:vAlign w:val="bottom"/>
            <w:hideMark/>
          </w:tcPr>
          <w:p w14:paraId="3B2E7855" w14:textId="77777777" w:rsidR="005631BD" w:rsidRPr="005631BD" w:rsidRDefault="005631BD" w:rsidP="005631BD">
            <w:pPr>
              <w:rPr>
                <w:sz w:val="24"/>
                <w:szCs w:val="24"/>
              </w:rPr>
            </w:pPr>
            <w:r w:rsidRPr="005631BD">
              <w:rPr>
                <w:sz w:val="24"/>
                <w:szCs w:val="24"/>
              </w:rPr>
              <w:t>Day</w:t>
            </w:r>
            <w:r w:rsidR="00992169">
              <w:rPr>
                <w:sz w:val="24"/>
                <w:szCs w:val="24"/>
              </w:rPr>
              <w:t xml:space="preserve"> </w:t>
            </w:r>
            <w:r w:rsidRPr="005631BD">
              <w:rPr>
                <w:sz w:val="24"/>
                <w:szCs w:val="24"/>
              </w:rPr>
              <w:t>case WL</w:t>
            </w:r>
          </w:p>
        </w:tc>
        <w:tc>
          <w:tcPr>
            <w:tcW w:w="1540" w:type="dxa"/>
            <w:shd w:val="clear" w:color="auto" w:fill="auto"/>
            <w:noWrap/>
            <w:vAlign w:val="bottom"/>
            <w:hideMark/>
          </w:tcPr>
          <w:p w14:paraId="00CB1FBD" w14:textId="77777777" w:rsidR="005631BD" w:rsidRPr="005631BD" w:rsidRDefault="005631BD" w:rsidP="005631BD">
            <w:pPr>
              <w:rPr>
                <w:sz w:val="24"/>
                <w:szCs w:val="24"/>
              </w:rPr>
            </w:pPr>
            <w:r w:rsidRPr="005631BD">
              <w:rPr>
                <w:sz w:val="24"/>
                <w:szCs w:val="24"/>
              </w:rPr>
              <w:t xml:space="preserve">Inpatient WL </w:t>
            </w:r>
          </w:p>
        </w:tc>
      </w:tr>
      <w:tr w:rsidR="005631BD" w:rsidRPr="005631BD" w14:paraId="5DFFBBB1" w14:textId="77777777" w:rsidTr="00A23200">
        <w:trPr>
          <w:trHeight w:val="300"/>
        </w:trPr>
        <w:tc>
          <w:tcPr>
            <w:tcW w:w="3620" w:type="dxa"/>
            <w:shd w:val="clear" w:color="auto" w:fill="auto"/>
            <w:noWrap/>
            <w:vAlign w:val="bottom"/>
            <w:hideMark/>
          </w:tcPr>
          <w:p w14:paraId="431F5936" w14:textId="77777777" w:rsidR="005631BD" w:rsidRPr="005631BD" w:rsidRDefault="005631BD" w:rsidP="005631BD">
            <w:pPr>
              <w:rPr>
                <w:sz w:val="24"/>
                <w:szCs w:val="24"/>
              </w:rPr>
            </w:pPr>
            <w:r w:rsidRPr="005631BD">
              <w:rPr>
                <w:sz w:val="24"/>
                <w:szCs w:val="24"/>
              </w:rPr>
              <w:t>Ophthalmology cataract</w:t>
            </w:r>
          </w:p>
        </w:tc>
        <w:tc>
          <w:tcPr>
            <w:tcW w:w="1520" w:type="dxa"/>
            <w:shd w:val="clear" w:color="auto" w:fill="auto"/>
            <w:noWrap/>
            <w:vAlign w:val="bottom"/>
            <w:hideMark/>
          </w:tcPr>
          <w:p w14:paraId="24AE4825" w14:textId="77777777" w:rsidR="005631BD" w:rsidRPr="005631BD" w:rsidRDefault="005631BD" w:rsidP="005631BD">
            <w:pPr>
              <w:rPr>
                <w:sz w:val="24"/>
                <w:szCs w:val="24"/>
              </w:rPr>
            </w:pPr>
            <w:r w:rsidRPr="005631BD">
              <w:rPr>
                <w:sz w:val="24"/>
                <w:szCs w:val="24"/>
              </w:rPr>
              <w:t>99</w:t>
            </w:r>
          </w:p>
        </w:tc>
        <w:tc>
          <w:tcPr>
            <w:tcW w:w="1360" w:type="dxa"/>
            <w:shd w:val="clear" w:color="auto" w:fill="auto"/>
            <w:noWrap/>
            <w:vAlign w:val="bottom"/>
            <w:hideMark/>
          </w:tcPr>
          <w:p w14:paraId="4D12753A" w14:textId="77777777" w:rsidR="005631BD" w:rsidRPr="005631BD" w:rsidRDefault="005631BD" w:rsidP="005631BD">
            <w:pPr>
              <w:rPr>
                <w:sz w:val="24"/>
                <w:szCs w:val="24"/>
              </w:rPr>
            </w:pPr>
          </w:p>
        </w:tc>
        <w:tc>
          <w:tcPr>
            <w:tcW w:w="1120" w:type="dxa"/>
            <w:shd w:val="clear" w:color="auto" w:fill="auto"/>
            <w:noWrap/>
            <w:vAlign w:val="bottom"/>
            <w:hideMark/>
          </w:tcPr>
          <w:p w14:paraId="58281E57" w14:textId="77777777" w:rsidR="005631BD" w:rsidRPr="005631BD" w:rsidRDefault="005631BD" w:rsidP="005631BD">
            <w:pPr>
              <w:rPr>
                <w:sz w:val="24"/>
                <w:szCs w:val="24"/>
              </w:rPr>
            </w:pPr>
          </w:p>
        </w:tc>
        <w:tc>
          <w:tcPr>
            <w:tcW w:w="1140" w:type="dxa"/>
            <w:shd w:val="clear" w:color="auto" w:fill="auto"/>
            <w:noWrap/>
            <w:vAlign w:val="bottom"/>
            <w:hideMark/>
          </w:tcPr>
          <w:p w14:paraId="1620DB81" w14:textId="77777777" w:rsidR="005631BD" w:rsidRPr="005631BD" w:rsidRDefault="005631BD" w:rsidP="005631BD">
            <w:pPr>
              <w:rPr>
                <w:sz w:val="24"/>
                <w:szCs w:val="24"/>
              </w:rPr>
            </w:pPr>
            <w:r w:rsidRPr="005631BD">
              <w:rPr>
                <w:sz w:val="24"/>
                <w:szCs w:val="24"/>
              </w:rPr>
              <w:t>1</w:t>
            </w:r>
          </w:p>
        </w:tc>
        <w:tc>
          <w:tcPr>
            <w:tcW w:w="1200" w:type="dxa"/>
            <w:shd w:val="clear" w:color="auto" w:fill="auto"/>
            <w:noWrap/>
            <w:vAlign w:val="bottom"/>
            <w:hideMark/>
          </w:tcPr>
          <w:p w14:paraId="0591ACEC" w14:textId="77777777" w:rsidR="005631BD" w:rsidRPr="005631BD" w:rsidRDefault="005631BD" w:rsidP="005631BD">
            <w:pPr>
              <w:rPr>
                <w:sz w:val="24"/>
                <w:szCs w:val="24"/>
              </w:rPr>
            </w:pPr>
            <w:r w:rsidRPr="005631BD">
              <w:rPr>
                <w:sz w:val="24"/>
                <w:szCs w:val="24"/>
              </w:rPr>
              <w:t>61</w:t>
            </w:r>
          </w:p>
        </w:tc>
        <w:tc>
          <w:tcPr>
            <w:tcW w:w="1540" w:type="dxa"/>
            <w:shd w:val="clear" w:color="auto" w:fill="auto"/>
            <w:noWrap/>
            <w:vAlign w:val="bottom"/>
            <w:hideMark/>
          </w:tcPr>
          <w:p w14:paraId="40A39108" w14:textId="77777777" w:rsidR="005631BD" w:rsidRPr="005631BD" w:rsidRDefault="005631BD" w:rsidP="005631BD">
            <w:pPr>
              <w:rPr>
                <w:sz w:val="24"/>
                <w:szCs w:val="24"/>
              </w:rPr>
            </w:pPr>
          </w:p>
        </w:tc>
      </w:tr>
      <w:tr w:rsidR="005631BD" w:rsidRPr="005631BD" w14:paraId="683C96CE" w14:textId="77777777" w:rsidTr="00A23200">
        <w:trPr>
          <w:trHeight w:val="300"/>
        </w:trPr>
        <w:tc>
          <w:tcPr>
            <w:tcW w:w="3620" w:type="dxa"/>
            <w:shd w:val="clear" w:color="auto" w:fill="auto"/>
            <w:noWrap/>
            <w:vAlign w:val="bottom"/>
            <w:hideMark/>
          </w:tcPr>
          <w:p w14:paraId="36D062B2" w14:textId="77777777" w:rsidR="005631BD" w:rsidRPr="005631BD" w:rsidRDefault="005631BD" w:rsidP="005631BD">
            <w:pPr>
              <w:rPr>
                <w:sz w:val="24"/>
                <w:szCs w:val="24"/>
              </w:rPr>
            </w:pPr>
            <w:r w:rsidRPr="005631BD">
              <w:rPr>
                <w:sz w:val="24"/>
                <w:szCs w:val="24"/>
              </w:rPr>
              <w:t xml:space="preserve">Ophthalmology regional cat </w:t>
            </w:r>
          </w:p>
        </w:tc>
        <w:tc>
          <w:tcPr>
            <w:tcW w:w="1520" w:type="dxa"/>
            <w:shd w:val="clear" w:color="auto" w:fill="auto"/>
            <w:noWrap/>
            <w:vAlign w:val="bottom"/>
            <w:hideMark/>
          </w:tcPr>
          <w:p w14:paraId="736727FE" w14:textId="77777777" w:rsidR="005631BD" w:rsidRPr="005631BD" w:rsidRDefault="005631BD" w:rsidP="005631BD">
            <w:pPr>
              <w:rPr>
                <w:sz w:val="24"/>
                <w:szCs w:val="24"/>
              </w:rPr>
            </w:pPr>
            <w:r w:rsidRPr="005631BD">
              <w:rPr>
                <w:sz w:val="24"/>
                <w:szCs w:val="24"/>
              </w:rPr>
              <w:t>82</w:t>
            </w:r>
          </w:p>
        </w:tc>
        <w:tc>
          <w:tcPr>
            <w:tcW w:w="1360" w:type="dxa"/>
            <w:shd w:val="clear" w:color="auto" w:fill="auto"/>
            <w:noWrap/>
            <w:vAlign w:val="bottom"/>
            <w:hideMark/>
          </w:tcPr>
          <w:p w14:paraId="5776399A" w14:textId="77777777" w:rsidR="005631BD" w:rsidRPr="005631BD" w:rsidRDefault="005631BD" w:rsidP="005631BD">
            <w:pPr>
              <w:rPr>
                <w:sz w:val="24"/>
                <w:szCs w:val="24"/>
              </w:rPr>
            </w:pPr>
          </w:p>
        </w:tc>
        <w:tc>
          <w:tcPr>
            <w:tcW w:w="1120" w:type="dxa"/>
            <w:shd w:val="clear" w:color="auto" w:fill="auto"/>
            <w:noWrap/>
            <w:vAlign w:val="bottom"/>
            <w:hideMark/>
          </w:tcPr>
          <w:p w14:paraId="6D8CAC5F" w14:textId="77777777" w:rsidR="005631BD" w:rsidRPr="005631BD" w:rsidRDefault="005631BD" w:rsidP="005631BD">
            <w:pPr>
              <w:rPr>
                <w:sz w:val="24"/>
                <w:szCs w:val="24"/>
              </w:rPr>
            </w:pPr>
          </w:p>
        </w:tc>
        <w:tc>
          <w:tcPr>
            <w:tcW w:w="1140" w:type="dxa"/>
            <w:shd w:val="clear" w:color="auto" w:fill="auto"/>
            <w:noWrap/>
            <w:vAlign w:val="bottom"/>
            <w:hideMark/>
          </w:tcPr>
          <w:p w14:paraId="48BDBA23" w14:textId="77777777" w:rsidR="005631BD" w:rsidRPr="005631BD" w:rsidRDefault="005631BD" w:rsidP="005631BD">
            <w:pPr>
              <w:rPr>
                <w:sz w:val="24"/>
                <w:szCs w:val="24"/>
              </w:rPr>
            </w:pPr>
          </w:p>
        </w:tc>
        <w:tc>
          <w:tcPr>
            <w:tcW w:w="1200" w:type="dxa"/>
            <w:shd w:val="clear" w:color="auto" w:fill="auto"/>
            <w:noWrap/>
            <w:vAlign w:val="bottom"/>
            <w:hideMark/>
          </w:tcPr>
          <w:p w14:paraId="319AB3D9" w14:textId="77777777" w:rsidR="005631BD" w:rsidRPr="005631BD" w:rsidRDefault="005631BD" w:rsidP="005631BD">
            <w:pPr>
              <w:rPr>
                <w:sz w:val="24"/>
                <w:szCs w:val="24"/>
              </w:rPr>
            </w:pPr>
            <w:r w:rsidRPr="005631BD">
              <w:rPr>
                <w:sz w:val="24"/>
                <w:szCs w:val="24"/>
              </w:rPr>
              <w:t>37</w:t>
            </w:r>
          </w:p>
        </w:tc>
        <w:tc>
          <w:tcPr>
            <w:tcW w:w="1540" w:type="dxa"/>
            <w:shd w:val="clear" w:color="auto" w:fill="auto"/>
            <w:noWrap/>
            <w:vAlign w:val="bottom"/>
            <w:hideMark/>
          </w:tcPr>
          <w:p w14:paraId="16F24B39" w14:textId="77777777" w:rsidR="005631BD" w:rsidRPr="005631BD" w:rsidRDefault="005631BD" w:rsidP="005631BD">
            <w:pPr>
              <w:rPr>
                <w:sz w:val="24"/>
                <w:szCs w:val="24"/>
              </w:rPr>
            </w:pPr>
          </w:p>
        </w:tc>
      </w:tr>
      <w:tr w:rsidR="005631BD" w:rsidRPr="005631BD" w14:paraId="1A805010" w14:textId="77777777" w:rsidTr="00A23200">
        <w:trPr>
          <w:trHeight w:val="300"/>
        </w:trPr>
        <w:tc>
          <w:tcPr>
            <w:tcW w:w="3620" w:type="dxa"/>
            <w:shd w:val="clear" w:color="auto" w:fill="auto"/>
            <w:noWrap/>
            <w:vAlign w:val="bottom"/>
            <w:hideMark/>
          </w:tcPr>
          <w:p w14:paraId="77725983" w14:textId="77777777" w:rsidR="005631BD" w:rsidRPr="005631BD" w:rsidRDefault="005631BD" w:rsidP="005631BD">
            <w:pPr>
              <w:rPr>
                <w:sz w:val="24"/>
                <w:szCs w:val="24"/>
              </w:rPr>
            </w:pPr>
            <w:r w:rsidRPr="005631BD">
              <w:rPr>
                <w:sz w:val="24"/>
                <w:szCs w:val="24"/>
              </w:rPr>
              <w:t xml:space="preserve">Ophthalmology general </w:t>
            </w:r>
          </w:p>
        </w:tc>
        <w:tc>
          <w:tcPr>
            <w:tcW w:w="1520" w:type="dxa"/>
            <w:shd w:val="clear" w:color="auto" w:fill="auto"/>
            <w:noWrap/>
            <w:vAlign w:val="bottom"/>
            <w:hideMark/>
          </w:tcPr>
          <w:p w14:paraId="78E10061" w14:textId="77777777" w:rsidR="005631BD" w:rsidRPr="005631BD" w:rsidRDefault="005631BD" w:rsidP="005631BD">
            <w:pPr>
              <w:rPr>
                <w:sz w:val="24"/>
                <w:szCs w:val="24"/>
              </w:rPr>
            </w:pPr>
            <w:r w:rsidRPr="005631BD">
              <w:rPr>
                <w:sz w:val="24"/>
                <w:szCs w:val="24"/>
              </w:rPr>
              <w:t>42</w:t>
            </w:r>
          </w:p>
        </w:tc>
        <w:tc>
          <w:tcPr>
            <w:tcW w:w="1360" w:type="dxa"/>
            <w:shd w:val="clear" w:color="auto" w:fill="auto"/>
            <w:noWrap/>
            <w:vAlign w:val="bottom"/>
            <w:hideMark/>
          </w:tcPr>
          <w:p w14:paraId="6AD88AF0" w14:textId="77777777" w:rsidR="005631BD" w:rsidRPr="005631BD" w:rsidRDefault="005631BD" w:rsidP="005631BD">
            <w:pPr>
              <w:rPr>
                <w:sz w:val="24"/>
                <w:szCs w:val="24"/>
              </w:rPr>
            </w:pPr>
          </w:p>
        </w:tc>
        <w:tc>
          <w:tcPr>
            <w:tcW w:w="1120" w:type="dxa"/>
            <w:shd w:val="clear" w:color="auto" w:fill="auto"/>
            <w:noWrap/>
            <w:vAlign w:val="bottom"/>
            <w:hideMark/>
          </w:tcPr>
          <w:p w14:paraId="10570337" w14:textId="77777777" w:rsidR="005631BD" w:rsidRPr="005631BD" w:rsidRDefault="005631BD" w:rsidP="005631BD">
            <w:pPr>
              <w:rPr>
                <w:sz w:val="24"/>
                <w:szCs w:val="24"/>
              </w:rPr>
            </w:pPr>
          </w:p>
        </w:tc>
        <w:tc>
          <w:tcPr>
            <w:tcW w:w="1140" w:type="dxa"/>
            <w:shd w:val="clear" w:color="auto" w:fill="auto"/>
            <w:noWrap/>
            <w:vAlign w:val="bottom"/>
            <w:hideMark/>
          </w:tcPr>
          <w:p w14:paraId="7523095A" w14:textId="77777777" w:rsidR="005631BD" w:rsidRPr="005631BD" w:rsidRDefault="005631BD" w:rsidP="005631BD">
            <w:pPr>
              <w:rPr>
                <w:sz w:val="24"/>
                <w:szCs w:val="24"/>
              </w:rPr>
            </w:pPr>
            <w:r w:rsidRPr="005631BD">
              <w:rPr>
                <w:sz w:val="24"/>
                <w:szCs w:val="24"/>
              </w:rPr>
              <w:t>13</w:t>
            </w:r>
          </w:p>
        </w:tc>
        <w:tc>
          <w:tcPr>
            <w:tcW w:w="1200" w:type="dxa"/>
            <w:shd w:val="clear" w:color="auto" w:fill="auto"/>
            <w:noWrap/>
            <w:vAlign w:val="bottom"/>
            <w:hideMark/>
          </w:tcPr>
          <w:p w14:paraId="5C2AC09F" w14:textId="77777777" w:rsidR="005631BD" w:rsidRPr="005631BD" w:rsidRDefault="005631BD" w:rsidP="005631BD">
            <w:pPr>
              <w:rPr>
                <w:sz w:val="24"/>
                <w:szCs w:val="24"/>
              </w:rPr>
            </w:pPr>
            <w:r w:rsidRPr="005631BD">
              <w:rPr>
                <w:sz w:val="24"/>
                <w:szCs w:val="24"/>
              </w:rPr>
              <w:t>38</w:t>
            </w:r>
          </w:p>
        </w:tc>
        <w:tc>
          <w:tcPr>
            <w:tcW w:w="1540" w:type="dxa"/>
            <w:shd w:val="clear" w:color="auto" w:fill="auto"/>
            <w:noWrap/>
            <w:vAlign w:val="bottom"/>
            <w:hideMark/>
          </w:tcPr>
          <w:p w14:paraId="6F2C8893" w14:textId="77777777" w:rsidR="005631BD" w:rsidRPr="005631BD" w:rsidRDefault="005631BD" w:rsidP="005631BD">
            <w:pPr>
              <w:rPr>
                <w:sz w:val="24"/>
                <w:szCs w:val="24"/>
              </w:rPr>
            </w:pPr>
            <w:r w:rsidRPr="005631BD">
              <w:rPr>
                <w:sz w:val="24"/>
                <w:szCs w:val="24"/>
              </w:rPr>
              <w:t>98</w:t>
            </w:r>
          </w:p>
        </w:tc>
      </w:tr>
      <w:tr w:rsidR="005631BD" w:rsidRPr="005631BD" w14:paraId="0E3DED9C" w14:textId="77777777" w:rsidTr="00A23200">
        <w:trPr>
          <w:trHeight w:val="300"/>
        </w:trPr>
        <w:tc>
          <w:tcPr>
            <w:tcW w:w="3620" w:type="dxa"/>
            <w:shd w:val="clear" w:color="auto" w:fill="auto"/>
            <w:noWrap/>
            <w:vAlign w:val="bottom"/>
            <w:hideMark/>
          </w:tcPr>
          <w:p w14:paraId="478C3594" w14:textId="77777777" w:rsidR="005631BD" w:rsidRPr="005631BD" w:rsidRDefault="005631BD" w:rsidP="005631BD">
            <w:pPr>
              <w:rPr>
                <w:sz w:val="24"/>
                <w:szCs w:val="24"/>
              </w:rPr>
            </w:pPr>
            <w:r w:rsidRPr="005631BD">
              <w:rPr>
                <w:sz w:val="24"/>
                <w:szCs w:val="24"/>
              </w:rPr>
              <w:t>Ophthalmology retina</w:t>
            </w:r>
          </w:p>
        </w:tc>
        <w:tc>
          <w:tcPr>
            <w:tcW w:w="1520" w:type="dxa"/>
            <w:shd w:val="clear" w:color="auto" w:fill="auto"/>
            <w:noWrap/>
            <w:vAlign w:val="bottom"/>
            <w:hideMark/>
          </w:tcPr>
          <w:p w14:paraId="68F03858" w14:textId="77777777" w:rsidR="005631BD" w:rsidRPr="005631BD" w:rsidRDefault="005631BD" w:rsidP="005631BD">
            <w:pPr>
              <w:rPr>
                <w:sz w:val="24"/>
                <w:szCs w:val="24"/>
              </w:rPr>
            </w:pPr>
            <w:r w:rsidRPr="005631BD">
              <w:rPr>
                <w:sz w:val="24"/>
                <w:szCs w:val="24"/>
              </w:rPr>
              <w:t>23</w:t>
            </w:r>
          </w:p>
        </w:tc>
        <w:tc>
          <w:tcPr>
            <w:tcW w:w="1360" w:type="dxa"/>
            <w:shd w:val="clear" w:color="auto" w:fill="auto"/>
            <w:noWrap/>
            <w:vAlign w:val="bottom"/>
            <w:hideMark/>
          </w:tcPr>
          <w:p w14:paraId="62AE700B" w14:textId="77777777" w:rsidR="005631BD" w:rsidRPr="005631BD" w:rsidRDefault="005631BD" w:rsidP="005631BD">
            <w:pPr>
              <w:rPr>
                <w:sz w:val="24"/>
                <w:szCs w:val="24"/>
              </w:rPr>
            </w:pPr>
            <w:r w:rsidRPr="005631BD">
              <w:rPr>
                <w:sz w:val="24"/>
                <w:szCs w:val="24"/>
              </w:rPr>
              <w:t>12</w:t>
            </w:r>
          </w:p>
        </w:tc>
        <w:tc>
          <w:tcPr>
            <w:tcW w:w="1120" w:type="dxa"/>
            <w:shd w:val="clear" w:color="auto" w:fill="auto"/>
            <w:noWrap/>
            <w:vAlign w:val="bottom"/>
            <w:hideMark/>
          </w:tcPr>
          <w:p w14:paraId="590D3B4C" w14:textId="77777777" w:rsidR="005631BD" w:rsidRPr="005631BD" w:rsidRDefault="005631BD" w:rsidP="005631BD">
            <w:pPr>
              <w:rPr>
                <w:sz w:val="24"/>
                <w:szCs w:val="24"/>
              </w:rPr>
            </w:pPr>
            <w:r w:rsidRPr="005631BD">
              <w:rPr>
                <w:sz w:val="24"/>
                <w:szCs w:val="24"/>
              </w:rPr>
              <w:t>30</w:t>
            </w:r>
          </w:p>
        </w:tc>
        <w:tc>
          <w:tcPr>
            <w:tcW w:w="1140" w:type="dxa"/>
            <w:shd w:val="clear" w:color="auto" w:fill="auto"/>
            <w:noWrap/>
            <w:vAlign w:val="bottom"/>
            <w:hideMark/>
          </w:tcPr>
          <w:p w14:paraId="6BA8C2A0" w14:textId="77777777" w:rsidR="005631BD" w:rsidRPr="005631BD" w:rsidRDefault="005631BD" w:rsidP="005631BD">
            <w:pPr>
              <w:rPr>
                <w:sz w:val="24"/>
                <w:szCs w:val="24"/>
              </w:rPr>
            </w:pPr>
            <w:r w:rsidRPr="005631BD">
              <w:rPr>
                <w:sz w:val="24"/>
                <w:szCs w:val="24"/>
              </w:rPr>
              <w:t>20</w:t>
            </w:r>
          </w:p>
        </w:tc>
        <w:tc>
          <w:tcPr>
            <w:tcW w:w="1200" w:type="dxa"/>
            <w:shd w:val="clear" w:color="auto" w:fill="auto"/>
            <w:noWrap/>
            <w:vAlign w:val="bottom"/>
            <w:hideMark/>
          </w:tcPr>
          <w:p w14:paraId="443F632B" w14:textId="77777777" w:rsidR="005631BD" w:rsidRPr="005631BD" w:rsidRDefault="005631BD" w:rsidP="005631BD">
            <w:pPr>
              <w:rPr>
                <w:sz w:val="24"/>
                <w:szCs w:val="24"/>
              </w:rPr>
            </w:pPr>
            <w:r w:rsidRPr="005631BD">
              <w:rPr>
                <w:sz w:val="24"/>
                <w:szCs w:val="24"/>
              </w:rPr>
              <w:t>39</w:t>
            </w:r>
          </w:p>
        </w:tc>
        <w:tc>
          <w:tcPr>
            <w:tcW w:w="1540" w:type="dxa"/>
            <w:shd w:val="clear" w:color="auto" w:fill="auto"/>
            <w:noWrap/>
            <w:vAlign w:val="bottom"/>
            <w:hideMark/>
          </w:tcPr>
          <w:p w14:paraId="4ECC49F4" w14:textId="77777777" w:rsidR="005631BD" w:rsidRPr="005631BD" w:rsidRDefault="005631BD" w:rsidP="005631BD">
            <w:pPr>
              <w:rPr>
                <w:sz w:val="24"/>
                <w:szCs w:val="24"/>
              </w:rPr>
            </w:pPr>
          </w:p>
        </w:tc>
      </w:tr>
      <w:tr w:rsidR="005631BD" w:rsidRPr="005631BD" w14:paraId="6ABEB7D5" w14:textId="77777777" w:rsidTr="00A23200">
        <w:trPr>
          <w:trHeight w:val="300"/>
        </w:trPr>
        <w:tc>
          <w:tcPr>
            <w:tcW w:w="3620" w:type="dxa"/>
            <w:shd w:val="clear" w:color="auto" w:fill="auto"/>
            <w:noWrap/>
            <w:vAlign w:val="bottom"/>
            <w:hideMark/>
          </w:tcPr>
          <w:p w14:paraId="78D13696" w14:textId="77777777" w:rsidR="005631BD" w:rsidRPr="005631BD" w:rsidRDefault="005631BD" w:rsidP="005631BD">
            <w:pPr>
              <w:rPr>
                <w:sz w:val="24"/>
                <w:szCs w:val="24"/>
              </w:rPr>
            </w:pPr>
            <w:r w:rsidRPr="005631BD">
              <w:rPr>
                <w:sz w:val="24"/>
                <w:szCs w:val="24"/>
              </w:rPr>
              <w:t>Ophthalmology glaucoma</w:t>
            </w:r>
          </w:p>
        </w:tc>
        <w:tc>
          <w:tcPr>
            <w:tcW w:w="1520" w:type="dxa"/>
            <w:shd w:val="clear" w:color="auto" w:fill="auto"/>
            <w:noWrap/>
            <w:vAlign w:val="bottom"/>
            <w:hideMark/>
          </w:tcPr>
          <w:p w14:paraId="0D280C2F" w14:textId="77777777" w:rsidR="005631BD" w:rsidRPr="005631BD" w:rsidRDefault="005631BD" w:rsidP="005631BD">
            <w:pPr>
              <w:rPr>
                <w:sz w:val="24"/>
                <w:szCs w:val="24"/>
              </w:rPr>
            </w:pPr>
            <w:r w:rsidRPr="005631BD">
              <w:rPr>
                <w:sz w:val="24"/>
                <w:szCs w:val="24"/>
              </w:rPr>
              <w:t>42</w:t>
            </w:r>
          </w:p>
        </w:tc>
        <w:tc>
          <w:tcPr>
            <w:tcW w:w="1360" w:type="dxa"/>
            <w:shd w:val="clear" w:color="auto" w:fill="auto"/>
            <w:noWrap/>
            <w:vAlign w:val="bottom"/>
            <w:hideMark/>
          </w:tcPr>
          <w:p w14:paraId="54682BEF" w14:textId="77777777" w:rsidR="005631BD" w:rsidRPr="005631BD" w:rsidRDefault="005631BD" w:rsidP="005631BD">
            <w:pPr>
              <w:rPr>
                <w:sz w:val="24"/>
                <w:szCs w:val="24"/>
              </w:rPr>
            </w:pPr>
          </w:p>
        </w:tc>
        <w:tc>
          <w:tcPr>
            <w:tcW w:w="1120" w:type="dxa"/>
            <w:shd w:val="clear" w:color="auto" w:fill="auto"/>
            <w:noWrap/>
            <w:vAlign w:val="bottom"/>
            <w:hideMark/>
          </w:tcPr>
          <w:p w14:paraId="3B6A46E4" w14:textId="77777777" w:rsidR="005631BD" w:rsidRPr="005631BD" w:rsidRDefault="005631BD" w:rsidP="005631BD">
            <w:pPr>
              <w:rPr>
                <w:sz w:val="24"/>
                <w:szCs w:val="24"/>
              </w:rPr>
            </w:pPr>
          </w:p>
        </w:tc>
        <w:tc>
          <w:tcPr>
            <w:tcW w:w="1140" w:type="dxa"/>
            <w:shd w:val="clear" w:color="auto" w:fill="auto"/>
            <w:noWrap/>
            <w:vAlign w:val="bottom"/>
            <w:hideMark/>
          </w:tcPr>
          <w:p w14:paraId="772E7536" w14:textId="77777777" w:rsidR="005631BD" w:rsidRPr="005631BD" w:rsidRDefault="005631BD" w:rsidP="005631BD">
            <w:pPr>
              <w:rPr>
                <w:sz w:val="24"/>
                <w:szCs w:val="24"/>
              </w:rPr>
            </w:pPr>
            <w:r w:rsidRPr="005631BD">
              <w:rPr>
                <w:sz w:val="24"/>
                <w:szCs w:val="24"/>
              </w:rPr>
              <w:t>13</w:t>
            </w:r>
          </w:p>
        </w:tc>
        <w:tc>
          <w:tcPr>
            <w:tcW w:w="1200" w:type="dxa"/>
            <w:shd w:val="clear" w:color="auto" w:fill="auto"/>
            <w:noWrap/>
            <w:vAlign w:val="bottom"/>
            <w:hideMark/>
          </w:tcPr>
          <w:p w14:paraId="4C539765" w14:textId="77777777" w:rsidR="005631BD" w:rsidRPr="005631BD" w:rsidRDefault="005631BD" w:rsidP="005631BD">
            <w:pPr>
              <w:rPr>
                <w:sz w:val="24"/>
                <w:szCs w:val="24"/>
              </w:rPr>
            </w:pPr>
            <w:r w:rsidRPr="005631BD">
              <w:rPr>
                <w:sz w:val="24"/>
                <w:szCs w:val="24"/>
              </w:rPr>
              <w:t>6</w:t>
            </w:r>
          </w:p>
        </w:tc>
        <w:tc>
          <w:tcPr>
            <w:tcW w:w="1540" w:type="dxa"/>
            <w:shd w:val="clear" w:color="auto" w:fill="auto"/>
            <w:noWrap/>
            <w:vAlign w:val="bottom"/>
            <w:hideMark/>
          </w:tcPr>
          <w:p w14:paraId="3DE3E46B" w14:textId="77777777" w:rsidR="005631BD" w:rsidRPr="005631BD" w:rsidRDefault="005631BD" w:rsidP="005631BD">
            <w:pPr>
              <w:rPr>
                <w:sz w:val="24"/>
                <w:szCs w:val="24"/>
              </w:rPr>
            </w:pPr>
          </w:p>
        </w:tc>
      </w:tr>
      <w:tr w:rsidR="005631BD" w:rsidRPr="005631BD" w14:paraId="76DCB3DA" w14:textId="77777777" w:rsidTr="00A23200">
        <w:trPr>
          <w:trHeight w:val="300"/>
        </w:trPr>
        <w:tc>
          <w:tcPr>
            <w:tcW w:w="3620" w:type="dxa"/>
            <w:shd w:val="clear" w:color="auto" w:fill="auto"/>
            <w:noWrap/>
            <w:vAlign w:val="bottom"/>
            <w:hideMark/>
          </w:tcPr>
          <w:p w14:paraId="319F53DA" w14:textId="77777777" w:rsidR="005631BD" w:rsidRPr="005631BD" w:rsidRDefault="005631BD" w:rsidP="005631BD">
            <w:pPr>
              <w:rPr>
                <w:sz w:val="24"/>
                <w:szCs w:val="24"/>
              </w:rPr>
            </w:pPr>
            <w:r w:rsidRPr="005631BD">
              <w:rPr>
                <w:sz w:val="24"/>
                <w:szCs w:val="24"/>
              </w:rPr>
              <w:t xml:space="preserve">Ophthalmology oculoplastic </w:t>
            </w:r>
          </w:p>
        </w:tc>
        <w:tc>
          <w:tcPr>
            <w:tcW w:w="1520" w:type="dxa"/>
            <w:shd w:val="clear" w:color="auto" w:fill="auto"/>
            <w:noWrap/>
            <w:vAlign w:val="bottom"/>
            <w:hideMark/>
          </w:tcPr>
          <w:p w14:paraId="48609422" w14:textId="77777777" w:rsidR="005631BD" w:rsidRPr="005631BD" w:rsidRDefault="005631BD" w:rsidP="005631BD">
            <w:pPr>
              <w:rPr>
                <w:sz w:val="24"/>
                <w:szCs w:val="24"/>
              </w:rPr>
            </w:pPr>
            <w:r w:rsidRPr="005631BD">
              <w:rPr>
                <w:sz w:val="24"/>
                <w:szCs w:val="24"/>
              </w:rPr>
              <w:t>61</w:t>
            </w:r>
          </w:p>
        </w:tc>
        <w:tc>
          <w:tcPr>
            <w:tcW w:w="1360" w:type="dxa"/>
            <w:shd w:val="clear" w:color="auto" w:fill="auto"/>
            <w:noWrap/>
            <w:vAlign w:val="bottom"/>
            <w:hideMark/>
          </w:tcPr>
          <w:p w14:paraId="3C1FB032" w14:textId="77777777" w:rsidR="005631BD" w:rsidRPr="005631BD" w:rsidRDefault="005631BD" w:rsidP="005631BD">
            <w:pPr>
              <w:rPr>
                <w:sz w:val="24"/>
                <w:szCs w:val="24"/>
              </w:rPr>
            </w:pPr>
            <w:r w:rsidRPr="005631BD">
              <w:rPr>
                <w:sz w:val="24"/>
                <w:szCs w:val="24"/>
              </w:rPr>
              <w:t>15</w:t>
            </w:r>
          </w:p>
        </w:tc>
        <w:tc>
          <w:tcPr>
            <w:tcW w:w="1120" w:type="dxa"/>
            <w:shd w:val="clear" w:color="auto" w:fill="auto"/>
            <w:noWrap/>
            <w:vAlign w:val="bottom"/>
            <w:hideMark/>
          </w:tcPr>
          <w:p w14:paraId="26B751D2" w14:textId="77777777" w:rsidR="005631BD" w:rsidRPr="005631BD" w:rsidRDefault="005631BD" w:rsidP="005631BD">
            <w:pPr>
              <w:rPr>
                <w:sz w:val="24"/>
                <w:szCs w:val="24"/>
              </w:rPr>
            </w:pPr>
          </w:p>
        </w:tc>
        <w:tc>
          <w:tcPr>
            <w:tcW w:w="1140" w:type="dxa"/>
            <w:shd w:val="clear" w:color="auto" w:fill="auto"/>
            <w:noWrap/>
            <w:vAlign w:val="bottom"/>
            <w:hideMark/>
          </w:tcPr>
          <w:p w14:paraId="61CAAF17" w14:textId="77777777" w:rsidR="005631BD" w:rsidRPr="005631BD" w:rsidRDefault="005631BD" w:rsidP="005631BD">
            <w:pPr>
              <w:rPr>
                <w:sz w:val="24"/>
                <w:szCs w:val="24"/>
              </w:rPr>
            </w:pPr>
            <w:r w:rsidRPr="005631BD">
              <w:rPr>
                <w:sz w:val="24"/>
                <w:szCs w:val="24"/>
              </w:rPr>
              <w:t>13</w:t>
            </w:r>
          </w:p>
        </w:tc>
        <w:tc>
          <w:tcPr>
            <w:tcW w:w="1200" w:type="dxa"/>
            <w:shd w:val="clear" w:color="auto" w:fill="auto"/>
            <w:noWrap/>
            <w:vAlign w:val="bottom"/>
            <w:hideMark/>
          </w:tcPr>
          <w:p w14:paraId="37AC0256" w14:textId="77777777" w:rsidR="005631BD" w:rsidRPr="005631BD" w:rsidRDefault="005631BD" w:rsidP="005631BD">
            <w:pPr>
              <w:rPr>
                <w:sz w:val="24"/>
                <w:szCs w:val="24"/>
              </w:rPr>
            </w:pPr>
            <w:r w:rsidRPr="005631BD">
              <w:rPr>
                <w:sz w:val="24"/>
                <w:szCs w:val="24"/>
              </w:rPr>
              <w:t>35</w:t>
            </w:r>
          </w:p>
        </w:tc>
        <w:tc>
          <w:tcPr>
            <w:tcW w:w="1540" w:type="dxa"/>
            <w:shd w:val="clear" w:color="auto" w:fill="auto"/>
            <w:noWrap/>
            <w:vAlign w:val="bottom"/>
            <w:hideMark/>
          </w:tcPr>
          <w:p w14:paraId="5CE2762E" w14:textId="77777777" w:rsidR="005631BD" w:rsidRPr="005631BD" w:rsidRDefault="005631BD" w:rsidP="005631BD">
            <w:pPr>
              <w:rPr>
                <w:sz w:val="24"/>
                <w:szCs w:val="24"/>
              </w:rPr>
            </w:pPr>
            <w:r w:rsidRPr="005631BD">
              <w:rPr>
                <w:sz w:val="24"/>
                <w:szCs w:val="24"/>
              </w:rPr>
              <w:t>14</w:t>
            </w:r>
          </w:p>
        </w:tc>
      </w:tr>
      <w:tr w:rsidR="005631BD" w:rsidRPr="005631BD" w14:paraId="4361F029" w14:textId="77777777" w:rsidTr="00A23200">
        <w:trPr>
          <w:trHeight w:val="300"/>
        </w:trPr>
        <w:tc>
          <w:tcPr>
            <w:tcW w:w="3620" w:type="dxa"/>
            <w:shd w:val="clear" w:color="auto" w:fill="auto"/>
            <w:noWrap/>
            <w:vAlign w:val="bottom"/>
            <w:hideMark/>
          </w:tcPr>
          <w:p w14:paraId="0BEC96AD" w14:textId="77777777" w:rsidR="005631BD" w:rsidRPr="005631BD" w:rsidRDefault="005631BD" w:rsidP="005631BD">
            <w:pPr>
              <w:rPr>
                <w:sz w:val="24"/>
                <w:szCs w:val="24"/>
              </w:rPr>
            </w:pPr>
            <w:r w:rsidRPr="005631BD">
              <w:rPr>
                <w:sz w:val="24"/>
                <w:szCs w:val="24"/>
              </w:rPr>
              <w:t xml:space="preserve">Ophthalmology laser </w:t>
            </w:r>
          </w:p>
        </w:tc>
        <w:tc>
          <w:tcPr>
            <w:tcW w:w="1520" w:type="dxa"/>
            <w:shd w:val="clear" w:color="auto" w:fill="auto"/>
            <w:noWrap/>
            <w:vAlign w:val="bottom"/>
            <w:hideMark/>
          </w:tcPr>
          <w:p w14:paraId="0E5D34A8" w14:textId="77777777" w:rsidR="005631BD" w:rsidRPr="005631BD" w:rsidRDefault="005631BD" w:rsidP="005631BD">
            <w:pPr>
              <w:rPr>
                <w:sz w:val="24"/>
                <w:szCs w:val="24"/>
              </w:rPr>
            </w:pPr>
            <w:r w:rsidRPr="005631BD">
              <w:rPr>
                <w:sz w:val="24"/>
                <w:szCs w:val="24"/>
              </w:rPr>
              <w:t>18</w:t>
            </w:r>
          </w:p>
        </w:tc>
        <w:tc>
          <w:tcPr>
            <w:tcW w:w="1360" w:type="dxa"/>
            <w:shd w:val="clear" w:color="auto" w:fill="auto"/>
            <w:noWrap/>
            <w:vAlign w:val="bottom"/>
            <w:hideMark/>
          </w:tcPr>
          <w:p w14:paraId="28B9C149" w14:textId="77777777" w:rsidR="005631BD" w:rsidRPr="005631BD" w:rsidRDefault="005631BD" w:rsidP="005631BD">
            <w:pPr>
              <w:rPr>
                <w:sz w:val="24"/>
                <w:szCs w:val="24"/>
              </w:rPr>
            </w:pPr>
            <w:r w:rsidRPr="005631BD">
              <w:rPr>
                <w:sz w:val="24"/>
                <w:szCs w:val="24"/>
              </w:rPr>
              <w:t>17</w:t>
            </w:r>
          </w:p>
        </w:tc>
        <w:tc>
          <w:tcPr>
            <w:tcW w:w="1120" w:type="dxa"/>
            <w:shd w:val="clear" w:color="auto" w:fill="auto"/>
            <w:noWrap/>
            <w:vAlign w:val="bottom"/>
            <w:hideMark/>
          </w:tcPr>
          <w:p w14:paraId="7938E675" w14:textId="77777777" w:rsidR="005631BD" w:rsidRPr="005631BD" w:rsidRDefault="005631BD" w:rsidP="005631BD">
            <w:pPr>
              <w:rPr>
                <w:sz w:val="24"/>
                <w:szCs w:val="24"/>
              </w:rPr>
            </w:pPr>
            <w:r w:rsidRPr="005631BD">
              <w:rPr>
                <w:sz w:val="24"/>
                <w:szCs w:val="24"/>
              </w:rPr>
              <w:t>19</w:t>
            </w:r>
          </w:p>
        </w:tc>
        <w:tc>
          <w:tcPr>
            <w:tcW w:w="1140" w:type="dxa"/>
            <w:shd w:val="clear" w:color="auto" w:fill="auto"/>
            <w:noWrap/>
            <w:vAlign w:val="bottom"/>
            <w:hideMark/>
          </w:tcPr>
          <w:p w14:paraId="16EE07A6" w14:textId="77777777" w:rsidR="005631BD" w:rsidRPr="005631BD" w:rsidRDefault="005631BD" w:rsidP="005631BD">
            <w:pPr>
              <w:rPr>
                <w:sz w:val="24"/>
                <w:szCs w:val="24"/>
              </w:rPr>
            </w:pPr>
            <w:r w:rsidRPr="005631BD">
              <w:rPr>
                <w:sz w:val="24"/>
                <w:szCs w:val="24"/>
              </w:rPr>
              <w:t>11</w:t>
            </w:r>
          </w:p>
        </w:tc>
        <w:tc>
          <w:tcPr>
            <w:tcW w:w="1200" w:type="dxa"/>
            <w:shd w:val="clear" w:color="auto" w:fill="auto"/>
            <w:noWrap/>
            <w:vAlign w:val="bottom"/>
            <w:hideMark/>
          </w:tcPr>
          <w:p w14:paraId="44A82992" w14:textId="77777777" w:rsidR="005631BD" w:rsidRPr="005631BD" w:rsidRDefault="005631BD" w:rsidP="005631BD">
            <w:pPr>
              <w:rPr>
                <w:sz w:val="24"/>
                <w:szCs w:val="24"/>
              </w:rPr>
            </w:pPr>
          </w:p>
        </w:tc>
        <w:tc>
          <w:tcPr>
            <w:tcW w:w="1540" w:type="dxa"/>
            <w:shd w:val="clear" w:color="auto" w:fill="auto"/>
            <w:noWrap/>
            <w:vAlign w:val="bottom"/>
            <w:hideMark/>
          </w:tcPr>
          <w:p w14:paraId="024F9DB6" w14:textId="77777777" w:rsidR="005631BD" w:rsidRPr="005631BD" w:rsidRDefault="005631BD" w:rsidP="005631BD">
            <w:pPr>
              <w:rPr>
                <w:sz w:val="24"/>
                <w:szCs w:val="24"/>
              </w:rPr>
            </w:pPr>
          </w:p>
        </w:tc>
      </w:tr>
      <w:tr w:rsidR="005631BD" w:rsidRPr="005631BD" w14:paraId="005A02EB" w14:textId="77777777" w:rsidTr="00A23200">
        <w:trPr>
          <w:trHeight w:val="300"/>
        </w:trPr>
        <w:tc>
          <w:tcPr>
            <w:tcW w:w="3620" w:type="dxa"/>
            <w:shd w:val="clear" w:color="auto" w:fill="auto"/>
            <w:noWrap/>
            <w:vAlign w:val="bottom"/>
            <w:hideMark/>
          </w:tcPr>
          <w:p w14:paraId="1F4732B6" w14:textId="77777777" w:rsidR="005631BD" w:rsidRPr="005631BD" w:rsidRDefault="005631BD" w:rsidP="005631BD">
            <w:pPr>
              <w:rPr>
                <w:sz w:val="24"/>
                <w:szCs w:val="24"/>
              </w:rPr>
            </w:pPr>
            <w:r w:rsidRPr="005631BD">
              <w:rPr>
                <w:sz w:val="24"/>
                <w:szCs w:val="24"/>
              </w:rPr>
              <w:t xml:space="preserve">Ophthalmology </w:t>
            </w:r>
          </w:p>
        </w:tc>
        <w:tc>
          <w:tcPr>
            <w:tcW w:w="1520" w:type="dxa"/>
            <w:shd w:val="clear" w:color="auto" w:fill="auto"/>
            <w:noWrap/>
            <w:vAlign w:val="bottom"/>
            <w:hideMark/>
          </w:tcPr>
          <w:p w14:paraId="0971241F" w14:textId="77777777" w:rsidR="005631BD" w:rsidRPr="005631BD" w:rsidRDefault="005631BD" w:rsidP="005631BD">
            <w:pPr>
              <w:rPr>
                <w:sz w:val="24"/>
                <w:szCs w:val="24"/>
              </w:rPr>
            </w:pPr>
            <w:r w:rsidRPr="005631BD">
              <w:rPr>
                <w:sz w:val="24"/>
                <w:szCs w:val="24"/>
              </w:rPr>
              <w:t>6</w:t>
            </w:r>
          </w:p>
        </w:tc>
        <w:tc>
          <w:tcPr>
            <w:tcW w:w="1360" w:type="dxa"/>
            <w:shd w:val="clear" w:color="auto" w:fill="auto"/>
            <w:noWrap/>
            <w:vAlign w:val="bottom"/>
            <w:hideMark/>
          </w:tcPr>
          <w:p w14:paraId="54836EFC" w14:textId="77777777" w:rsidR="005631BD" w:rsidRPr="005631BD" w:rsidRDefault="005631BD" w:rsidP="005631BD">
            <w:pPr>
              <w:rPr>
                <w:sz w:val="24"/>
                <w:szCs w:val="24"/>
              </w:rPr>
            </w:pPr>
            <w:r w:rsidRPr="005631BD">
              <w:rPr>
                <w:sz w:val="24"/>
                <w:szCs w:val="24"/>
              </w:rPr>
              <w:t>10</w:t>
            </w:r>
          </w:p>
        </w:tc>
        <w:tc>
          <w:tcPr>
            <w:tcW w:w="1120" w:type="dxa"/>
            <w:shd w:val="clear" w:color="auto" w:fill="auto"/>
            <w:noWrap/>
            <w:vAlign w:val="bottom"/>
            <w:hideMark/>
          </w:tcPr>
          <w:p w14:paraId="51459C74" w14:textId="77777777" w:rsidR="005631BD" w:rsidRPr="005631BD" w:rsidRDefault="005631BD" w:rsidP="005631BD">
            <w:pPr>
              <w:rPr>
                <w:sz w:val="24"/>
                <w:szCs w:val="24"/>
              </w:rPr>
            </w:pPr>
          </w:p>
        </w:tc>
        <w:tc>
          <w:tcPr>
            <w:tcW w:w="1140" w:type="dxa"/>
            <w:shd w:val="clear" w:color="auto" w:fill="auto"/>
            <w:noWrap/>
            <w:vAlign w:val="bottom"/>
            <w:hideMark/>
          </w:tcPr>
          <w:p w14:paraId="768FDEFC" w14:textId="77777777" w:rsidR="005631BD" w:rsidRPr="005631BD" w:rsidRDefault="005631BD" w:rsidP="005631BD">
            <w:pPr>
              <w:rPr>
                <w:sz w:val="24"/>
                <w:szCs w:val="24"/>
              </w:rPr>
            </w:pPr>
            <w:r w:rsidRPr="005631BD">
              <w:rPr>
                <w:sz w:val="24"/>
                <w:szCs w:val="24"/>
              </w:rPr>
              <w:t>15</w:t>
            </w:r>
          </w:p>
        </w:tc>
        <w:tc>
          <w:tcPr>
            <w:tcW w:w="1200" w:type="dxa"/>
            <w:shd w:val="clear" w:color="auto" w:fill="auto"/>
            <w:noWrap/>
            <w:vAlign w:val="bottom"/>
            <w:hideMark/>
          </w:tcPr>
          <w:p w14:paraId="086A6961" w14:textId="77777777" w:rsidR="005631BD" w:rsidRPr="005631BD" w:rsidRDefault="005631BD" w:rsidP="005631BD">
            <w:pPr>
              <w:rPr>
                <w:sz w:val="24"/>
                <w:szCs w:val="24"/>
              </w:rPr>
            </w:pPr>
          </w:p>
        </w:tc>
        <w:tc>
          <w:tcPr>
            <w:tcW w:w="1540" w:type="dxa"/>
            <w:shd w:val="clear" w:color="auto" w:fill="auto"/>
            <w:noWrap/>
            <w:vAlign w:val="bottom"/>
            <w:hideMark/>
          </w:tcPr>
          <w:p w14:paraId="75595D37" w14:textId="77777777" w:rsidR="005631BD" w:rsidRPr="005631BD" w:rsidRDefault="005631BD" w:rsidP="005631BD">
            <w:pPr>
              <w:rPr>
                <w:sz w:val="24"/>
                <w:szCs w:val="24"/>
              </w:rPr>
            </w:pPr>
            <w:r w:rsidRPr="005631BD">
              <w:rPr>
                <w:sz w:val="24"/>
                <w:szCs w:val="24"/>
              </w:rPr>
              <w:t>2</w:t>
            </w:r>
          </w:p>
        </w:tc>
      </w:tr>
      <w:tr w:rsidR="005631BD" w:rsidRPr="005631BD" w14:paraId="360D43B5" w14:textId="77777777" w:rsidTr="00A23200">
        <w:trPr>
          <w:trHeight w:val="300"/>
        </w:trPr>
        <w:tc>
          <w:tcPr>
            <w:tcW w:w="3620" w:type="dxa"/>
            <w:shd w:val="clear" w:color="auto" w:fill="auto"/>
            <w:noWrap/>
            <w:vAlign w:val="bottom"/>
            <w:hideMark/>
          </w:tcPr>
          <w:p w14:paraId="182E8F45" w14:textId="77777777" w:rsidR="005631BD" w:rsidRPr="005631BD" w:rsidRDefault="005631BD" w:rsidP="005631BD">
            <w:pPr>
              <w:rPr>
                <w:sz w:val="24"/>
                <w:szCs w:val="24"/>
              </w:rPr>
            </w:pPr>
            <w:r w:rsidRPr="005631BD">
              <w:rPr>
                <w:sz w:val="24"/>
                <w:szCs w:val="24"/>
              </w:rPr>
              <w:t xml:space="preserve">Ophthalmology </w:t>
            </w:r>
            <w:proofErr w:type="spellStart"/>
            <w:r w:rsidRPr="005631BD">
              <w:rPr>
                <w:sz w:val="24"/>
                <w:szCs w:val="24"/>
              </w:rPr>
              <w:t>paeds</w:t>
            </w:r>
            <w:proofErr w:type="spellEnd"/>
          </w:p>
        </w:tc>
        <w:tc>
          <w:tcPr>
            <w:tcW w:w="1520" w:type="dxa"/>
            <w:shd w:val="clear" w:color="auto" w:fill="auto"/>
            <w:noWrap/>
            <w:vAlign w:val="bottom"/>
            <w:hideMark/>
          </w:tcPr>
          <w:p w14:paraId="4D3B0FC0" w14:textId="77777777" w:rsidR="005631BD" w:rsidRPr="005631BD" w:rsidRDefault="005631BD" w:rsidP="005631BD">
            <w:pPr>
              <w:rPr>
                <w:sz w:val="24"/>
                <w:szCs w:val="24"/>
              </w:rPr>
            </w:pPr>
            <w:r w:rsidRPr="005631BD">
              <w:rPr>
                <w:sz w:val="24"/>
                <w:szCs w:val="24"/>
              </w:rPr>
              <w:t>36</w:t>
            </w:r>
          </w:p>
        </w:tc>
        <w:tc>
          <w:tcPr>
            <w:tcW w:w="1360" w:type="dxa"/>
            <w:shd w:val="clear" w:color="auto" w:fill="auto"/>
            <w:noWrap/>
            <w:vAlign w:val="bottom"/>
            <w:hideMark/>
          </w:tcPr>
          <w:p w14:paraId="6DD81E1B" w14:textId="77777777" w:rsidR="005631BD" w:rsidRPr="005631BD" w:rsidRDefault="005631BD" w:rsidP="005631BD">
            <w:pPr>
              <w:rPr>
                <w:sz w:val="24"/>
                <w:szCs w:val="24"/>
              </w:rPr>
            </w:pPr>
            <w:r w:rsidRPr="005631BD">
              <w:rPr>
                <w:sz w:val="24"/>
                <w:szCs w:val="24"/>
              </w:rPr>
              <w:t>10</w:t>
            </w:r>
          </w:p>
        </w:tc>
        <w:tc>
          <w:tcPr>
            <w:tcW w:w="1120" w:type="dxa"/>
            <w:shd w:val="clear" w:color="auto" w:fill="auto"/>
            <w:noWrap/>
            <w:vAlign w:val="bottom"/>
            <w:hideMark/>
          </w:tcPr>
          <w:p w14:paraId="1707F0AA" w14:textId="77777777" w:rsidR="005631BD" w:rsidRPr="005631BD" w:rsidRDefault="005631BD" w:rsidP="005631BD">
            <w:pPr>
              <w:rPr>
                <w:sz w:val="24"/>
                <w:szCs w:val="24"/>
              </w:rPr>
            </w:pPr>
          </w:p>
        </w:tc>
        <w:tc>
          <w:tcPr>
            <w:tcW w:w="1140" w:type="dxa"/>
            <w:shd w:val="clear" w:color="auto" w:fill="auto"/>
            <w:noWrap/>
            <w:vAlign w:val="bottom"/>
            <w:hideMark/>
          </w:tcPr>
          <w:p w14:paraId="26A8712B" w14:textId="77777777" w:rsidR="005631BD" w:rsidRPr="005631BD" w:rsidRDefault="005631BD" w:rsidP="005631BD">
            <w:pPr>
              <w:rPr>
                <w:sz w:val="24"/>
                <w:szCs w:val="24"/>
              </w:rPr>
            </w:pPr>
            <w:r w:rsidRPr="005631BD">
              <w:rPr>
                <w:sz w:val="24"/>
                <w:szCs w:val="24"/>
              </w:rPr>
              <w:t>20</w:t>
            </w:r>
          </w:p>
        </w:tc>
        <w:tc>
          <w:tcPr>
            <w:tcW w:w="1200" w:type="dxa"/>
            <w:shd w:val="clear" w:color="auto" w:fill="auto"/>
            <w:noWrap/>
            <w:vAlign w:val="bottom"/>
            <w:hideMark/>
          </w:tcPr>
          <w:p w14:paraId="270A3612" w14:textId="77777777" w:rsidR="005631BD" w:rsidRPr="005631BD" w:rsidRDefault="005631BD" w:rsidP="005631BD">
            <w:pPr>
              <w:rPr>
                <w:sz w:val="24"/>
                <w:szCs w:val="24"/>
              </w:rPr>
            </w:pPr>
            <w:r w:rsidRPr="005631BD">
              <w:rPr>
                <w:sz w:val="24"/>
                <w:szCs w:val="24"/>
              </w:rPr>
              <w:t>59</w:t>
            </w:r>
          </w:p>
        </w:tc>
        <w:tc>
          <w:tcPr>
            <w:tcW w:w="1540" w:type="dxa"/>
            <w:shd w:val="clear" w:color="auto" w:fill="auto"/>
            <w:noWrap/>
            <w:vAlign w:val="bottom"/>
            <w:hideMark/>
          </w:tcPr>
          <w:p w14:paraId="4DC913E6" w14:textId="77777777" w:rsidR="005631BD" w:rsidRPr="005631BD" w:rsidRDefault="005631BD" w:rsidP="005631BD">
            <w:pPr>
              <w:rPr>
                <w:sz w:val="24"/>
                <w:szCs w:val="24"/>
              </w:rPr>
            </w:pPr>
          </w:p>
        </w:tc>
      </w:tr>
      <w:tr w:rsidR="005631BD" w:rsidRPr="005631BD" w14:paraId="48D8FF6A" w14:textId="77777777" w:rsidTr="00A23200">
        <w:trPr>
          <w:trHeight w:val="300"/>
        </w:trPr>
        <w:tc>
          <w:tcPr>
            <w:tcW w:w="3620" w:type="dxa"/>
            <w:shd w:val="clear" w:color="auto" w:fill="auto"/>
            <w:noWrap/>
            <w:vAlign w:val="bottom"/>
            <w:hideMark/>
          </w:tcPr>
          <w:p w14:paraId="35EB58D6" w14:textId="77777777" w:rsidR="005631BD" w:rsidRPr="005631BD" w:rsidRDefault="005631BD" w:rsidP="005631BD">
            <w:pPr>
              <w:rPr>
                <w:sz w:val="24"/>
                <w:szCs w:val="24"/>
              </w:rPr>
            </w:pPr>
            <w:r w:rsidRPr="005631BD">
              <w:rPr>
                <w:sz w:val="24"/>
                <w:szCs w:val="24"/>
              </w:rPr>
              <w:t xml:space="preserve">Ophthalmology diabetic retinopathy </w:t>
            </w:r>
          </w:p>
        </w:tc>
        <w:tc>
          <w:tcPr>
            <w:tcW w:w="1520" w:type="dxa"/>
            <w:shd w:val="clear" w:color="auto" w:fill="auto"/>
            <w:noWrap/>
            <w:vAlign w:val="bottom"/>
            <w:hideMark/>
          </w:tcPr>
          <w:p w14:paraId="20BBDAAB" w14:textId="77777777" w:rsidR="005631BD" w:rsidRPr="005631BD" w:rsidRDefault="005631BD" w:rsidP="005631BD">
            <w:pPr>
              <w:rPr>
                <w:sz w:val="24"/>
                <w:szCs w:val="24"/>
              </w:rPr>
            </w:pPr>
            <w:r w:rsidRPr="005631BD">
              <w:rPr>
                <w:sz w:val="24"/>
                <w:szCs w:val="24"/>
              </w:rPr>
              <w:t>24</w:t>
            </w:r>
          </w:p>
        </w:tc>
        <w:tc>
          <w:tcPr>
            <w:tcW w:w="1360" w:type="dxa"/>
            <w:shd w:val="clear" w:color="auto" w:fill="auto"/>
            <w:noWrap/>
            <w:vAlign w:val="bottom"/>
            <w:hideMark/>
          </w:tcPr>
          <w:p w14:paraId="61C08C30" w14:textId="77777777" w:rsidR="005631BD" w:rsidRPr="005631BD" w:rsidRDefault="005631BD" w:rsidP="005631BD">
            <w:pPr>
              <w:rPr>
                <w:sz w:val="24"/>
                <w:szCs w:val="24"/>
              </w:rPr>
            </w:pPr>
            <w:r w:rsidRPr="005631BD">
              <w:rPr>
                <w:sz w:val="24"/>
                <w:szCs w:val="24"/>
              </w:rPr>
              <w:t>8</w:t>
            </w:r>
          </w:p>
        </w:tc>
        <w:tc>
          <w:tcPr>
            <w:tcW w:w="1120" w:type="dxa"/>
            <w:shd w:val="clear" w:color="auto" w:fill="auto"/>
            <w:noWrap/>
            <w:vAlign w:val="bottom"/>
            <w:hideMark/>
          </w:tcPr>
          <w:p w14:paraId="32CF04E0" w14:textId="77777777" w:rsidR="005631BD" w:rsidRPr="005631BD" w:rsidRDefault="005631BD" w:rsidP="005631BD">
            <w:pPr>
              <w:rPr>
                <w:sz w:val="24"/>
                <w:szCs w:val="24"/>
              </w:rPr>
            </w:pPr>
            <w:r w:rsidRPr="005631BD">
              <w:rPr>
                <w:sz w:val="24"/>
                <w:szCs w:val="24"/>
              </w:rPr>
              <w:t>30</w:t>
            </w:r>
          </w:p>
        </w:tc>
        <w:tc>
          <w:tcPr>
            <w:tcW w:w="1140" w:type="dxa"/>
            <w:shd w:val="clear" w:color="auto" w:fill="auto"/>
            <w:noWrap/>
            <w:vAlign w:val="bottom"/>
            <w:hideMark/>
          </w:tcPr>
          <w:p w14:paraId="4AFACD61" w14:textId="77777777" w:rsidR="005631BD" w:rsidRPr="005631BD" w:rsidRDefault="005631BD" w:rsidP="005631BD">
            <w:pPr>
              <w:rPr>
                <w:sz w:val="24"/>
                <w:szCs w:val="24"/>
              </w:rPr>
            </w:pPr>
            <w:r w:rsidRPr="005631BD">
              <w:rPr>
                <w:sz w:val="24"/>
                <w:szCs w:val="24"/>
              </w:rPr>
              <w:t>47</w:t>
            </w:r>
          </w:p>
        </w:tc>
        <w:tc>
          <w:tcPr>
            <w:tcW w:w="1200" w:type="dxa"/>
            <w:shd w:val="clear" w:color="auto" w:fill="auto"/>
            <w:noWrap/>
            <w:vAlign w:val="bottom"/>
            <w:hideMark/>
          </w:tcPr>
          <w:p w14:paraId="12A5F16F" w14:textId="77777777" w:rsidR="005631BD" w:rsidRPr="005631BD" w:rsidRDefault="005631BD" w:rsidP="005631BD">
            <w:pPr>
              <w:rPr>
                <w:sz w:val="24"/>
                <w:szCs w:val="24"/>
              </w:rPr>
            </w:pPr>
          </w:p>
        </w:tc>
        <w:tc>
          <w:tcPr>
            <w:tcW w:w="1540" w:type="dxa"/>
            <w:shd w:val="clear" w:color="auto" w:fill="auto"/>
            <w:noWrap/>
            <w:vAlign w:val="bottom"/>
            <w:hideMark/>
          </w:tcPr>
          <w:p w14:paraId="032BF815" w14:textId="77777777" w:rsidR="005631BD" w:rsidRPr="005631BD" w:rsidRDefault="005631BD" w:rsidP="005631BD">
            <w:pPr>
              <w:rPr>
                <w:sz w:val="24"/>
                <w:szCs w:val="24"/>
              </w:rPr>
            </w:pPr>
          </w:p>
        </w:tc>
      </w:tr>
      <w:tr w:rsidR="005631BD" w:rsidRPr="005631BD" w14:paraId="287E1136" w14:textId="77777777" w:rsidTr="00A23200">
        <w:trPr>
          <w:trHeight w:val="300"/>
        </w:trPr>
        <w:tc>
          <w:tcPr>
            <w:tcW w:w="3620" w:type="dxa"/>
            <w:shd w:val="clear" w:color="auto" w:fill="auto"/>
            <w:noWrap/>
            <w:vAlign w:val="bottom"/>
            <w:hideMark/>
          </w:tcPr>
          <w:p w14:paraId="47CB71C8" w14:textId="77777777" w:rsidR="005631BD" w:rsidRPr="005631BD" w:rsidRDefault="005631BD" w:rsidP="005631BD">
            <w:pPr>
              <w:rPr>
                <w:sz w:val="24"/>
                <w:szCs w:val="24"/>
              </w:rPr>
            </w:pPr>
            <w:r w:rsidRPr="005631BD">
              <w:rPr>
                <w:sz w:val="24"/>
                <w:szCs w:val="24"/>
              </w:rPr>
              <w:t>Ophthalmology cornea</w:t>
            </w:r>
          </w:p>
        </w:tc>
        <w:tc>
          <w:tcPr>
            <w:tcW w:w="1520" w:type="dxa"/>
            <w:shd w:val="clear" w:color="auto" w:fill="auto"/>
            <w:noWrap/>
            <w:vAlign w:val="bottom"/>
            <w:hideMark/>
          </w:tcPr>
          <w:p w14:paraId="62D8E231" w14:textId="77777777" w:rsidR="005631BD" w:rsidRPr="005631BD" w:rsidRDefault="005631BD" w:rsidP="005631BD">
            <w:pPr>
              <w:rPr>
                <w:sz w:val="24"/>
                <w:szCs w:val="24"/>
              </w:rPr>
            </w:pPr>
            <w:r w:rsidRPr="005631BD">
              <w:rPr>
                <w:sz w:val="24"/>
                <w:szCs w:val="24"/>
              </w:rPr>
              <w:t>48</w:t>
            </w:r>
          </w:p>
        </w:tc>
        <w:tc>
          <w:tcPr>
            <w:tcW w:w="1360" w:type="dxa"/>
            <w:shd w:val="clear" w:color="auto" w:fill="auto"/>
            <w:noWrap/>
            <w:vAlign w:val="bottom"/>
            <w:hideMark/>
          </w:tcPr>
          <w:p w14:paraId="356A5827" w14:textId="77777777" w:rsidR="005631BD" w:rsidRPr="005631BD" w:rsidRDefault="005631BD" w:rsidP="005631BD">
            <w:pPr>
              <w:rPr>
                <w:sz w:val="24"/>
                <w:szCs w:val="24"/>
              </w:rPr>
            </w:pPr>
          </w:p>
        </w:tc>
        <w:tc>
          <w:tcPr>
            <w:tcW w:w="1120" w:type="dxa"/>
            <w:shd w:val="clear" w:color="auto" w:fill="auto"/>
            <w:noWrap/>
            <w:vAlign w:val="bottom"/>
            <w:hideMark/>
          </w:tcPr>
          <w:p w14:paraId="4BC4AEA7" w14:textId="77777777" w:rsidR="005631BD" w:rsidRPr="005631BD" w:rsidRDefault="005631BD" w:rsidP="005631BD">
            <w:pPr>
              <w:rPr>
                <w:sz w:val="24"/>
                <w:szCs w:val="24"/>
              </w:rPr>
            </w:pPr>
            <w:r w:rsidRPr="005631BD">
              <w:rPr>
                <w:sz w:val="24"/>
                <w:szCs w:val="24"/>
              </w:rPr>
              <w:t>34</w:t>
            </w:r>
          </w:p>
        </w:tc>
        <w:tc>
          <w:tcPr>
            <w:tcW w:w="1140" w:type="dxa"/>
            <w:shd w:val="clear" w:color="auto" w:fill="auto"/>
            <w:noWrap/>
            <w:vAlign w:val="bottom"/>
            <w:hideMark/>
          </w:tcPr>
          <w:p w14:paraId="536D1861" w14:textId="77777777" w:rsidR="005631BD" w:rsidRPr="005631BD" w:rsidRDefault="005631BD" w:rsidP="005631BD">
            <w:pPr>
              <w:rPr>
                <w:sz w:val="24"/>
                <w:szCs w:val="24"/>
              </w:rPr>
            </w:pPr>
            <w:r w:rsidRPr="005631BD">
              <w:rPr>
                <w:sz w:val="24"/>
                <w:szCs w:val="24"/>
              </w:rPr>
              <w:t>27</w:t>
            </w:r>
          </w:p>
        </w:tc>
        <w:tc>
          <w:tcPr>
            <w:tcW w:w="1200" w:type="dxa"/>
            <w:shd w:val="clear" w:color="auto" w:fill="auto"/>
            <w:noWrap/>
            <w:vAlign w:val="bottom"/>
            <w:hideMark/>
          </w:tcPr>
          <w:p w14:paraId="1B4D27AB" w14:textId="77777777" w:rsidR="005631BD" w:rsidRPr="005631BD" w:rsidRDefault="005631BD" w:rsidP="005631BD">
            <w:pPr>
              <w:rPr>
                <w:sz w:val="24"/>
                <w:szCs w:val="24"/>
              </w:rPr>
            </w:pPr>
            <w:r w:rsidRPr="005631BD">
              <w:rPr>
                <w:sz w:val="24"/>
                <w:szCs w:val="24"/>
              </w:rPr>
              <w:t>28</w:t>
            </w:r>
          </w:p>
        </w:tc>
        <w:tc>
          <w:tcPr>
            <w:tcW w:w="1540" w:type="dxa"/>
            <w:shd w:val="clear" w:color="auto" w:fill="auto"/>
            <w:noWrap/>
            <w:vAlign w:val="bottom"/>
            <w:hideMark/>
          </w:tcPr>
          <w:p w14:paraId="79F78A35" w14:textId="77777777" w:rsidR="005631BD" w:rsidRPr="005631BD" w:rsidRDefault="005631BD" w:rsidP="005631BD">
            <w:pPr>
              <w:rPr>
                <w:sz w:val="24"/>
                <w:szCs w:val="24"/>
              </w:rPr>
            </w:pPr>
          </w:p>
        </w:tc>
      </w:tr>
      <w:tr w:rsidR="005631BD" w:rsidRPr="005631BD" w14:paraId="249977FF" w14:textId="77777777" w:rsidTr="00A23200">
        <w:trPr>
          <w:trHeight w:val="300"/>
        </w:trPr>
        <w:tc>
          <w:tcPr>
            <w:tcW w:w="3620" w:type="dxa"/>
            <w:shd w:val="clear" w:color="auto" w:fill="auto"/>
            <w:noWrap/>
            <w:vAlign w:val="bottom"/>
            <w:hideMark/>
          </w:tcPr>
          <w:p w14:paraId="07670522" w14:textId="77777777" w:rsidR="005631BD" w:rsidRPr="005631BD" w:rsidRDefault="005631BD" w:rsidP="005631BD">
            <w:pPr>
              <w:rPr>
                <w:sz w:val="24"/>
                <w:szCs w:val="24"/>
              </w:rPr>
            </w:pPr>
            <w:r w:rsidRPr="005631BD">
              <w:rPr>
                <w:sz w:val="24"/>
                <w:szCs w:val="24"/>
              </w:rPr>
              <w:t xml:space="preserve">Ophthalmology minor ops </w:t>
            </w:r>
          </w:p>
        </w:tc>
        <w:tc>
          <w:tcPr>
            <w:tcW w:w="1520" w:type="dxa"/>
            <w:shd w:val="clear" w:color="auto" w:fill="auto"/>
            <w:noWrap/>
            <w:vAlign w:val="bottom"/>
            <w:hideMark/>
          </w:tcPr>
          <w:p w14:paraId="163CABE4" w14:textId="77777777" w:rsidR="005631BD" w:rsidRPr="005631BD" w:rsidRDefault="005631BD" w:rsidP="005631BD">
            <w:pPr>
              <w:rPr>
                <w:sz w:val="24"/>
                <w:szCs w:val="24"/>
              </w:rPr>
            </w:pPr>
            <w:r w:rsidRPr="005631BD">
              <w:rPr>
                <w:sz w:val="24"/>
                <w:szCs w:val="24"/>
              </w:rPr>
              <w:t>43</w:t>
            </w:r>
          </w:p>
        </w:tc>
        <w:tc>
          <w:tcPr>
            <w:tcW w:w="1360" w:type="dxa"/>
            <w:shd w:val="clear" w:color="auto" w:fill="auto"/>
            <w:noWrap/>
            <w:vAlign w:val="bottom"/>
            <w:hideMark/>
          </w:tcPr>
          <w:p w14:paraId="309B08B2" w14:textId="77777777" w:rsidR="005631BD" w:rsidRPr="005631BD" w:rsidRDefault="005631BD" w:rsidP="005631BD">
            <w:pPr>
              <w:rPr>
                <w:sz w:val="24"/>
                <w:szCs w:val="24"/>
              </w:rPr>
            </w:pPr>
          </w:p>
        </w:tc>
        <w:tc>
          <w:tcPr>
            <w:tcW w:w="1120" w:type="dxa"/>
            <w:shd w:val="clear" w:color="auto" w:fill="auto"/>
            <w:noWrap/>
            <w:vAlign w:val="bottom"/>
            <w:hideMark/>
          </w:tcPr>
          <w:p w14:paraId="46A9575A" w14:textId="77777777" w:rsidR="005631BD" w:rsidRPr="005631BD" w:rsidRDefault="005631BD" w:rsidP="005631BD">
            <w:pPr>
              <w:rPr>
                <w:sz w:val="24"/>
                <w:szCs w:val="24"/>
              </w:rPr>
            </w:pPr>
          </w:p>
        </w:tc>
        <w:tc>
          <w:tcPr>
            <w:tcW w:w="1140" w:type="dxa"/>
            <w:shd w:val="clear" w:color="auto" w:fill="auto"/>
            <w:noWrap/>
            <w:vAlign w:val="bottom"/>
            <w:hideMark/>
          </w:tcPr>
          <w:p w14:paraId="6988E47F" w14:textId="77777777" w:rsidR="005631BD" w:rsidRPr="005631BD" w:rsidRDefault="005631BD" w:rsidP="005631BD">
            <w:pPr>
              <w:rPr>
                <w:sz w:val="24"/>
                <w:szCs w:val="24"/>
              </w:rPr>
            </w:pPr>
            <w:r w:rsidRPr="005631BD">
              <w:rPr>
                <w:sz w:val="24"/>
                <w:szCs w:val="24"/>
              </w:rPr>
              <w:t>7</w:t>
            </w:r>
          </w:p>
        </w:tc>
        <w:tc>
          <w:tcPr>
            <w:tcW w:w="1200" w:type="dxa"/>
            <w:shd w:val="clear" w:color="auto" w:fill="auto"/>
            <w:noWrap/>
            <w:vAlign w:val="bottom"/>
            <w:hideMark/>
          </w:tcPr>
          <w:p w14:paraId="43B2BCF2" w14:textId="77777777" w:rsidR="005631BD" w:rsidRPr="005631BD" w:rsidRDefault="005631BD" w:rsidP="005631BD">
            <w:pPr>
              <w:rPr>
                <w:sz w:val="24"/>
                <w:szCs w:val="24"/>
              </w:rPr>
            </w:pPr>
          </w:p>
        </w:tc>
        <w:tc>
          <w:tcPr>
            <w:tcW w:w="1540" w:type="dxa"/>
            <w:shd w:val="clear" w:color="auto" w:fill="auto"/>
            <w:noWrap/>
            <w:vAlign w:val="bottom"/>
            <w:hideMark/>
          </w:tcPr>
          <w:p w14:paraId="3B075D77" w14:textId="77777777" w:rsidR="005631BD" w:rsidRPr="005631BD" w:rsidRDefault="005631BD" w:rsidP="005631BD">
            <w:pPr>
              <w:rPr>
                <w:sz w:val="24"/>
                <w:szCs w:val="24"/>
              </w:rPr>
            </w:pPr>
          </w:p>
        </w:tc>
      </w:tr>
      <w:tr w:rsidR="005631BD" w:rsidRPr="005631BD" w14:paraId="3209FBD7" w14:textId="77777777" w:rsidTr="00A23200">
        <w:trPr>
          <w:trHeight w:val="300"/>
        </w:trPr>
        <w:tc>
          <w:tcPr>
            <w:tcW w:w="3620" w:type="dxa"/>
            <w:shd w:val="clear" w:color="auto" w:fill="auto"/>
            <w:noWrap/>
            <w:vAlign w:val="bottom"/>
            <w:hideMark/>
          </w:tcPr>
          <w:p w14:paraId="2E9D3C57" w14:textId="77777777" w:rsidR="005631BD" w:rsidRPr="005631BD" w:rsidRDefault="005631BD" w:rsidP="005631BD">
            <w:pPr>
              <w:rPr>
                <w:sz w:val="24"/>
                <w:szCs w:val="24"/>
              </w:rPr>
            </w:pPr>
            <w:r w:rsidRPr="005631BD">
              <w:rPr>
                <w:sz w:val="24"/>
                <w:szCs w:val="24"/>
              </w:rPr>
              <w:t>Ophthalmology wet AMD</w:t>
            </w:r>
          </w:p>
        </w:tc>
        <w:tc>
          <w:tcPr>
            <w:tcW w:w="1520" w:type="dxa"/>
            <w:shd w:val="clear" w:color="auto" w:fill="auto"/>
            <w:noWrap/>
            <w:vAlign w:val="bottom"/>
            <w:hideMark/>
          </w:tcPr>
          <w:p w14:paraId="6120B31D" w14:textId="77777777" w:rsidR="005631BD" w:rsidRPr="005631BD" w:rsidRDefault="005631BD" w:rsidP="005631BD">
            <w:pPr>
              <w:rPr>
                <w:sz w:val="24"/>
                <w:szCs w:val="24"/>
              </w:rPr>
            </w:pPr>
            <w:r w:rsidRPr="005631BD">
              <w:rPr>
                <w:sz w:val="24"/>
                <w:szCs w:val="24"/>
              </w:rPr>
              <w:t>4</w:t>
            </w:r>
          </w:p>
        </w:tc>
        <w:tc>
          <w:tcPr>
            <w:tcW w:w="1360" w:type="dxa"/>
            <w:shd w:val="clear" w:color="auto" w:fill="auto"/>
            <w:noWrap/>
            <w:vAlign w:val="bottom"/>
            <w:hideMark/>
          </w:tcPr>
          <w:p w14:paraId="3E8453C0" w14:textId="77777777" w:rsidR="005631BD" w:rsidRPr="005631BD" w:rsidRDefault="005631BD" w:rsidP="005631BD">
            <w:pPr>
              <w:rPr>
                <w:sz w:val="24"/>
                <w:szCs w:val="24"/>
              </w:rPr>
            </w:pPr>
          </w:p>
        </w:tc>
        <w:tc>
          <w:tcPr>
            <w:tcW w:w="1120" w:type="dxa"/>
            <w:shd w:val="clear" w:color="auto" w:fill="auto"/>
            <w:noWrap/>
            <w:vAlign w:val="bottom"/>
            <w:hideMark/>
          </w:tcPr>
          <w:p w14:paraId="758DBC05" w14:textId="77777777" w:rsidR="005631BD" w:rsidRPr="005631BD" w:rsidRDefault="005631BD" w:rsidP="005631BD">
            <w:pPr>
              <w:rPr>
                <w:sz w:val="24"/>
                <w:szCs w:val="24"/>
              </w:rPr>
            </w:pPr>
          </w:p>
        </w:tc>
        <w:tc>
          <w:tcPr>
            <w:tcW w:w="1140" w:type="dxa"/>
            <w:shd w:val="clear" w:color="auto" w:fill="auto"/>
            <w:noWrap/>
            <w:vAlign w:val="bottom"/>
            <w:hideMark/>
          </w:tcPr>
          <w:p w14:paraId="597312C3" w14:textId="77777777" w:rsidR="005631BD" w:rsidRPr="005631BD" w:rsidRDefault="005631BD" w:rsidP="005631BD">
            <w:pPr>
              <w:rPr>
                <w:sz w:val="24"/>
                <w:szCs w:val="24"/>
              </w:rPr>
            </w:pPr>
            <w:r w:rsidRPr="005631BD">
              <w:rPr>
                <w:sz w:val="24"/>
                <w:szCs w:val="24"/>
              </w:rPr>
              <w:t>19</w:t>
            </w:r>
          </w:p>
        </w:tc>
        <w:tc>
          <w:tcPr>
            <w:tcW w:w="1200" w:type="dxa"/>
            <w:shd w:val="clear" w:color="auto" w:fill="auto"/>
            <w:noWrap/>
            <w:vAlign w:val="bottom"/>
            <w:hideMark/>
          </w:tcPr>
          <w:p w14:paraId="2EA3A1ED" w14:textId="77777777" w:rsidR="005631BD" w:rsidRPr="005631BD" w:rsidRDefault="005631BD" w:rsidP="005631BD">
            <w:pPr>
              <w:rPr>
                <w:sz w:val="24"/>
                <w:szCs w:val="24"/>
              </w:rPr>
            </w:pPr>
          </w:p>
        </w:tc>
        <w:tc>
          <w:tcPr>
            <w:tcW w:w="1540" w:type="dxa"/>
            <w:shd w:val="clear" w:color="auto" w:fill="auto"/>
            <w:noWrap/>
            <w:vAlign w:val="bottom"/>
            <w:hideMark/>
          </w:tcPr>
          <w:p w14:paraId="5687C7D4" w14:textId="77777777" w:rsidR="005631BD" w:rsidRPr="005631BD" w:rsidRDefault="005631BD" w:rsidP="005631BD">
            <w:pPr>
              <w:rPr>
                <w:sz w:val="24"/>
                <w:szCs w:val="24"/>
              </w:rPr>
            </w:pPr>
          </w:p>
        </w:tc>
      </w:tr>
      <w:tr w:rsidR="005631BD" w:rsidRPr="005631BD" w14:paraId="6CD20EA2" w14:textId="77777777" w:rsidTr="00A23200">
        <w:trPr>
          <w:trHeight w:val="300"/>
        </w:trPr>
        <w:tc>
          <w:tcPr>
            <w:tcW w:w="3620" w:type="dxa"/>
            <w:shd w:val="clear" w:color="auto" w:fill="auto"/>
            <w:noWrap/>
            <w:vAlign w:val="bottom"/>
            <w:hideMark/>
          </w:tcPr>
          <w:p w14:paraId="440F2931" w14:textId="77777777" w:rsidR="005631BD" w:rsidRPr="005631BD" w:rsidRDefault="005631BD" w:rsidP="005631BD">
            <w:pPr>
              <w:rPr>
                <w:sz w:val="24"/>
                <w:szCs w:val="24"/>
              </w:rPr>
            </w:pPr>
            <w:r w:rsidRPr="005631BD">
              <w:rPr>
                <w:sz w:val="24"/>
                <w:szCs w:val="24"/>
              </w:rPr>
              <w:t>Ophthalmology USC</w:t>
            </w:r>
          </w:p>
        </w:tc>
        <w:tc>
          <w:tcPr>
            <w:tcW w:w="1520" w:type="dxa"/>
            <w:shd w:val="clear" w:color="auto" w:fill="auto"/>
            <w:noWrap/>
            <w:vAlign w:val="bottom"/>
            <w:hideMark/>
          </w:tcPr>
          <w:p w14:paraId="14AC1E96" w14:textId="77777777" w:rsidR="005631BD" w:rsidRPr="005631BD" w:rsidRDefault="005631BD" w:rsidP="005631BD">
            <w:pPr>
              <w:rPr>
                <w:sz w:val="24"/>
                <w:szCs w:val="24"/>
              </w:rPr>
            </w:pPr>
            <w:r w:rsidRPr="005631BD">
              <w:rPr>
                <w:sz w:val="24"/>
                <w:szCs w:val="24"/>
              </w:rPr>
              <w:t>7</w:t>
            </w:r>
          </w:p>
        </w:tc>
        <w:tc>
          <w:tcPr>
            <w:tcW w:w="1360" w:type="dxa"/>
            <w:shd w:val="clear" w:color="auto" w:fill="auto"/>
            <w:noWrap/>
            <w:vAlign w:val="bottom"/>
            <w:hideMark/>
          </w:tcPr>
          <w:p w14:paraId="2A1E158B" w14:textId="77777777" w:rsidR="005631BD" w:rsidRPr="005631BD" w:rsidRDefault="005631BD" w:rsidP="005631BD">
            <w:pPr>
              <w:rPr>
                <w:sz w:val="24"/>
                <w:szCs w:val="24"/>
              </w:rPr>
            </w:pPr>
          </w:p>
        </w:tc>
        <w:tc>
          <w:tcPr>
            <w:tcW w:w="1120" w:type="dxa"/>
            <w:shd w:val="clear" w:color="auto" w:fill="auto"/>
            <w:noWrap/>
            <w:vAlign w:val="bottom"/>
            <w:hideMark/>
          </w:tcPr>
          <w:p w14:paraId="5F2D400C" w14:textId="77777777" w:rsidR="005631BD" w:rsidRPr="005631BD" w:rsidRDefault="005631BD" w:rsidP="005631BD">
            <w:pPr>
              <w:rPr>
                <w:sz w:val="24"/>
                <w:szCs w:val="24"/>
              </w:rPr>
            </w:pPr>
          </w:p>
        </w:tc>
        <w:tc>
          <w:tcPr>
            <w:tcW w:w="1140" w:type="dxa"/>
            <w:shd w:val="clear" w:color="auto" w:fill="auto"/>
            <w:noWrap/>
            <w:vAlign w:val="bottom"/>
            <w:hideMark/>
          </w:tcPr>
          <w:p w14:paraId="65FF024B" w14:textId="77777777" w:rsidR="005631BD" w:rsidRPr="005631BD" w:rsidRDefault="005631BD" w:rsidP="005631BD">
            <w:pPr>
              <w:rPr>
                <w:sz w:val="24"/>
                <w:szCs w:val="24"/>
              </w:rPr>
            </w:pPr>
          </w:p>
        </w:tc>
        <w:tc>
          <w:tcPr>
            <w:tcW w:w="1200" w:type="dxa"/>
            <w:shd w:val="clear" w:color="auto" w:fill="auto"/>
            <w:noWrap/>
            <w:vAlign w:val="bottom"/>
            <w:hideMark/>
          </w:tcPr>
          <w:p w14:paraId="0307F3B5" w14:textId="77777777" w:rsidR="005631BD" w:rsidRPr="005631BD" w:rsidRDefault="005631BD" w:rsidP="005631BD">
            <w:pPr>
              <w:rPr>
                <w:sz w:val="24"/>
                <w:szCs w:val="24"/>
              </w:rPr>
            </w:pPr>
            <w:r w:rsidRPr="005631BD">
              <w:rPr>
                <w:sz w:val="24"/>
                <w:szCs w:val="24"/>
              </w:rPr>
              <w:t>31</w:t>
            </w:r>
          </w:p>
        </w:tc>
        <w:tc>
          <w:tcPr>
            <w:tcW w:w="1540" w:type="dxa"/>
            <w:shd w:val="clear" w:color="auto" w:fill="auto"/>
            <w:noWrap/>
            <w:vAlign w:val="bottom"/>
            <w:hideMark/>
          </w:tcPr>
          <w:p w14:paraId="631D0EEA" w14:textId="77777777" w:rsidR="005631BD" w:rsidRPr="005631BD" w:rsidRDefault="005631BD" w:rsidP="005631BD">
            <w:pPr>
              <w:rPr>
                <w:sz w:val="24"/>
                <w:szCs w:val="24"/>
              </w:rPr>
            </w:pPr>
          </w:p>
        </w:tc>
      </w:tr>
    </w:tbl>
    <w:p w14:paraId="518855B6" w14:textId="77777777" w:rsidR="005631BD" w:rsidRPr="005631BD" w:rsidRDefault="005631BD" w:rsidP="005631BD">
      <w:pPr>
        <w:rPr>
          <w:sz w:val="24"/>
          <w:szCs w:val="24"/>
        </w:rPr>
      </w:pPr>
    </w:p>
    <w:p w14:paraId="764D0081" w14:textId="77777777" w:rsidR="005631BD" w:rsidRDefault="005631BD" w:rsidP="005631BD">
      <w:pPr>
        <w:rPr>
          <w:sz w:val="24"/>
          <w:szCs w:val="24"/>
        </w:rPr>
      </w:pPr>
      <w:r w:rsidRPr="005631BD">
        <w:rPr>
          <w:sz w:val="24"/>
          <w:szCs w:val="24"/>
        </w:rPr>
        <w:t>Surgery for cataracts is one of the most common procedures</w:t>
      </w:r>
      <w:r w:rsidRPr="005631BD">
        <w:rPr>
          <w:sz w:val="24"/>
          <w:szCs w:val="24"/>
          <w:vertAlign w:val="superscript"/>
        </w:rPr>
        <w:footnoteReference w:id="62"/>
      </w:r>
      <w:r w:rsidRPr="005631BD">
        <w:rPr>
          <w:sz w:val="24"/>
          <w:szCs w:val="24"/>
        </w:rPr>
        <w:t>.</w:t>
      </w:r>
    </w:p>
    <w:p w14:paraId="03194975" w14:textId="77777777" w:rsidR="003222A0" w:rsidRPr="005631BD" w:rsidRDefault="003222A0" w:rsidP="003222A0">
      <w:pPr>
        <w:rPr>
          <w:sz w:val="24"/>
          <w:szCs w:val="24"/>
        </w:rPr>
      </w:pPr>
      <w:r w:rsidRPr="002D113C">
        <w:rPr>
          <w:rFonts w:ascii="Aptos" w:eastAsia="Aptos" w:hAnsi="Aptos" w:cs="Times New Roman"/>
          <w:b/>
          <w:bCs/>
          <w:sz w:val="24"/>
          <w:szCs w:val="24"/>
        </w:rPr>
        <w:t>Table 2.1</w:t>
      </w:r>
      <w:r>
        <w:rPr>
          <w:rFonts w:ascii="Aptos" w:eastAsia="Aptos" w:hAnsi="Aptos" w:cs="Times New Roman"/>
          <w:b/>
          <w:bCs/>
          <w:sz w:val="24"/>
          <w:szCs w:val="24"/>
        </w:rPr>
        <w:t>.</w:t>
      </w:r>
      <w:r w:rsidR="00435F7C">
        <w:rPr>
          <w:rFonts w:ascii="Aptos" w:eastAsia="Aptos" w:hAnsi="Aptos" w:cs="Times New Roman"/>
          <w:b/>
          <w:bCs/>
          <w:sz w:val="24"/>
          <w:szCs w:val="24"/>
        </w:rPr>
        <w:t>62</w:t>
      </w:r>
      <w:r w:rsidRPr="002D113C">
        <w:rPr>
          <w:rFonts w:ascii="Aptos" w:eastAsia="Aptos" w:hAnsi="Aptos" w:cs="Times New Roman"/>
          <w:b/>
          <w:bCs/>
          <w:sz w:val="24"/>
          <w:szCs w:val="24"/>
        </w:rPr>
        <w:t xml:space="preserve"> </w:t>
      </w:r>
      <w:r>
        <w:rPr>
          <w:rFonts w:ascii="Aptos" w:eastAsia="Aptos" w:hAnsi="Aptos" w:cs="Times New Roman"/>
          <w:b/>
          <w:bCs/>
          <w:sz w:val="24"/>
          <w:szCs w:val="24"/>
        </w:rPr>
        <w:t>– Cataract admissions</w:t>
      </w:r>
    </w:p>
    <w:tbl>
      <w:tblPr>
        <w:tblStyle w:val="TableGrid"/>
        <w:tblW w:w="0" w:type="auto"/>
        <w:tblLook w:val="04A0" w:firstRow="1" w:lastRow="0" w:firstColumn="1" w:lastColumn="0" w:noHBand="0" w:noVBand="1"/>
      </w:tblPr>
      <w:tblGrid>
        <w:gridCol w:w="1241"/>
        <w:gridCol w:w="2723"/>
      </w:tblGrid>
      <w:tr w:rsidR="005631BD" w:rsidRPr="005631BD" w14:paraId="19EFB495" w14:textId="77777777" w:rsidTr="00A23200">
        <w:trPr>
          <w:trHeight w:val="300"/>
        </w:trPr>
        <w:tc>
          <w:tcPr>
            <w:tcW w:w="1241" w:type="dxa"/>
            <w:noWrap/>
            <w:hideMark/>
          </w:tcPr>
          <w:p w14:paraId="7C23B2E4" w14:textId="77777777" w:rsidR="005631BD" w:rsidRPr="005631BD" w:rsidRDefault="005631BD" w:rsidP="005631BD">
            <w:pPr>
              <w:spacing w:after="160" w:line="259" w:lineRule="auto"/>
            </w:pPr>
          </w:p>
        </w:tc>
        <w:tc>
          <w:tcPr>
            <w:tcW w:w="2723" w:type="dxa"/>
            <w:noWrap/>
            <w:hideMark/>
          </w:tcPr>
          <w:p w14:paraId="0092C72D" w14:textId="77777777" w:rsidR="005631BD" w:rsidRPr="005631BD" w:rsidRDefault="005631BD" w:rsidP="005631BD">
            <w:pPr>
              <w:spacing w:after="160" w:line="259" w:lineRule="auto"/>
            </w:pPr>
            <w:r w:rsidRPr="005631BD">
              <w:t>Cataract admissions</w:t>
            </w:r>
          </w:p>
        </w:tc>
      </w:tr>
      <w:tr w:rsidR="005631BD" w:rsidRPr="005631BD" w14:paraId="40388991" w14:textId="77777777" w:rsidTr="00A23200">
        <w:trPr>
          <w:trHeight w:val="300"/>
        </w:trPr>
        <w:tc>
          <w:tcPr>
            <w:tcW w:w="1241" w:type="dxa"/>
            <w:noWrap/>
            <w:hideMark/>
          </w:tcPr>
          <w:p w14:paraId="1BEF8A8E" w14:textId="77777777" w:rsidR="005631BD" w:rsidRPr="005631BD" w:rsidRDefault="005631BD" w:rsidP="005631BD">
            <w:pPr>
              <w:spacing w:after="160" w:line="259" w:lineRule="auto"/>
            </w:pPr>
            <w:r w:rsidRPr="005631BD">
              <w:t xml:space="preserve">2019/20 </w:t>
            </w:r>
          </w:p>
        </w:tc>
        <w:tc>
          <w:tcPr>
            <w:tcW w:w="2723" w:type="dxa"/>
            <w:noWrap/>
            <w:hideMark/>
          </w:tcPr>
          <w:p w14:paraId="4FA32112" w14:textId="77777777" w:rsidR="005631BD" w:rsidRPr="005631BD" w:rsidRDefault="005631BD" w:rsidP="005631BD">
            <w:pPr>
              <w:spacing w:after="160" w:line="259" w:lineRule="auto"/>
            </w:pPr>
            <w:r w:rsidRPr="005631BD">
              <w:t>3</w:t>
            </w:r>
            <w:r w:rsidR="00A03A1D">
              <w:t>,</w:t>
            </w:r>
            <w:r w:rsidRPr="005631BD">
              <w:t>967</w:t>
            </w:r>
          </w:p>
        </w:tc>
      </w:tr>
      <w:tr w:rsidR="005631BD" w:rsidRPr="005631BD" w14:paraId="1AAA460F" w14:textId="77777777" w:rsidTr="00A23200">
        <w:trPr>
          <w:trHeight w:val="300"/>
        </w:trPr>
        <w:tc>
          <w:tcPr>
            <w:tcW w:w="1241" w:type="dxa"/>
            <w:noWrap/>
            <w:hideMark/>
          </w:tcPr>
          <w:p w14:paraId="54024F8C" w14:textId="77777777" w:rsidR="005631BD" w:rsidRPr="005631BD" w:rsidRDefault="005631BD" w:rsidP="005631BD">
            <w:pPr>
              <w:spacing w:after="160" w:line="259" w:lineRule="auto"/>
            </w:pPr>
            <w:r w:rsidRPr="005631BD">
              <w:t xml:space="preserve">2020/21 </w:t>
            </w:r>
          </w:p>
        </w:tc>
        <w:tc>
          <w:tcPr>
            <w:tcW w:w="2723" w:type="dxa"/>
            <w:noWrap/>
            <w:hideMark/>
          </w:tcPr>
          <w:p w14:paraId="77B29FD2" w14:textId="77777777" w:rsidR="005631BD" w:rsidRPr="005631BD" w:rsidRDefault="005631BD" w:rsidP="005631BD">
            <w:pPr>
              <w:spacing w:after="160" w:line="259" w:lineRule="auto"/>
            </w:pPr>
            <w:r w:rsidRPr="005631BD">
              <w:t>990</w:t>
            </w:r>
          </w:p>
        </w:tc>
      </w:tr>
      <w:tr w:rsidR="005631BD" w:rsidRPr="005631BD" w14:paraId="1BDD01A7" w14:textId="77777777" w:rsidTr="00A23200">
        <w:trPr>
          <w:trHeight w:val="300"/>
        </w:trPr>
        <w:tc>
          <w:tcPr>
            <w:tcW w:w="1241" w:type="dxa"/>
            <w:noWrap/>
            <w:hideMark/>
          </w:tcPr>
          <w:p w14:paraId="114E7037" w14:textId="77777777" w:rsidR="005631BD" w:rsidRPr="005631BD" w:rsidRDefault="005631BD" w:rsidP="005631BD">
            <w:pPr>
              <w:spacing w:after="160" w:line="259" w:lineRule="auto"/>
            </w:pPr>
            <w:r w:rsidRPr="005631BD">
              <w:t xml:space="preserve">2021/22 </w:t>
            </w:r>
          </w:p>
        </w:tc>
        <w:tc>
          <w:tcPr>
            <w:tcW w:w="2723" w:type="dxa"/>
            <w:noWrap/>
            <w:hideMark/>
          </w:tcPr>
          <w:p w14:paraId="09339B64" w14:textId="77777777" w:rsidR="005631BD" w:rsidRPr="005631BD" w:rsidRDefault="005631BD" w:rsidP="005631BD">
            <w:pPr>
              <w:spacing w:after="160" w:line="259" w:lineRule="auto"/>
            </w:pPr>
            <w:r w:rsidRPr="005631BD">
              <w:t>3</w:t>
            </w:r>
            <w:r w:rsidR="00A03A1D">
              <w:t>,</w:t>
            </w:r>
            <w:r w:rsidRPr="005631BD">
              <w:t>027</w:t>
            </w:r>
          </w:p>
        </w:tc>
      </w:tr>
      <w:tr w:rsidR="005631BD" w:rsidRPr="005631BD" w14:paraId="31AD0D54" w14:textId="77777777" w:rsidTr="00A23200">
        <w:trPr>
          <w:trHeight w:val="300"/>
        </w:trPr>
        <w:tc>
          <w:tcPr>
            <w:tcW w:w="1241" w:type="dxa"/>
            <w:noWrap/>
            <w:hideMark/>
          </w:tcPr>
          <w:p w14:paraId="08953199" w14:textId="77777777" w:rsidR="005631BD" w:rsidRPr="005631BD" w:rsidRDefault="005631BD" w:rsidP="005631BD">
            <w:pPr>
              <w:spacing w:after="160" w:line="259" w:lineRule="auto"/>
            </w:pPr>
            <w:r w:rsidRPr="005631BD">
              <w:t xml:space="preserve">2022/23 </w:t>
            </w:r>
          </w:p>
        </w:tc>
        <w:tc>
          <w:tcPr>
            <w:tcW w:w="2723" w:type="dxa"/>
            <w:noWrap/>
            <w:hideMark/>
          </w:tcPr>
          <w:p w14:paraId="5E9C6A76" w14:textId="77777777" w:rsidR="005631BD" w:rsidRPr="005631BD" w:rsidRDefault="005631BD" w:rsidP="005631BD">
            <w:pPr>
              <w:spacing w:after="160" w:line="259" w:lineRule="auto"/>
            </w:pPr>
            <w:r w:rsidRPr="005631BD">
              <w:t>2</w:t>
            </w:r>
            <w:r w:rsidR="00A03A1D">
              <w:t>,</w:t>
            </w:r>
            <w:r w:rsidRPr="005631BD">
              <w:t>040</w:t>
            </w:r>
          </w:p>
        </w:tc>
      </w:tr>
    </w:tbl>
    <w:p w14:paraId="56E52EE6" w14:textId="77777777" w:rsidR="005631BD" w:rsidRPr="005631BD" w:rsidRDefault="005631BD" w:rsidP="005631BD">
      <w:pPr>
        <w:rPr>
          <w:sz w:val="24"/>
          <w:szCs w:val="24"/>
        </w:rPr>
      </w:pPr>
    </w:p>
    <w:p w14:paraId="31451029" w14:textId="77777777" w:rsidR="005631BD" w:rsidRPr="005631BD" w:rsidRDefault="00E031E9" w:rsidP="005631BD">
      <w:pPr>
        <w:rPr>
          <w:rFonts w:eastAsiaTheme="majorEastAsia" w:cstheme="majorBidi"/>
          <w:color w:val="0F4761" w:themeColor="accent1" w:themeShade="BF"/>
          <w:sz w:val="24"/>
          <w:szCs w:val="24"/>
        </w:rPr>
      </w:pPr>
      <w:r w:rsidRPr="00E031E9">
        <w:rPr>
          <w:rFonts w:eastAsiaTheme="majorEastAsia" w:cstheme="majorBidi"/>
          <w:color w:val="0F4761" w:themeColor="accent1" w:themeShade="BF"/>
          <w:sz w:val="24"/>
          <w:szCs w:val="24"/>
        </w:rPr>
        <w:t xml:space="preserve">2.6.20 </w:t>
      </w:r>
      <w:r w:rsidR="005631BD" w:rsidRPr="005631BD">
        <w:rPr>
          <w:rFonts w:eastAsiaTheme="majorEastAsia" w:cstheme="majorBidi"/>
          <w:color w:val="0F4761" w:themeColor="accent1" w:themeShade="BF"/>
          <w:sz w:val="24"/>
          <w:szCs w:val="24"/>
        </w:rPr>
        <w:t xml:space="preserve">Summary </w:t>
      </w:r>
    </w:p>
    <w:p w14:paraId="4189D03B" w14:textId="0FAE7ABC" w:rsidR="005631BD" w:rsidRPr="005631BD" w:rsidRDefault="005631BD" w:rsidP="005631BD">
      <w:pPr>
        <w:rPr>
          <w:sz w:val="24"/>
          <w:szCs w:val="24"/>
        </w:rPr>
      </w:pPr>
      <w:r w:rsidRPr="005631BD">
        <w:rPr>
          <w:sz w:val="24"/>
          <w:szCs w:val="24"/>
        </w:rPr>
        <w:t xml:space="preserve">To reduce the demand on secondary services appropriate community services should be identified and commissioned to allow for care to be provided closer to home, by appropriately trained clinicians.  This will include a continuous review of patients being seen under the new </w:t>
      </w:r>
      <w:r w:rsidR="00DC7361">
        <w:rPr>
          <w:sz w:val="24"/>
          <w:szCs w:val="24"/>
        </w:rPr>
        <w:t>WGOS</w:t>
      </w:r>
      <w:r w:rsidRPr="005631BD">
        <w:rPr>
          <w:sz w:val="24"/>
          <w:szCs w:val="24"/>
        </w:rPr>
        <w:t xml:space="preserve"> to identify improvements in referral patterns and numbers, but also to identify where gaps remain.</w:t>
      </w:r>
    </w:p>
    <w:p w14:paraId="5F065161" w14:textId="77777777" w:rsidR="005631BD" w:rsidRPr="005631BD" w:rsidRDefault="005631BD" w:rsidP="005631BD">
      <w:pPr>
        <w:rPr>
          <w:sz w:val="24"/>
          <w:szCs w:val="24"/>
        </w:rPr>
      </w:pPr>
    </w:p>
    <w:p w14:paraId="106CF04D" w14:textId="77777777" w:rsidR="005631BD" w:rsidRPr="005631BD" w:rsidRDefault="005631BD" w:rsidP="005631BD">
      <w:pPr>
        <w:rPr>
          <w:sz w:val="24"/>
          <w:szCs w:val="24"/>
        </w:rPr>
      </w:pPr>
    </w:p>
    <w:p w14:paraId="3E4B6954" w14:textId="77777777" w:rsidR="005631BD" w:rsidRDefault="005631BD" w:rsidP="005631BD"/>
    <w:p w14:paraId="6E148D8F" w14:textId="77777777" w:rsidR="005631BD" w:rsidRPr="005631BD" w:rsidRDefault="005631BD" w:rsidP="005631BD"/>
    <w:p w14:paraId="2587A32F" w14:textId="77777777" w:rsidR="00E13DF4" w:rsidRDefault="00E13DF4" w:rsidP="00DC48FA">
      <w:pPr>
        <w:pStyle w:val="Heading3"/>
        <w:sectPr w:rsidR="00E13DF4" w:rsidSect="0068484E">
          <w:footerReference w:type="default" r:id="rId78"/>
          <w:pgSz w:w="16838" w:h="11906" w:orient="landscape"/>
          <w:pgMar w:top="1440" w:right="1440" w:bottom="1440" w:left="1440" w:header="709" w:footer="709" w:gutter="0"/>
          <w:cols w:space="708"/>
          <w:docGrid w:linePitch="360"/>
        </w:sectPr>
      </w:pPr>
    </w:p>
    <w:p w14:paraId="5F8BFBD8" w14:textId="77777777" w:rsidR="00DC48FA" w:rsidRPr="00DC48FA" w:rsidRDefault="00DC48FA" w:rsidP="00DC48FA">
      <w:pPr>
        <w:pStyle w:val="Heading3"/>
      </w:pPr>
      <w:bookmarkStart w:id="39" w:name="_Toc196912565"/>
      <w:r>
        <w:t>2.1.6 Summary and recommendations</w:t>
      </w:r>
      <w:bookmarkEnd w:id="39"/>
    </w:p>
    <w:p w14:paraId="18496909" w14:textId="77777777" w:rsidR="0010209F" w:rsidRPr="0010209F" w:rsidRDefault="0010209F" w:rsidP="0010209F">
      <w:pPr>
        <w:rPr>
          <w:sz w:val="24"/>
          <w:szCs w:val="24"/>
        </w:rPr>
      </w:pPr>
      <w:r w:rsidRPr="0010209F">
        <w:rPr>
          <w:sz w:val="24"/>
          <w:szCs w:val="24"/>
        </w:rPr>
        <w:t>Sight loss and visual impairment can have a significant impact on all aspects of a person’s health, including an increase</w:t>
      </w:r>
      <w:r w:rsidR="005E79E5">
        <w:rPr>
          <w:sz w:val="24"/>
          <w:szCs w:val="24"/>
        </w:rPr>
        <w:t>d</w:t>
      </w:r>
      <w:r w:rsidRPr="0010209F">
        <w:rPr>
          <w:sz w:val="24"/>
          <w:szCs w:val="24"/>
        </w:rPr>
        <w:t xml:space="preserve"> risk of falls, management of or increased risk of developing other chronic conditions and overall impact on quality of life.  Those with sight loss may require more support in adaptations to their environment community or require residential support.  </w:t>
      </w:r>
    </w:p>
    <w:p w14:paraId="534F3065" w14:textId="77777777" w:rsidR="0010209F" w:rsidRPr="0010209F" w:rsidRDefault="0010209F" w:rsidP="0010209F">
      <w:pPr>
        <w:rPr>
          <w:sz w:val="24"/>
          <w:szCs w:val="24"/>
        </w:rPr>
      </w:pPr>
      <w:r w:rsidRPr="0010209F">
        <w:rPr>
          <w:sz w:val="24"/>
          <w:szCs w:val="24"/>
        </w:rPr>
        <w:t>There are both modifiable and non-modifiable risk factors for sight loss.</w:t>
      </w:r>
    </w:p>
    <w:p w14:paraId="20008064" w14:textId="660BBE85" w:rsidR="0010209F" w:rsidRPr="0010209F" w:rsidRDefault="0010209F" w:rsidP="0010209F">
      <w:pPr>
        <w:rPr>
          <w:sz w:val="24"/>
          <w:szCs w:val="24"/>
        </w:rPr>
      </w:pPr>
      <w:r w:rsidRPr="0010209F">
        <w:rPr>
          <w:sz w:val="24"/>
          <w:szCs w:val="24"/>
        </w:rPr>
        <w:t>It is clear that eye health services should be sat within a whole system approach to the planning of health and care services and not sit in isolation. This should include addressing the modifiable risk factors</w:t>
      </w:r>
      <w:r w:rsidR="00992169">
        <w:rPr>
          <w:sz w:val="24"/>
          <w:szCs w:val="24"/>
        </w:rPr>
        <w:t>, t</w:t>
      </w:r>
      <w:r w:rsidRPr="0010209F">
        <w:rPr>
          <w:sz w:val="24"/>
          <w:szCs w:val="24"/>
        </w:rPr>
        <w:t xml:space="preserve">he local </w:t>
      </w:r>
      <w:r w:rsidR="00DD5282" w:rsidRPr="00DD5282">
        <w:rPr>
          <w:sz w:val="24"/>
          <w:szCs w:val="24"/>
        </w:rPr>
        <w:t>Neighbourhood Care Network</w:t>
      </w:r>
      <w:r w:rsidR="00DD5282">
        <w:rPr>
          <w:sz w:val="24"/>
          <w:szCs w:val="24"/>
        </w:rPr>
        <w:t>s</w:t>
      </w:r>
      <w:r w:rsidR="00DD5282" w:rsidRPr="00DD5282">
        <w:rPr>
          <w:sz w:val="24"/>
          <w:szCs w:val="24"/>
        </w:rPr>
        <w:t xml:space="preserve"> </w:t>
      </w:r>
      <w:r w:rsidRPr="0010209F">
        <w:rPr>
          <w:sz w:val="24"/>
          <w:szCs w:val="24"/>
        </w:rPr>
        <w:t>are well placed to drive this position forward.</w:t>
      </w:r>
    </w:p>
    <w:p w14:paraId="4E4A2CCE" w14:textId="77777777" w:rsidR="0010209F" w:rsidRPr="0010209F" w:rsidRDefault="0010209F" w:rsidP="0010209F">
      <w:pPr>
        <w:rPr>
          <w:i/>
          <w:iCs/>
          <w:sz w:val="24"/>
          <w:szCs w:val="24"/>
        </w:rPr>
      </w:pPr>
      <w:r w:rsidRPr="0010209F">
        <w:rPr>
          <w:i/>
          <w:iCs/>
          <w:sz w:val="24"/>
          <w:szCs w:val="24"/>
        </w:rPr>
        <w:t>Vision loss</w:t>
      </w:r>
    </w:p>
    <w:p w14:paraId="0EA5C8AF" w14:textId="77777777" w:rsidR="0010209F" w:rsidRPr="0010209F" w:rsidRDefault="0010209F" w:rsidP="0010209F">
      <w:pPr>
        <w:rPr>
          <w:sz w:val="24"/>
          <w:szCs w:val="24"/>
        </w:rPr>
      </w:pPr>
      <w:r w:rsidRPr="0010209F">
        <w:rPr>
          <w:sz w:val="24"/>
          <w:szCs w:val="24"/>
        </w:rPr>
        <w:t xml:space="preserve">With an estimated 20,480 individuals living with sight loss and a predicted 14% increase in the next 10 years it is important that all appropriate services are made available to patients.  This figure is likely an underestimation due to the reporting methodology of using the certificate of visual impairment. </w:t>
      </w:r>
    </w:p>
    <w:p w14:paraId="09109FFE" w14:textId="77777777" w:rsidR="0010209F" w:rsidRPr="0010209F" w:rsidRDefault="0010209F" w:rsidP="0010209F">
      <w:pPr>
        <w:rPr>
          <w:sz w:val="24"/>
          <w:szCs w:val="24"/>
        </w:rPr>
      </w:pPr>
      <w:r w:rsidRPr="0010209F">
        <w:rPr>
          <w:sz w:val="24"/>
          <w:szCs w:val="24"/>
        </w:rPr>
        <w:t>Early intervention can significantly reduce the risk of permanent vision impairment. Ensuring that all eligible patients receive an eye health check when due and available when any concerns arise will help identify issues before they worsen and put patients on appropriate care pathways to manage their conditions.</w:t>
      </w:r>
    </w:p>
    <w:p w14:paraId="5DD69283" w14:textId="77777777" w:rsidR="0010209F" w:rsidRPr="0010209F" w:rsidRDefault="0010209F" w:rsidP="0010209F">
      <w:pPr>
        <w:rPr>
          <w:sz w:val="24"/>
          <w:szCs w:val="24"/>
        </w:rPr>
      </w:pPr>
      <w:r w:rsidRPr="0010209F">
        <w:rPr>
          <w:sz w:val="24"/>
          <w:szCs w:val="24"/>
        </w:rPr>
        <w:t xml:space="preserve">We know that there are certain demographics who do not always access eye health services in </w:t>
      </w:r>
      <w:r w:rsidR="000F0C3B" w:rsidRPr="0010209F">
        <w:rPr>
          <w:sz w:val="24"/>
          <w:szCs w:val="24"/>
        </w:rPr>
        <w:t>a</w:t>
      </w:r>
      <w:r w:rsidR="000F0C3B">
        <w:rPr>
          <w:sz w:val="24"/>
          <w:szCs w:val="24"/>
        </w:rPr>
        <w:t>s</w:t>
      </w:r>
      <w:r w:rsidRPr="0010209F">
        <w:rPr>
          <w:sz w:val="24"/>
          <w:szCs w:val="24"/>
        </w:rPr>
        <w:t xml:space="preserve"> </w:t>
      </w:r>
      <w:r w:rsidR="000F0C3B">
        <w:rPr>
          <w:sz w:val="24"/>
          <w:szCs w:val="24"/>
        </w:rPr>
        <w:t xml:space="preserve">a </w:t>
      </w:r>
      <w:r w:rsidRPr="0010209F">
        <w:rPr>
          <w:sz w:val="24"/>
          <w:szCs w:val="24"/>
        </w:rPr>
        <w:t xml:space="preserve">timely manner as they should, if at all.  </w:t>
      </w:r>
    </w:p>
    <w:p w14:paraId="0BBF911F" w14:textId="77777777" w:rsidR="0010209F" w:rsidRDefault="0010209F" w:rsidP="0010209F">
      <w:pPr>
        <w:rPr>
          <w:sz w:val="24"/>
          <w:szCs w:val="24"/>
        </w:rPr>
      </w:pPr>
      <w:r w:rsidRPr="0010209F">
        <w:rPr>
          <w:sz w:val="24"/>
          <w:szCs w:val="24"/>
        </w:rPr>
        <w:t>Communication and outreach programmes supporting the increase in patient knowledge of the importance of having their sight checked should be encouraged. This can be across the whole health care system, joining up messaging alongside general health care messages, such as health checks and vaccination reminders.</w:t>
      </w:r>
      <w:r w:rsidR="00524909">
        <w:rPr>
          <w:sz w:val="24"/>
          <w:szCs w:val="24"/>
        </w:rPr>
        <w:t xml:space="preserve">  </w:t>
      </w:r>
    </w:p>
    <w:p w14:paraId="4F2F0A75" w14:textId="77777777" w:rsidR="00524909" w:rsidRPr="0010209F" w:rsidRDefault="00524909" w:rsidP="00524909">
      <w:pPr>
        <w:rPr>
          <w:sz w:val="24"/>
          <w:szCs w:val="24"/>
        </w:rPr>
      </w:pPr>
      <w:bookmarkStart w:id="40" w:name="_Hlk193456921"/>
      <w:r>
        <w:rPr>
          <w:sz w:val="24"/>
          <w:szCs w:val="24"/>
        </w:rPr>
        <w:t>Identification of potential new treatments should be monitored and considered for NHS commissioning where appropriate.</w:t>
      </w:r>
    </w:p>
    <w:bookmarkEnd w:id="40"/>
    <w:p w14:paraId="5AB10D2F" w14:textId="77777777" w:rsidR="0010209F" w:rsidRPr="0010209F" w:rsidRDefault="0010209F" w:rsidP="0010209F">
      <w:pPr>
        <w:rPr>
          <w:i/>
          <w:iCs/>
          <w:sz w:val="24"/>
          <w:szCs w:val="24"/>
        </w:rPr>
      </w:pPr>
      <w:r w:rsidRPr="0010209F">
        <w:rPr>
          <w:i/>
          <w:iCs/>
          <w:sz w:val="24"/>
          <w:szCs w:val="24"/>
        </w:rPr>
        <w:t>Aging population</w:t>
      </w:r>
    </w:p>
    <w:p w14:paraId="5553A661" w14:textId="2E6FBEA6" w:rsidR="0010209F" w:rsidRDefault="0010209F" w:rsidP="0010209F">
      <w:pPr>
        <w:rPr>
          <w:sz w:val="24"/>
          <w:szCs w:val="24"/>
        </w:rPr>
      </w:pPr>
      <w:r w:rsidRPr="0010209F">
        <w:rPr>
          <w:sz w:val="24"/>
          <w:szCs w:val="24"/>
        </w:rPr>
        <w:t xml:space="preserve">With a projected population increase, with a significant increase in the 65+ (16.7%) and 85+ (42.7%) population in the next 20 years and therefore more individuals becoming eligible for </w:t>
      </w:r>
      <w:r w:rsidR="004D06FD">
        <w:rPr>
          <w:sz w:val="24"/>
          <w:szCs w:val="24"/>
        </w:rPr>
        <w:t>a sight test</w:t>
      </w:r>
      <w:r w:rsidRPr="0010209F">
        <w:rPr>
          <w:sz w:val="24"/>
          <w:szCs w:val="24"/>
        </w:rPr>
        <w:t xml:space="preserve"> it is important that appropriate services are available, not just for the NHS sight test but also the wider eye care services and Commissioners should consider the needs of these patients against commissioned services, including </w:t>
      </w:r>
      <w:r w:rsidR="00DC7361">
        <w:rPr>
          <w:sz w:val="24"/>
          <w:szCs w:val="24"/>
        </w:rPr>
        <w:t>WGOS</w:t>
      </w:r>
      <w:r w:rsidRPr="0010209F">
        <w:rPr>
          <w:sz w:val="24"/>
          <w:szCs w:val="24"/>
        </w:rPr>
        <w:t xml:space="preserve"> 3-5 and other community services.</w:t>
      </w:r>
    </w:p>
    <w:p w14:paraId="0522BD12" w14:textId="77777777" w:rsidR="00733CE5" w:rsidRDefault="00733CE5" w:rsidP="00733CE5">
      <w:pPr>
        <w:rPr>
          <w:i/>
          <w:iCs/>
          <w:sz w:val="24"/>
          <w:szCs w:val="24"/>
        </w:rPr>
      </w:pPr>
      <w:r>
        <w:rPr>
          <w:i/>
          <w:iCs/>
          <w:sz w:val="24"/>
          <w:szCs w:val="24"/>
        </w:rPr>
        <w:t>Eligibility</w:t>
      </w:r>
    </w:p>
    <w:p w14:paraId="20BC093F" w14:textId="080D046C" w:rsidR="00733CE5" w:rsidRPr="00733CE5" w:rsidRDefault="00733CE5" w:rsidP="00733CE5">
      <w:pPr>
        <w:rPr>
          <w:sz w:val="24"/>
          <w:szCs w:val="24"/>
        </w:rPr>
      </w:pPr>
      <w:r>
        <w:rPr>
          <w:sz w:val="24"/>
          <w:szCs w:val="24"/>
        </w:rPr>
        <w:t xml:space="preserve">As well as an aging population we are seeing changes in other eligibility groups and gaining further understanding of these changes should be included in any future </w:t>
      </w:r>
      <w:r w:rsidR="00D47411">
        <w:rPr>
          <w:sz w:val="24"/>
          <w:szCs w:val="24"/>
        </w:rPr>
        <w:t xml:space="preserve">Eye Health Needs Assessment </w:t>
      </w:r>
      <w:r>
        <w:rPr>
          <w:sz w:val="24"/>
          <w:szCs w:val="24"/>
        </w:rPr>
        <w:t>to look at any impact on inequalities within the population.</w:t>
      </w:r>
    </w:p>
    <w:p w14:paraId="68BB8815" w14:textId="77777777" w:rsidR="0010209F" w:rsidRPr="0010209F" w:rsidRDefault="0010209F" w:rsidP="0010209F">
      <w:pPr>
        <w:rPr>
          <w:i/>
          <w:iCs/>
          <w:sz w:val="24"/>
          <w:szCs w:val="24"/>
        </w:rPr>
      </w:pPr>
      <w:r w:rsidRPr="0010209F">
        <w:rPr>
          <w:i/>
          <w:iCs/>
          <w:sz w:val="24"/>
          <w:szCs w:val="24"/>
        </w:rPr>
        <w:t>Co-morbidities</w:t>
      </w:r>
    </w:p>
    <w:p w14:paraId="7D60716E" w14:textId="77777777" w:rsidR="0010209F" w:rsidRPr="0010209F" w:rsidRDefault="0010209F" w:rsidP="0010209F">
      <w:pPr>
        <w:rPr>
          <w:sz w:val="24"/>
          <w:szCs w:val="24"/>
        </w:rPr>
      </w:pPr>
      <w:r w:rsidRPr="0010209F">
        <w:rPr>
          <w:sz w:val="24"/>
          <w:szCs w:val="24"/>
        </w:rPr>
        <w:t>The predicted increase in patients with co-morbidities such as hypertension, diabetes mellitus and obesity, will have an impact on wider primary care as well as secondary care services and capacity in secondary care services should be taken into consideration but identifying where care can be provided closer to home, on a more preventative basis, utilising workforce or commissioned differently will be important ways of meetings needs of patients.  Many of these comorbidities can be prevented with appropriate early advice on healthy lifestyles and should be factored into care pathways.</w:t>
      </w:r>
    </w:p>
    <w:p w14:paraId="77EC8710" w14:textId="77777777" w:rsidR="0010209F" w:rsidRPr="0010209F" w:rsidRDefault="0010209F" w:rsidP="0010209F">
      <w:pPr>
        <w:rPr>
          <w:i/>
          <w:iCs/>
          <w:sz w:val="24"/>
          <w:szCs w:val="24"/>
        </w:rPr>
      </w:pPr>
      <w:r w:rsidRPr="0010209F">
        <w:rPr>
          <w:i/>
          <w:iCs/>
          <w:sz w:val="24"/>
          <w:szCs w:val="24"/>
        </w:rPr>
        <w:t xml:space="preserve">Outpatient activity </w:t>
      </w:r>
    </w:p>
    <w:p w14:paraId="480665A0" w14:textId="77777777" w:rsidR="0010209F" w:rsidRPr="0010209F" w:rsidRDefault="0010209F" w:rsidP="0010209F">
      <w:pPr>
        <w:rPr>
          <w:sz w:val="24"/>
          <w:szCs w:val="24"/>
        </w:rPr>
      </w:pPr>
      <w:r w:rsidRPr="0010209F">
        <w:rPr>
          <w:sz w:val="24"/>
          <w:szCs w:val="24"/>
        </w:rPr>
        <w:t xml:space="preserve">Ophthalmic outpatient attendances are the second highest outpatient appointments in Gwent. </w:t>
      </w:r>
    </w:p>
    <w:p w14:paraId="38758BDC" w14:textId="77777777" w:rsidR="0010209F" w:rsidRPr="0010209F" w:rsidRDefault="0010209F" w:rsidP="0010209F">
      <w:pPr>
        <w:rPr>
          <w:sz w:val="24"/>
          <w:szCs w:val="24"/>
        </w:rPr>
      </w:pPr>
      <w:r w:rsidRPr="0010209F">
        <w:rPr>
          <w:sz w:val="24"/>
          <w:szCs w:val="24"/>
        </w:rPr>
        <w:t>Capacity in terms of both appointments and workforce need to be reviewed to ensure any increase can be managed, however, enabling care in the community either by optometrists or other appropriate clinicians through relevant pathways can help alleviate some of the demand for these services</w:t>
      </w:r>
      <w:r w:rsidR="000F0C3B">
        <w:rPr>
          <w:sz w:val="24"/>
          <w:szCs w:val="24"/>
        </w:rPr>
        <w:t xml:space="preserve"> and make a service that could be more convenient for patients to access.</w:t>
      </w:r>
    </w:p>
    <w:p w14:paraId="10833D82" w14:textId="77777777" w:rsidR="0010209F" w:rsidRPr="0010209F" w:rsidRDefault="0010209F" w:rsidP="0010209F">
      <w:pPr>
        <w:rPr>
          <w:i/>
          <w:iCs/>
          <w:sz w:val="24"/>
          <w:szCs w:val="24"/>
        </w:rPr>
      </w:pPr>
      <w:r w:rsidRPr="0010209F">
        <w:rPr>
          <w:i/>
          <w:iCs/>
          <w:sz w:val="24"/>
          <w:szCs w:val="24"/>
        </w:rPr>
        <w:t>Clinical pathways</w:t>
      </w:r>
    </w:p>
    <w:p w14:paraId="15DB5BC0" w14:textId="77777777" w:rsidR="0010209F" w:rsidRPr="0010209F" w:rsidRDefault="0010209F" w:rsidP="0010209F">
      <w:pPr>
        <w:rPr>
          <w:sz w:val="24"/>
          <w:szCs w:val="24"/>
        </w:rPr>
      </w:pPr>
      <w:r w:rsidRPr="0010209F">
        <w:rPr>
          <w:sz w:val="24"/>
          <w:szCs w:val="24"/>
        </w:rPr>
        <w:t xml:space="preserve">As part of a clinical pathway many elements can be manage appropriately in the community, such as referral refinement, pre and post operative follow ups for cataracts, glaucoma filtering.  Commissioners should review care pathways to ensure that the whole system is being used appropriately and maximising where care is best given. </w:t>
      </w:r>
    </w:p>
    <w:p w14:paraId="1B5B9F15" w14:textId="77777777" w:rsidR="0010209F" w:rsidRPr="0010209F" w:rsidRDefault="0010209F" w:rsidP="0010209F">
      <w:pPr>
        <w:rPr>
          <w:sz w:val="24"/>
          <w:szCs w:val="24"/>
        </w:rPr>
      </w:pPr>
      <w:r w:rsidRPr="0010209F">
        <w:rPr>
          <w:i/>
          <w:iCs/>
          <w:sz w:val="24"/>
          <w:szCs w:val="24"/>
        </w:rPr>
        <w:t>Workforce</w:t>
      </w:r>
      <w:r w:rsidRPr="0010209F">
        <w:rPr>
          <w:sz w:val="24"/>
          <w:szCs w:val="24"/>
        </w:rPr>
        <w:t xml:space="preserve"> </w:t>
      </w:r>
    </w:p>
    <w:p w14:paraId="24F2A34D" w14:textId="77777777" w:rsidR="0010209F" w:rsidRDefault="0010209F" w:rsidP="0010209F">
      <w:pPr>
        <w:rPr>
          <w:sz w:val="24"/>
          <w:szCs w:val="24"/>
        </w:rPr>
      </w:pPr>
      <w:r w:rsidRPr="0010209F">
        <w:rPr>
          <w:sz w:val="24"/>
          <w:szCs w:val="24"/>
        </w:rPr>
        <w:t>Identifying and utilising the skill sets of optometrists and other healthcare professionals with advanced qualifications and experience in community and hospital eye services will be crucial for managing care requirements going forward. Targeted training should be provided to maximise their potential, ensuring that their skills are effectively deployed, especially in community settings. This approach will enable better use of the available workforce and improve overall service delivery.</w:t>
      </w:r>
    </w:p>
    <w:p w14:paraId="0B6F7D12" w14:textId="77777777" w:rsidR="000F0C3B" w:rsidRDefault="000F0C3B" w:rsidP="0010209F">
      <w:pPr>
        <w:rPr>
          <w:i/>
          <w:iCs/>
          <w:sz w:val="24"/>
          <w:szCs w:val="24"/>
        </w:rPr>
      </w:pPr>
      <w:r>
        <w:rPr>
          <w:i/>
          <w:iCs/>
          <w:sz w:val="24"/>
          <w:szCs w:val="24"/>
        </w:rPr>
        <w:t>Footfall</w:t>
      </w:r>
    </w:p>
    <w:p w14:paraId="6C9BC8C4" w14:textId="5973528F" w:rsidR="007D60D2" w:rsidRPr="00D62CDE" w:rsidRDefault="000F0C3B" w:rsidP="007D60D2">
      <w:pPr>
        <w:rPr>
          <w:sz w:val="24"/>
          <w:szCs w:val="24"/>
        </w:rPr>
      </w:pPr>
      <w:r>
        <w:rPr>
          <w:sz w:val="24"/>
          <w:szCs w:val="24"/>
        </w:rPr>
        <w:t xml:space="preserve">At time of publication information on where a patient lives versus where they attend for their eye-health care, both primary and secondary care is not available.  This should be sought for future </w:t>
      </w:r>
      <w:r w:rsidR="00D47411">
        <w:rPr>
          <w:sz w:val="24"/>
          <w:szCs w:val="24"/>
        </w:rPr>
        <w:t xml:space="preserve">Eye Health Needs Assessments </w:t>
      </w:r>
      <w:r>
        <w:rPr>
          <w:sz w:val="24"/>
          <w:szCs w:val="24"/>
        </w:rPr>
        <w:t>to ensure that information can be correlated to travel to providers.</w:t>
      </w:r>
    </w:p>
    <w:p w14:paraId="2F71EA1C" w14:textId="77777777" w:rsidR="00894BB5" w:rsidRPr="001B0896" w:rsidRDefault="00894BB5" w:rsidP="00687A34"/>
    <w:p w14:paraId="402F0505" w14:textId="77777777" w:rsidR="001D4E51" w:rsidRPr="001B0896" w:rsidRDefault="001D4E51" w:rsidP="00AC539E"/>
    <w:p w14:paraId="66E06A47" w14:textId="77777777" w:rsidR="001D4E51" w:rsidRPr="001B0896" w:rsidRDefault="001D4E51" w:rsidP="00AC539E"/>
    <w:p w14:paraId="4A5A2159" w14:textId="77777777" w:rsidR="001D4E51" w:rsidRPr="001B0896" w:rsidRDefault="001D4E51" w:rsidP="001D4E51">
      <w:pPr>
        <w:pStyle w:val="EndNoteBibliography"/>
        <w:rPr>
          <w:rFonts w:asciiTheme="minorHAnsi" w:hAnsiTheme="minorHAnsi"/>
        </w:rPr>
      </w:pPr>
      <w:r w:rsidRPr="001B0896">
        <w:rPr>
          <w:rFonts w:asciiTheme="minorHAnsi" w:hAnsiTheme="minorHAnsi"/>
        </w:rPr>
        <w:fldChar w:fldCharType="begin"/>
      </w:r>
      <w:r w:rsidRPr="001B0896">
        <w:rPr>
          <w:rFonts w:asciiTheme="minorHAnsi" w:hAnsiTheme="minorHAnsi"/>
        </w:rPr>
        <w:instrText xml:space="preserve"> ADDIN EN.REFLIST </w:instrText>
      </w:r>
      <w:r w:rsidRPr="001B0896">
        <w:rPr>
          <w:rFonts w:asciiTheme="minorHAnsi" w:hAnsiTheme="minorHAnsi"/>
        </w:rPr>
        <w:fldChar w:fldCharType="separate"/>
      </w:r>
      <w:r w:rsidRPr="001B0896">
        <w:rPr>
          <w:rFonts w:asciiTheme="minorHAnsi" w:hAnsiTheme="minorHAnsi"/>
        </w:rPr>
        <w:t>1.</w:t>
      </w:r>
      <w:r w:rsidRPr="001B0896">
        <w:rPr>
          <w:rFonts w:asciiTheme="minorHAnsi" w:hAnsiTheme="minorHAnsi"/>
        </w:rPr>
        <w:tab/>
        <w:t xml:space="preserve">WG. Welsh Index Multiple Deprivation. WG. Accessed 25/11/24, 2024. </w:t>
      </w:r>
      <w:hyperlink r:id="rId79" w:history="1">
        <w:r w:rsidRPr="001B0896">
          <w:rPr>
            <w:rStyle w:val="Hyperlink"/>
            <w:rFonts w:asciiTheme="minorHAnsi" w:hAnsiTheme="minorHAnsi"/>
          </w:rPr>
          <w:t>https://statswales.gov.wales/Catalogue/Community-Safety-and-Social-Inclusion/Welsh-Index-of-Multiple-Deprivation</w:t>
        </w:r>
      </w:hyperlink>
    </w:p>
    <w:p w14:paraId="7EBE4153" w14:textId="77777777" w:rsidR="00AC539E" w:rsidRPr="001B0896" w:rsidRDefault="001D4E51" w:rsidP="00AC539E">
      <w:r w:rsidRPr="001B0896">
        <w:fldChar w:fldCharType="end"/>
      </w:r>
    </w:p>
    <w:sectPr w:rsidR="00AC539E" w:rsidRPr="001B0896" w:rsidSect="00E13DF4">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310E1E" w14:textId="77777777" w:rsidR="001402C8" w:rsidRDefault="001402C8" w:rsidP="00DB1D3B">
      <w:pPr>
        <w:spacing w:after="0" w:line="240" w:lineRule="auto"/>
      </w:pPr>
      <w:r>
        <w:separator/>
      </w:r>
    </w:p>
  </w:endnote>
  <w:endnote w:type="continuationSeparator" w:id="0">
    <w:p w14:paraId="39196E23" w14:textId="77777777" w:rsidR="001402C8" w:rsidRDefault="001402C8" w:rsidP="00DB1D3B">
      <w:pPr>
        <w:spacing w:after="0" w:line="240" w:lineRule="auto"/>
      </w:pPr>
      <w:r>
        <w:continuationSeparator/>
      </w:r>
    </w:p>
  </w:endnote>
  <w:endnote w:type="continuationNotice" w:id="1">
    <w:p w14:paraId="4B2209E6" w14:textId="77777777" w:rsidR="001402C8" w:rsidRDefault="001402C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Calibri"/>
    <w:charset w:val="00"/>
    <w:family w:val="swiss"/>
    <w:pitch w:val="variable"/>
    <w:sig w:usb0="20000287" w:usb1="00000003" w:usb2="00000000" w:usb3="00000000" w:csb0="0000019F" w:csb1="00000000"/>
  </w:font>
  <w:font w:name="Verdana">
    <w:panose1 w:val="020B0604030504040204"/>
    <w:charset w:val="00"/>
    <w:family w:val="swiss"/>
    <w:pitch w:val="variable"/>
    <w:sig w:usb0="A00006FF" w:usb1="4000205B" w:usb2="00000010" w:usb3="00000000" w:csb0="0000019F" w:csb1="00000000"/>
  </w:font>
  <w:font w:name="Aptos Display">
    <w:altName w:val="Calibri"/>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57404915"/>
      <w:docPartObj>
        <w:docPartGallery w:val="Page Numbers (Bottom of Page)"/>
        <w:docPartUnique/>
      </w:docPartObj>
    </w:sdtPr>
    <w:sdtEndPr/>
    <w:sdtContent>
      <w:p w14:paraId="53711DEC" w14:textId="77777777" w:rsidR="000D17CB" w:rsidRDefault="000D17CB">
        <w:pPr>
          <w:pStyle w:val="Footer"/>
          <w:jc w:val="center"/>
        </w:pPr>
        <w:r>
          <w:fldChar w:fldCharType="begin"/>
        </w:r>
        <w:r>
          <w:instrText>PAGE   \* MERGEFORMAT</w:instrText>
        </w:r>
        <w:r>
          <w:fldChar w:fldCharType="separate"/>
        </w:r>
        <w:r>
          <w:t>2</w:t>
        </w:r>
        <w:r>
          <w:fldChar w:fldCharType="end"/>
        </w:r>
      </w:p>
    </w:sdtContent>
  </w:sdt>
  <w:p w14:paraId="3595B6C2" w14:textId="77777777" w:rsidR="000D17CB" w:rsidRDefault="000D17C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8577314"/>
      <w:docPartObj>
        <w:docPartGallery w:val="Page Numbers (Bottom of Page)"/>
        <w:docPartUnique/>
      </w:docPartObj>
    </w:sdtPr>
    <w:sdtEndPr>
      <w:rPr>
        <w:noProof/>
      </w:rPr>
    </w:sdtEndPr>
    <w:sdtContent>
      <w:p w14:paraId="163A179E" w14:textId="77777777" w:rsidR="00DB566F" w:rsidRDefault="00DB566F">
        <w:pPr>
          <w:pStyle w:val="Footer"/>
        </w:pPr>
        <w:r>
          <w:fldChar w:fldCharType="begin"/>
        </w:r>
        <w:r>
          <w:instrText xml:space="preserve"> PAGE   \* MERGEFORMAT </w:instrText>
        </w:r>
        <w:r>
          <w:fldChar w:fldCharType="separate"/>
        </w:r>
        <w:r>
          <w:rPr>
            <w:noProof/>
          </w:rPr>
          <w:t>2</w:t>
        </w:r>
        <w:r>
          <w:rPr>
            <w:noProof/>
          </w:rPr>
          <w:fldChar w:fldCharType="end"/>
        </w:r>
        <w:r>
          <w:rPr>
            <w:noProof/>
          </w:rPr>
          <w:tab/>
        </w:r>
        <w:r>
          <w:rPr>
            <w:noProof/>
          </w:rPr>
          <w:tab/>
          <w:t>Version 1.0_25/11/24</w:t>
        </w:r>
      </w:p>
    </w:sdtContent>
  </w:sdt>
  <w:p w14:paraId="4DA8CBE9" w14:textId="77777777" w:rsidR="00DB1D3B" w:rsidRDefault="00DB1D3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346A7C6" w14:textId="77777777" w:rsidR="001402C8" w:rsidRDefault="001402C8" w:rsidP="00DB1D3B">
      <w:pPr>
        <w:spacing w:after="0" w:line="240" w:lineRule="auto"/>
      </w:pPr>
      <w:r>
        <w:separator/>
      </w:r>
    </w:p>
  </w:footnote>
  <w:footnote w:type="continuationSeparator" w:id="0">
    <w:p w14:paraId="13A7FE90" w14:textId="77777777" w:rsidR="001402C8" w:rsidRDefault="001402C8" w:rsidP="00DB1D3B">
      <w:pPr>
        <w:spacing w:after="0" w:line="240" w:lineRule="auto"/>
      </w:pPr>
      <w:r>
        <w:continuationSeparator/>
      </w:r>
    </w:p>
  </w:footnote>
  <w:footnote w:type="continuationNotice" w:id="1">
    <w:p w14:paraId="0472D19C" w14:textId="77777777" w:rsidR="001402C8" w:rsidRDefault="001402C8">
      <w:pPr>
        <w:spacing w:after="0" w:line="240" w:lineRule="auto"/>
      </w:pPr>
    </w:p>
  </w:footnote>
  <w:footnote w:id="2">
    <w:p w14:paraId="48AAF25E" w14:textId="77777777" w:rsidR="004F7BA5" w:rsidRDefault="004F7BA5" w:rsidP="004F7BA5">
      <w:pPr>
        <w:pStyle w:val="FootnoteText"/>
      </w:pPr>
      <w:r>
        <w:rPr>
          <w:rStyle w:val="FootnoteReference"/>
        </w:rPr>
        <w:footnoteRef/>
      </w:r>
      <w:r>
        <w:t xml:space="preserve"> </w:t>
      </w:r>
      <w:hyperlink r:id="rId1" w:history="1">
        <w:proofErr w:type="spellStart"/>
        <w:r w:rsidR="001E4811">
          <w:rPr>
            <w:rStyle w:val="Hyperlink"/>
            <w:sz w:val="20"/>
          </w:rPr>
          <w:t>StatsWales</w:t>
        </w:r>
        <w:proofErr w:type="spellEnd"/>
        <w:r w:rsidR="001E4811">
          <w:rPr>
            <w:rStyle w:val="Hyperlink"/>
            <w:sz w:val="20"/>
          </w:rPr>
          <w:t xml:space="preserve"> population estimates</w:t>
        </w:r>
      </w:hyperlink>
    </w:p>
  </w:footnote>
  <w:footnote w:id="3">
    <w:p w14:paraId="6120D989" w14:textId="77777777" w:rsidR="004F7BA5" w:rsidRDefault="004F7BA5" w:rsidP="004F7BA5">
      <w:pPr>
        <w:pStyle w:val="FootnoteText"/>
      </w:pPr>
      <w:r>
        <w:rPr>
          <w:rStyle w:val="FootnoteReference"/>
        </w:rPr>
        <w:footnoteRef/>
      </w:r>
      <w:r>
        <w:t xml:space="preserve"> </w:t>
      </w:r>
      <w:hyperlink r:id="rId2" w:history="1">
        <w:r w:rsidR="001E4811">
          <w:rPr>
            <w:rStyle w:val="Hyperlink"/>
            <w:sz w:val="20"/>
          </w:rPr>
          <w:t>ABUHB Map of Gwent</w:t>
        </w:r>
      </w:hyperlink>
    </w:p>
    <w:p w14:paraId="4446515C" w14:textId="77777777" w:rsidR="004F7BA5" w:rsidRDefault="004F7BA5" w:rsidP="004F7BA5">
      <w:pPr>
        <w:pStyle w:val="FootnoteText"/>
      </w:pPr>
    </w:p>
  </w:footnote>
  <w:footnote w:id="4">
    <w:p w14:paraId="58AC022C" w14:textId="77777777" w:rsidR="004F7BA5" w:rsidRPr="00A84A45" w:rsidRDefault="004F7BA5" w:rsidP="004F7BA5">
      <w:pPr>
        <w:pStyle w:val="FootnoteText"/>
        <w:rPr>
          <w:sz w:val="20"/>
        </w:rPr>
      </w:pPr>
      <w:r w:rsidRPr="00A84A45">
        <w:rPr>
          <w:rStyle w:val="FootnoteReference"/>
          <w:sz w:val="20"/>
        </w:rPr>
        <w:footnoteRef/>
      </w:r>
      <w:r w:rsidRPr="00A84A45">
        <w:rPr>
          <w:sz w:val="20"/>
        </w:rPr>
        <w:t xml:space="preserve"> </w:t>
      </w:r>
      <w:hyperlink r:id="rId3" w:history="1">
        <w:r w:rsidRPr="00A84A45">
          <w:rPr>
            <w:rStyle w:val="Hyperlink"/>
            <w:sz w:val="20"/>
          </w:rPr>
          <w:t>Health Maps Wales, NHS Wales Informatics Service</w:t>
        </w:r>
      </w:hyperlink>
    </w:p>
  </w:footnote>
  <w:footnote w:id="5">
    <w:p w14:paraId="59DC4453" w14:textId="77777777" w:rsidR="004F7BA5" w:rsidRPr="00344679" w:rsidRDefault="004F7BA5" w:rsidP="004F7BA5">
      <w:pPr>
        <w:pStyle w:val="FootnoteText"/>
        <w:rPr>
          <w:szCs w:val="24"/>
        </w:rPr>
      </w:pPr>
      <w:r w:rsidRPr="00A84A45">
        <w:rPr>
          <w:rStyle w:val="FootnoteReference"/>
          <w:sz w:val="20"/>
        </w:rPr>
        <w:footnoteRef/>
      </w:r>
      <w:r w:rsidRPr="00A84A45">
        <w:rPr>
          <w:sz w:val="20"/>
        </w:rPr>
        <w:t xml:space="preserve"> </w:t>
      </w:r>
      <w:hyperlink r:id="rId4" w:history="1">
        <w:proofErr w:type="spellStart"/>
        <w:r w:rsidR="001E4811">
          <w:rPr>
            <w:rStyle w:val="Hyperlink"/>
            <w:sz w:val="20"/>
          </w:rPr>
          <w:t>StatsWales</w:t>
        </w:r>
        <w:proofErr w:type="spellEnd"/>
        <w:r w:rsidR="001E4811">
          <w:rPr>
            <w:rStyle w:val="Hyperlink"/>
            <w:sz w:val="20"/>
          </w:rPr>
          <w:t xml:space="preserve"> population estimates</w:t>
        </w:r>
      </w:hyperlink>
    </w:p>
  </w:footnote>
  <w:footnote w:id="6">
    <w:p w14:paraId="72360508" w14:textId="77777777" w:rsidR="004F7BA5" w:rsidRPr="00A84A45" w:rsidRDefault="004F7BA5" w:rsidP="004F7BA5">
      <w:pPr>
        <w:pStyle w:val="FootnoteText"/>
        <w:rPr>
          <w:sz w:val="20"/>
        </w:rPr>
      </w:pPr>
      <w:r w:rsidRPr="00A84A45">
        <w:rPr>
          <w:rStyle w:val="FootnoteReference"/>
          <w:sz w:val="20"/>
        </w:rPr>
        <w:footnoteRef/>
      </w:r>
      <w:r w:rsidRPr="00A84A45">
        <w:rPr>
          <w:sz w:val="20"/>
        </w:rPr>
        <w:t xml:space="preserve"> </w:t>
      </w:r>
      <w:hyperlink r:id="rId5" w:history="1">
        <w:proofErr w:type="spellStart"/>
        <w:r w:rsidR="001E4811">
          <w:rPr>
            <w:rStyle w:val="Hyperlink"/>
            <w:sz w:val="20"/>
          </w:rPr>
          <w:t>StatsWales</w:t>
        </w:r>
        <w:proofErr w:type="spellEnd"/>
        <w:r w:rsidR="001E4811">
          <w:rPr>
            <w:rStyle w:val="Hyperlink"/>
            <w:sz w:val="20"/>
          </w:rPr>
          <w:t xml:space="preserve"> population estimates</w:t>
        </w:r>
      </w:hyperlink>
    </w:p>
  </w:footnote>
  <w:footnote w:id="7">
    <w:p w14:paraId="1D6BFECB" w14:textId="77777777" w:rsidR="004F7BA5" w:rsidRPr="006741C7" w:rsidRDefault="004F7BA5" w:rsidP="004F7BA5">
      <w:pPr>
        <w:pStyle w:val="FootnoteText"/>
        <w:rPr>
          <w:szCs w:val="24"/>
        </w:rPr>
      </w:pPr>
      <w:r w:rsidRPr="00A84A45">
        <w:rPr>
          <w:rStyle w:val="FootnoteReference"/>
          <w:sz w:val="20"/>
        </w:rPr>
        <w:footnoteRef/>
      </w:r>
      <w:r w:rsidRPr="00A84A45">
        <w:rPr>
          <w:sz w:val="20"/>
        </w:rPr>
        <w:t xml:space="preserve"> </w:t>
      </w:r>
      <w:hyperlink r:id="rId6" w:history="1">
        <w:proofErr w:type="spellStart"/>
        <w:r w:rsidR="001E4811">
          <w:rPr>
            <w:rStyle w:val="Hyperlink"/>
            <w:sz w:val="20"/>
          </w:rPr>
          <w:t>StatsWales</w:t>
        </w:r>
        <w:proofErr w:type="spellEnd"/>
        <w:r w:rsidR="001E4811">
          <w:rPr>
            <w:rStyle w:val="Hyperlink"/>
            <w:sz w:val="20"/>
          </w:rPr>
          <w:t xml:space="preserve"> population estimates</w:t>
        </w:r>
      </w:hyperlink>
    </w:p>
  </w:footnote>
  <w:footnote w:id="8">
    <w:p w14:paraId="531A6106" w14:textId="77777777" w:rsidR="004F7BA5" w:rsidRPr="00A84A45" w:rsidRDefault="004F7BA5" w:rsidP="004F7BA5">
      <w:pPr>
        <w:pStyle w:val="FootnoteText"/>
        <w:rPr>
          <w:sz w:val="20"/>
        </w:rPr>
      </w:pPr>
      <w:r w:rsidRPr="00A84A45">
        <w:rPr>
          <w:rStyle w:val="FootnoteReference"/>
          <w:sz w:val="20"/>
        </w:rPr>
        <w:footnoteRef/>
      </w:r>
      <w:r w:rsidRPr="00A84A45">
        <w:rPr>
          <w:sz w:val="20"/>
        </w:rPr>
        <w:t xml:space="preserve"> </w:t>
      </w:r>
      <w:hyperlink r:id="rId7" w:history="1">
        <w:proofErr w:type="spellStart"/>
        <w:r w:rsidR="001E4811">
          <w:rPr>
            <w:rStyle w:val="Hyperlink"/>
            <w:sz w:val="20"/>
          </w:rPr>
          <w:t>StatsWales</w:t>
        </w:r>
        <w:proofErr w:type="spellEnd"/>
        <w:r w:rsidR="001E4811">
          <w:rPr>
            <w:rStyle w:val="Hyperlink"/>
            <w:sz w:val="20"/>
          </w:rPr>
          <w:t xml:space="preserve"> population estimates</w:t>
        </w:r>
      </w:hyperlink>
    </w:p>
  </w:footnote>
  <w:footnote w:id="9">
    <w:p w14:paraId="3609149F" w14:textId="77777777" w:rsidR="004F7BA5" w:rsidRPr="00344679" w:rsidRDefault="004F7BA5" w:rsidP="004F7BA5">
      <w:pPr>
        <w:pStyle w:val="FootnoteText"/>
        <w:rPr>
          <w:szCs w:val="24"/>
        </w:rPr>
      </w:pPr>
      <w:r w:rsidRPr="00A84A45">
        <w:rPr>
          <w:rStyle w:val="FootnoteReference"/>
          <w:sz w:val="20"/>
        </w:rPr>
        <w:footnoteRef/>
      </w:r>
      <w:r w:rsidRPr="00A84A45">
        <w:rPr>
          <w:sz w:val="20"/>
        </w:rPr>
        <w:t xml:space="preserve"> </w:t>
      </w:r>
      <w:hyperlink r:id="rId8" w:history="1">
        <w:proofErr w:type="spellStart"/>
        <w:r w:rsidR="001E4811">
          <w:rPr>
            <w:rStyle w:val="Hyperlink"/>
            <w:sz w:val="20"/>
          </w:rPr>
          <w:t>StatsWales</w:t>
        </w:r>
        <w:proofErr w:type="spellEnd"/>
        <w:r w:rsidR="001E4811">
          <w:rPr>
            <w:rStyle w:val="Hyperlink"/>
            <w:sz w:val="20"/>
          </w:rPr>
          <w:t xml:space="preserve"> population estimates</w:t>
        </w:r>
      </w:hyperlink>
    </w:p>
  </w:footnote>
  <w:footnote w:id="10">
    <w:p w14:paraId="1568F1C1" w14:textId="77777777" w:rsidR="004F7BA5" w:rsidRPr="00A84A45" w:rsidRDefault="004F7BA5" w:rsidP="004F7BA5">
      <w:pPr>
        <w:pStyle w:val="FootnoteText"/>
        <w:rPr>
          <w:sz w:val="20"/>
        </w:rPr>
      </w:pPr>
      <w:r w:rsidRPr="00A84A45">
        <w:rPr>
          <w:rStyle w:val="FootnoteReference"/>
          <w:sz w:val="20"/>
        </w:rPr>
        <w:footnoteRef/>
      </w:r>
      <w:r w:rsidRPr="00A84A45">
        <w:rPr>
          <w:sz w:val="20"/>
        </w:rPr>
        <w:t xml:space="preserve"> </w:t>
      </w:r>
      <w:hyperlink r:id="rId9" w:history="1">
        <w:proofErr w:type="spellStart"/>
        <w:r w:rsidR="001E4811">
          <w:rPr>
            <w:rStyle w:val="Hyperlink"/>
            <w:sz w:val="20"/>
          </w:rPr>
          <w:t>StatsWales</w:t>
        </w:r>
        <w:proofErr w:type="spellEnd"/>
        <w:r w:rsidR="001E4811">
          <w:rPr>
            <w:rStyle w:val="Hyperlink"/>
            <w:sz w:val="20"/>
          </w:rPr>
          <w:t xml:space="preserve"> population estimates</w:t>
        </w:r>
      </w:hyperlink>
    </w:p>
  </w:footnote>
  <w:footnote w:id="11">
    <w:p w14:paraId="760F325B" w14:textId="77777777" w:rsidR="004F7BA5" w:rsidRPr="00A84A45" w:rsidRDefault="004F7BA5" w:rsidP="004F7BA5">
      <w:pPr>
        <w:spacing w:after="0" w:line="240" w:lineRule="auto"/>
        <w:rPr>
          <w:rFonts w:ascii="Verdana" w:hAnsi="Verdana"/>
          <w:sz w:val="20"/>
          <w:szCs w:val="20"/>
        </w:rPr>
      </w:pPr>
      <w:r w:rsidRPr="00A84A45">
        <w:rPr>
          <w:rStyle w:val="FootnoteReference"/>
          <w:rFonts w:ascii="Verdana" w:hAnsi="Verdana"/>
          <w:sz w:val="20"/>
          <w:szCs w:val="20"/>
        </w:rPr>
        <w:footnoteRef/>
      </w:r>
      <w:r w:rsidRPr="00A84A45">
        <w:rPr>
          <w:rFonts w:ascii="Verdana" w:hAnsi="Verdana"/>
          <w:sz w:val="20"/>
          <w:szCs w:val="20"/>
        </w:rPr>
        <w:t xml:space="preserve"> </w:t>
      </w:r>
      <w:hyperlink r:id="rId10" w:history="1">
        <w:proofErr w:type="spellStart"/>
        <w:r w:rsidR="001E4811">
          <w:rPr>
            <w:rStyle w:val="Hyperlink"/>
            <w:rFonts w:ascii="Verdana" w:eastAsia="Times New Roman" w:hAnsi="Verdana" w:cs="Calibri"/>
            <w:sz w:val="20"/>
            <w:szCs w:val="20"/>
            <w:lang w:eastAsia="en-GB"/>
          </w:rPr>
          <w:t>StatsWales</w:t>
        </w:r>
        <w:proofErr w:type="spellEnd"/>
        <w:r w:rsidR="001E4811">
          <w:rPr>
            <w:rStyle w:val="Hyperlink"/>
            <w:rFonts w:ascii="Verdana" w:eastAsia="Times New Roman" w:hAnsi="Verdana" w:cs="Calibri"/>
            <w:sz w:val="20"/>
            <w:szCs w:val="20"/>
            <w:lang w:eastAsia="en-GB"/>
          </w:rPr>
          <w:t xml:space="preserve"> density</w:t>
        </w:r>
      </w:hyperlink>
    </w:p>
  </w:footnote>
  <w:footnote w:id="12">
    <w:p w14:paraId="400BC492" w14:textId="77777777" w:rsidR="004F7BA5" w:rsidRPr="00871B17" w:rsidRDefault="004F7BA5" w:rsidP="004F7BA5">
      <w:pPr>
        <w:pStyle w:val="FootnoteText"/>
        <w:rPr>
          <w:szCs w:val="24"/>
        </w:rPr>
      </w:pPr>
      <w:r w:rsidRPr="00A84A45">
        <w:rPr>
          <w:rStyle w:val="FootnoteReference"/>
          <w:sz w:val="20"/>
        </w:rPr>
        <w:footnoteRef/>
      </w:r>
      <w:r w:rsidRPr="00A84A45">
        <w:rPr>
          <w:sz w:val="20"/>
        </w:rPr>
        <w:t xml:space="preserve"> </w:t>
      </w:r>
      <w:hyperlink r:id="rId11" w:history="1">
        <w:r w:rsidRPr="00A84A45">
          <w:rPr>
            <w:rStyle w:val="Hyperlink"/>
            <w:sz w:val="20"/>
          </w:rPr>
          <w:t>Nomis - 2021 Ethnic groups</w:t>
        </w:r>
      </w:hyperlink>
    </w:p>
  </w:footnote>
  <w:footnote w:id="13">
    <w:p w14:paraId="1E80E417" w14:textId="77777777" w:rsidR="004F7BA5" w:rsidRPr="00A84A45" w:rsidRDefault="004F7BA5" w:rsidP="004F7BA5">
      <w:pPr>
        <w:pStyle w:val="FootnoteText"/>
        <w:rPr>
          <w:sz w:val="20"/>
        </w:rPr>
      </w:pPr>
      <w:r w:rsidRPr="00A84A45">
        <w:rPr>
          <w:rStyle w:val="FootnoteReference"/>
          <w:sz w:val="20"/>
        </w:rPr>
        <w:footnoteRef/>
      </w:r>
      <w:r w:rsidRPr="00A84A45">
        <w:rPr>
          <w:sz w:val="20"/>
        </w:rPr>
        <w:t xml:space="preserve"> </w:t>
      </w:r>
      <w:hyperlink r:id="rId12" w:history="1">
        <w:r w:rsidR="001E4811">
          <w:rPr>
            <w:rStyle w:val="Hyperlink"/>
            <w:sz w:val="20"/>
          </w:rPr>
          <w:t>Nomis 2021 language proficiency (English)</w:t>
        </w:r>
      </w:hyperlink>
    </w:p>
  </w:footnote>
  <w:footnote w:id="14">
    <w:p w14:paraId="51BB1208" w14:textId="77777777" w:rsidR="004F7BA5" w:rsidRPr="005A4DEF" w:rsidRDefault="004F7BA5" w:rsidP="004F7BA5">
      <w:pPr>
        <w:pStyle w:val="FootnoteText"/>
        <w:rPr>
          <w:szCs w:val="24"/>
        </w:rPr>
      </w:pPr>
      <w:r w:rsidRPr="00A84A45">
        <w:rPr>
          <w:rStyle w:val="FootnoteReference"/>
          <w:sz w:val="20"/>
        </w:rPr>
        <w:footnoteRef/>
      </w:r>
      <w:r w:rsidRPr="00A84A45">
        <w:rPr>
          <w:sz w:val="20"/>
        </w:rPr>
        <w:t xml:space="preserve"> </w:t>
      </w:r>
      <w:hyperlink r:id="rId13" w:history="1">
        <w:r w:rsidR="001E4811">
          <w:rPr>
            <w:rStyle w:val="Hyperlink"/>
            <w:sz w:val="20"/>
          </w:rPr>
          <w:t>Nomis 2021 language proficiency (Welsh)</w:t>
        </w:r>
      </w:hyperlink>
    </w:p>
  </w:footnote>
  <w:footnote w:id="15">
    <w:p w14:paraId="10AFA848" w14:textId="77777777" w:rsidR="004F7BA5" w:rsidRPr="00076DEE" w:rsidRDefault="004F7BA5" w:rsidP="004F7BA5">
      <w:pPr>
        <w:pStyle w:val="FootnoteText"/>
        <w:rPr>
          <w:szCs w:val="24"/>
        </w:rPr>
      </w:pPr>
      <w:r w:rsidRPr="00A84A45">
        <w:rPr>
          <w:rStyle w:val="FootnoteReference"/>
          <w:sz w:val="20"/>
        </w:rPr>
        <w:footnoteRef/>
      </w:r>
      <w:r w:rsidRPr="00A84A45">
        <w:rPr>
          <w:sz w:val="20"/>
        </w:rPr>
        <w:t xml:space="preserve"> </w:t>
      </w:r>
      <w:hyperlink r:id="rId14" w:history="1">
        <w:r w:rsidR="001E4811">
          <w:rPr>
            <w:rStyle w:val="Hyperlink"/>
            <w:sz w:val="20"/>
          </w:rPr>
          <w:t>Nomis 2021 - Religion</w:t>
        </w:r>
      </w:hyperlink>
    </w:p>
  </w:footnote>
  <w:footnote w:id="16">
    <w:p w14:paraId="3DD790CC" w14:textId="77777777" w:rsidR="004F7BA5" w:rsidRPr="00A84A45" w:rsidRDefault="004F7BA5" w:rsidP="004F7BA5">
      <w:pPr>
        <w:pStyle w:val="FootnoteText"/>
        <w:rPr>
          <w:sz w:val="20"/>
        </w:rPr>
      </w:pPr>
      <w:r w:rsidRPr="00A84A45">
        <w:rPr>
          <w:rStyle w:val="FootnoteReference"/>
          <w:sz w:val="20"/>
        </w:rPr>
        <w:footnoteRef/>
      </w:r>
      <w:r w:rsidRPr="00A84A45">
        <w:rPr>
          <w:sz w:val="20"/>
        </w:rPr>
        <w:t xml:space="preserve"> </w:t>
      </w:r>
      <w:hyperlink r:id="rId15" w:history="1">
        <w:r w:rsidRPr="00A84A45">
          <w:rPr>
            <w:rStyle w:val="Hyperlink"/>
            <w:sz w:val="20"/>
          </w:rPr>
          <w:t>Welsh Government, Welsh Index of Multiple Deprivation 2019</w:t>
        </w:r>
      </w:hyperlink>
      <w:hyperlink r:id="rId16" w:history="1">
        <w:r>
          <w:rPr>
            <w:rStyle w:val="Hyperlink"/>
          </w:rPr>
          <w:t>http://www.publichealthwalesobservatory.wales.nhs.uk/wimd-2014</w:t>
        </w:r>
      </w:hyperlink>
    </w:p>
  </w:footnote>
  <w:footnote w:id="17">
    <w:p w14:paraId="11DAB642" w14:textId="77777777" w:rsidR="004F7BA5" w:rsidRDefault="004F7BA5" w:rsidP="004F7BA5">
      <w:pPr>
        <w:pStyle w:val="FootnoteText"/>
      </w:pPr>
      <w:r w:rsidRPr="00A84A45">
        <w:rPr>
          <w:rStyle w:val="FootnoteReference"/>
          <w:sz w:val="20"/>
          <w:szCs w:val="16"/>
        </w:rPr>
        <w:footnoteRef/>
      </w:r>
      <w:r w:rsidRPr="00A84A45">
        <w:rPr>
          <w:sz w:val="20"/>
          <w:szCs w:val="16"/>
        </w:rPr>
        <w:t xml:space="preserve"> </w:t>
      </w:r>
      <w:hyperlink r:id="rId17" w:history="1">
        <w:r w:rsidR="001E4811">
          <w:rPr>
            <w:rStyle w:val="Hyperlink"/>
            <w:sz w:val="20"/>
            <w:szCs w:val="16"/>
          </w:rPr>
          <w:t xml:space="preserve">ABUHB Life Expectancy </w:t>
        </w:r>
        <w:proofErr w:type="gramStart"/>
        <w:r w:rsidR="001E4811">
          <w:rPr>
            <w:rStyle w:val="Hyperlink"/>
            <w:sz w:val="20"/>
            <w:szCs w:val="16"/>
          </w:rPr>
          <w:t>And</w:t>
        </w:r>
        <w:proofErr w:type="gramEnd"/>
        <w:r w:rsidR="001E4811">
          <w:rPr>
            <w:rStyle w:val="Hyperlink"/>
            <w:sz w:val="20"/>
            <w:szCs w:val="16"/>
          </w:rPr>
          <w:t xml:space="preserve"> Causes Of Death </w:t>
        </w:r>
      </w:hyperlink>
    </w:p>
  </w:footnote>
  <w:footnote w:id="18">
    <w:p w14:paraId="0E8EB4C8" w14:textId="77777777" w:rsidR="004F7BA5" w:rsidRPr="00A84A45" w:rsidRDefault="004F7BA5" w:rsidP="004F7BA5">
      <w:pPr>
        <w:pStyle w:val="FootnoteText"/>
        <w:rPr>
          <w:sz w:val="20"/>
          <w:szCs w:val="16"/>
        </w:rPr>
      </w:pPr>
      <w:r w:rsidRPr="00A84A45">
        <w:rPr>
          <w:rStyle w:val="FootnoteReference"/>
          <w:sz w:val="20"/>
          <w:szCs w:val="16"/>
        </w:rPr>
        <w:footnoteRef/>
      </w:r>
      <w:r w:rsidRPr="00A84A45">
        <w:rPr>
          <w:sz w:val="20"/>
          <w:szCs w:val="16"/>
        </w:rPr>
        <w:t xml:space="preserve"> </w:t>
      </w:r>
      <w:hyperlink r:id="rId18" w:history="1">
        <w:r w:rsidRPr="00A84A45">
          <w:rPr>
            <w:rStyle w:val="Hyperlink"/>
            <w:bCs/>
            <w:sz w:val="20"/>
          </w:rPr>
          <w:t>Blaenau Gwent Well-being Assessment 2022-23</w:t>
        </w:r>
      </w:hyperlink>
    </w:p>
  </w:footnote>
  <w:footnote w:id="19">
    <w:p w14:paraId="13BA15FB" w14:textId="77777777" w:rsidR="004F7BA5" w:rsidRPr="00A84A45" w:rsidRDefault="004F7BA5" w:rsidP="004F7BA5">
      <w:pPr>
        <w:pStyle w:val="FootnoteText"/>
        <w:rPr>
          <w:sz w:val="20"/>
          <w:szCs w:val="16"/>
        </w:rPr>
      </w:pPr>
      <w:r w:rsidRPr="00A84A45">
        <w:rPr>
          <w:rStyle w:val="FootnoteReference"/>
          <w:sz w:val="20"/>
          <w:szCs w:val="16"/>
        </w:rPr>
        <w:footnoteRef/>
      </w:r>
      <w:r w:rsidRPr="00A84A45">
        <w:rPr>
          <w:sz w:val="20"/>
          <w:szCs w:val="16"/>
        </w:rPr>
        <w:t xml:space="preserve"> </w:t>
      </w:r>
      <w:hyperlink r:id="rId19" w:history="1">
        <w:r w:rsidRPr="00A84A45">
          <w:rPr>
            <w:rStyle w:val="Hyperlink"/>
            <w:sz w:val="20"/>
          </w:rPr>
          <w:t>Public Health Wales Observatory, Public Health Outcomes Framework reporting tool</w:t>
        </w:r>
      </w:hyperlink>
    </w:p>
  </w:footnote>
  <w:footnote w:id="20">
    <w:p w14:paraId="64E9EFEF" w14:textId="77777777" w:rsidR="004F7BA5" w:rsidRDefault="004F7BA5" w:rsidP="004F7BA5">
      <w:pPr>
        <w:pStyle w:val="FootnoteText"/>
      </w:pPr>
      <w:r w:rsidRPr="00A84A45">
        <w:rPr>
          <w:rStyle w:val="FootnoteReference"/>
          <w:sz w:val="20"/>
          <w:szCs w:val="16"/>
        </w:rPr>
        <w:footnoteRef/>
      </w:r>
      <w:r w:rsidRPr="00A84A45">
        <w:rPr>
          <w:sz w:val="20"/>
          <w:szCs w:val="16"/>
        </w:rPr>
        <w:t xml:space="preserve"> </w:t>
      </w:r>
      <w:hyperlink r:id="rId20" w:history="1">
        <w:r w:rsidRPr="00A84A45">
          <w:rPr>
            <w:rStyle w:val="Hyperlink"/>
            <w:bCs/>
            <w:sz w:val="20"/>
          </w:rPr>
          <w:t>Blaenau Gwent Well-being Assessment 2022-23</w:t>
        </w:r>
      </w:hyperlink>
    </w:p>
  </w:footnote>
  <w:footnote w:id="21">
    <w:p w14:paraId="7DA6950A" w14:textId="77777777" w:rsidR="00A84A45" w:rsidRPr="00A84A45" w:rsidRDefault="001B0896" w:rsidP="001B0896">
      <w:pPr>
        <w:pStyle w:val="FootnoteText"/>
        <w:rPr>
          <w:sz w:val="20"/>
        </w:rPr>
      </w:pPr>
      <w:r w:rsidRPr="00A84A45">
        <w:rPr>
          <w:rStyle w:val="FootnoteReference"/>
          <w:sz w:val="20"/>
        </w:rPr>
        <w:footnoteRef/>
      </w:r>
      <w:r w:rsidRPr="00A84A45">
        <w:rPr>
          <w:sz w:val="20"/>
        </w:rPr>
        <w:t xml:space="preserve"> </w:t>
      </w:r>
      <w:hyperlink r:id="rId21" w:history="1">
        <w:r w:rsidR="00A84A45">
          <w:rPr>
            <w:rStyle w:val="Hyperlink"/>
            <w:sz w:val="20"/>
          </w:rPr>
          <w:t>GDS (Wales) Regulations</w:t>
        </w:r>
      </w:hyperlink>
    </w:p>
  </w:footnote>
  <w:footnote w:id="22">
    <w:p w14:paraId="7AB08C14" w14:textId="77777777" w:rsidR="00A84A45" w:rsidRPr="00A84A45" w:rsidRDefault="00A84A45">
      <w:pPr>
        <w:pStyle w:val="FootnoteText"/>
        <w:rPr>
          <w:sz w:val="20"/>
        </w:rPr>
      </w:pPr>
      <w:r w:rsidRPr="00A84A45">
        <w:rPr>
          <w:rStyle w:val="FootnoteReference"/>
          <w:sz w:val="20"/>
        </w:rPr>
        <w:footnoteRef/>
      </w:r>
      <w:r w:rsidRPr="00A84A45">
        <w:rPr>
          <w:sz w:val="20"/>
        </w:rPr>
        <w:t xml:space="preserve"> </w:t>
      </w:r>
      <w:hyperlink r:id="rId22" w:history="1">
        <w:proofErr w:type="spellStart"/>
        <w:r w:rsidR="001E4811">
          <w:rPr>
            <w:rStyle w:val="Hyperlink"/>
            <w:sz w:val="20"/>
          </w:rPr>
          <w:t>Pezzullo</w:t>
        </w:r>
        <w:proofErr w:type="spellEnd"/>
        <w:r w:rsidR="001E4811">
          <w:rPr>
            <w:rStyle w:val="Hyperlink"/>
            <w:sz w:val="20"/>
          </w:rPr>
          <w:t xml:space="preserve"> (2018)</w:t>
        </w:r>
      </w:hyperlink>
    </w:p>
  </w:footnote>
  <w:footnote w:id="23">
    <w:p w14:paraId="61FAC763" w14:textId="77777777" w:rsidR="00A84A45" w:rsidRPr="00A84A45" w:rsidRDefault="00A84A45">
      <w:pPr>
        <w:pStyle w:val="FootnoteText"/>
        <w:rPr>
          <w:sz w:val="20"/>
        </w:rPr>
      </w:pPr>
      <w:r w:rsidRPr="00A84A45">
        <w:rPr>
          <w:rStyle w:val="FootnoteReference"/>
          <w:sz w:val="20"/>
        </w:rPr>
        <w:footnoteRef/>
      </w:r>
      <w:r w:rsidRPr="00A84A45">
        <w:rPr>
          <w:sz w:val="20"/>
        </w:rPr>
        <w:t xml:space="preserve"> </w:t>
      </w:r>
      <w:hyperlink r:id="rId23" w:history="1">
        <w:r w:rsidR="001E4811">
          <w:rPr>
            <w:rStyle w:val="Hyperlink"/>
            <w:sz w:val="20"/>
          </w:rPr>
          <w:t>RNIB sight loss data tool</w:t>
        </w:r>
      </w:hyperlink>
    </w:p>
  </w:footnote>
  <w:footnote w:id="24">
    <w:p w14:paraId="6CBFFEFF" w14:textId="77777777" w:rsidR="00A84A45" w:rsidRDefault="00A84A45">
      <w:pPr>
        <w:pStyle w:val="FootnoteText"/>
      </w:pPr>
      <w:r w:rsidRPr="00A84A45">
        <w:rPr>
          <w:rStyle w:val="FootnoteReference"/>
          <w:sz w:val="20"/>
        </w:rPr>
        <w:footnoteRef/>
      </w:r>
      <w:r w:rsidRPr="00A84A45">
        <w:rPr>
          <w:sz w:val="20"/>
        </w:rPr>
        <w:t xml:space="preserve"> </w:t>
      </w:r>
      <w:hyperlink r:id="rId24" w:history="1">
        <w:r w:rsidR="001E4811">
          <w:rPr>
            <w:rStyle w:val="Hyperlink"/>
            <w:sz w:val="20"/>
          </w:rPr>
          <w:t>RNIB sight loss data tool</w:t>
        </w:r>
      </w:hyperlink>
    </w:p>
  </w:footnote>
  <w:footnote w:id="25">
    <w:p w14:paraId="1CA67B45" w14:textId="77777777" w:rsidR="00A84A45" w:rsidRDefault="00A84A45">
      <w:pPr>
        <w:pStyle w:val="FootnoteText"/>
      </w:pPr>
      <w:r w:rsidRPr="00A84A45">
        <w:rPr>
          <w:rStyle w:val="FootnoteReference"/>
          <w:sz w:val="20"/>
          <w:szCs w:val="16"/>
        </w:rPr>
        <w:footnoteRef/>
      </w:r>
      <w:r w:rsidRPr="00A84A45">
        <w:rPr>
          <w:sz w:val="20"/>
          <w:szCs w:val="16"/>
        </w:rPr>
        <w:t xml:space="preserve"> </w:t>
      </w:r>
      <w:hyperlink r:id="rId25" w:history="1">
        <w:r w:rsidRPr="00A84A45">
          <w:rPr>
            <w:rStyle w:val="Hyperlink"/>
            <w:sz w:val="20"/>
            <w:szCs w:val="16"/>
          </w:rPr>
          <w:t xml:space="preserve">NEHEM </w:t>
        </w:r>
      </w:hyperlink>
    </w:p>
  </w:footnote>
  <w:footnote w:id="26">
    <w:p w14:paraId="39D3B8A5" w14:textId="77777777" w:rsidR="00477F26" w:rsidRPr="00477F26" w:rsidRDefault="00477F26">
      <w:pPr>
        <w:pStyle w:val="FootnoteText"/>
        <w:rPr>
          <w:sz w:val="20"/>
        </w:rPr>
      </w:pPr>
      <w:r w:rsidRPr="00477F26">
        <w:rPr>
          <w:rStyle w:val="FootnoteReference"/>
          <w:sz w:val="20"/>
        </w:rPr>
        <w:footnoteRef/>
      </w:r>
      <w:r w:rsidRPr="00477F26">
        <w:rPr>
          <w:sz w:val="20"/>
        </w:rPr>
        <w:t xml:space="preserve"> </w:t>
      </w:r>
      <w:hyperlink r:id="rId26" w:anchor="s5" w:history="1">
        <w:proofErr w:type="spellStart"/>
        <w:r>
          <w:rPr>
            <w:rStyle w:val="Hyperlink"/>
            <w:sz w:val="20"/>
          </w:rPr>
          <w:t>Nislawti</w:t>
        </w:r>
        <w:proofErr w:type="spellEnd"/>
        <w:r>
          <w:rPr>
            <w:rStyle w:val="Hyperlink"/>
            <w:sz w:val="20"/>
          </w:rPr>
          <w:t xml:space="preserve"> et al (2021)</w:t>
        </w:r>
      </w:hyperlink>
    </w:p>
  </w:footnote>
  <w:footnote w:id="27">
    <w:p w14:paraId="0A5F5CB9" w14:textId="77777777" w:rsidR="00477F26" w:rsidRPr="00477F26" w:rsidRDefault="00477F26">
      <w:pPr>
        <w:pStyle w:val="FootnoteText"/>
        <w:rPr>
          <w:sz w:val="20"/>
        </w:rPr>
      </w:pPr>
      <w:r w:rsidRPr="00477F26">
        <w:rPr>
          <w:rStyle w:val="FootnoteReference"/>
          <w:sz w:val="20"/>
        </w:rPr>
        <w:footnoteRef/>
      </w:r>
      <w:r w:rsidRPr="00477F26">
        <w:rPr>
          <w:sz w:val="20"/>
        </w:rPr>
        <w:t xml:space="preserve"> </w:t>
      </w:r>
      <w:hyperlink r:id="rId27" w:history="1">
        <w:proofErr w:type="spellStart"/>
        <w:r>
          <w:rPr>
            <w:rStyle w:val="Hyperlink"/>
            <w:sz w:val="20"/>
          </w:rPr>
          <w:t>Eijgen</w:t>
        </w:r>
        <w:proofErr w:type="spellEnd"/>
        <w:r>
          <w:rPr>
            <w:rStyle w:val="Hyperlink"/>
            <w:sz w:val="20"/>
          </w:rPr>
          <w:t xml:space="preserve"> et al (2023)</w:t>
        </w:r>
      </w:hyperlink>
    </w:p>
  </w:footnote>
  <w:footnote w:id="28">
    <w:p w14:paraId="0774E354" w14:textId="77777777" w:rsidR="00470B15" w:rsidRPr="00477F26" w:rsidRDefault="00470B15" w:rsidP="00470B15">
      <w:pPr>
        <w:pStyle w:val="FootnoteText"/>
        <w:rPr>
          <w:sz w:val="20"/>
        </w:rPr>
      </w:pPr>
    </w:p>
  </w:footnote>
  <w:footnote w:id="29">
    <w:p w14:paraId="2A41B0E2" w14:textId="77777777" w:rsidR="00470B15" w:rsidRPr="00477F26" w:rsidRDefault="00470B15" w:rsidP="00470B15">
      <w:pPr>
        <w:pStyle w:val="FootnoteText"/>
        <w:rPr>
          <w:sz w:val="20"/>
        </w:rPr>
      </w:pPr>
      <w:r w:rsidRPr="00477F26">
        <w:rPr>
          <w:rStyle w:val="FootnoteReference"/>
          <w:sz w:val="20"/>
        </w:rPr>
        <w:footnoteRef/>
      </w:r>
      <w:r w:rsidRPr="00477F26">
        <w:rPr>
          <w:sz w:val="20"/>
        </w:rPr>
        <w:t xml:space="preserve"> </w:t>
      </w:r>
      <w:hyperlink r:id="rId28" w:history="1">
        <w:r w:rsidR="00477F26" w:rsidRPr="00477F26">
          <w:rPr>
            <w:rStyle w:val="Hyperlink"/>
            <w:sz w:val="20"/>
          </w:rPr>
          <w:t>Diabetic Eye Screening Wales</w:t>
        </w:r>
      </w:hyperlink>
    </w:p>
    <w:p w14:paraId="352B9DC0" w14:textId="77777777" w:rsidR="00477F26" w:rsidRDefault="00477F26" w:rsidP="00470B15">
      <w:pPr>
        <w:pStyle w:val="FootnoteText"/>
      </w:pPr>
    </w:p>
  </w:footnote>
  <w:footnote w:id="30">
    <w:p w14:paraId="654FABCF" w14:textId="77777777" w:rsidR="003E50A4" w:rsidRPr="00F50038" w:rsidRDefault="003E50A4">
      <w:pPr>
        <w:pStyle w:val="FootnoteText"/>
        <w:rPr>
          <w:sz w:val="20"/>
        </w:rPr>
      </w:pPr>
      <w:r w:rsidRPr="00F50038">
        <w:rPr>
          <w:rStyle w:val="FootnoteReference"/>
          <w:sz w:val="20"/>
        </w:rPr>
        <w:footnoteRef/>
      </w:r>
      <w:r w:rsidRPr="00F50038">
        <w:rPr>
          <w:sz w:val="20"/>
        </w:rPr>
        <w:t xml:space="preserve"> </w:t>
      </w:r>
      <w:hyperlink r:id="rId29" w:anchor=":~:text=What's%20the%20treatment%20for%20astigmatism,treatment%20is%20best%20for%20you" w:history="1">
        <w:r w:rsidRPr="00F50038">
          <w:rPr>
            <w:rStyle w:val="Hyperlink"/>
            <w:sz w:val="20"/>
          </w:rPr>
          <w:t>National Eye Institute Astigmatism</w:t>
        </w:r>
      </w:hyperlink>
      <w:r w:rsidRPr="00F50038">
        <w:rPr>
          <w:sz w:val="20"/>
        </w:rPr>
        <w:t>.</w:t>
      </w:r>
    </w:p>
  </w:footnote>
  <w:footnote w:id="31">
    <w:p w14:paraId="3C7F14F8" w14:textId="77777777" w:rsidR="003E50A4" w:rsidRPr="00F50038" w:rsidRDefault="003E50A4">
      <w:pPr>
        <w:pStyle w:val="FootnoteText"/>
        <w:rPr>
          <w:sz w:val="20"/>
        </w:rPr>
      </w:pPr>
      <w:r w:rsidRPr="00F50038">
        <w:rPr>
          <w:rStyle w:val="FootnoteReference"/>
          <w:sz w:val="20"/>
        </w:rPr>
        <w:footnoteRef/>
      </w:r>
      <w:r w:rsidRPr="00F50038">
        <w:rPr>
          <w:sz w:val="20"/>
        </w:rPr>
        <w:t xml:space="preserve"> </w:t>
      </w:r>
      <w:hyperlink r:id="rId30" w:history="1">
        <w:r w:rsidRPr="00F50038">
          <w:rPr>
            <w:rStyle w:val="Hyperlink"/>
            <w:sz w:val="20"/>
          </w:rPr>
          <w:t>Hou et al (2018)</w:t>
        </w:r>
      </w:hyperlink>
    </w:p>
  </w:footnote>
  <w:footnote w:id="32">
    <w:p w14:paraId="72542FBA" w14:textId="77777777" w:rsidR="00D161E2" w:rsidRDefault="00D161E2">
      <w:pPr>
        <w:pStyle w:val="FootnoteText"/>
      </w:pPr>
      <w:r>
        <w:rPr>
          <w:rStyle w:val="FootnoteReference"/>
        </w:rPr>
        <w:footnoteRef/>
      </w:r>
      <w:r>
        <w:t xml:space="preserve"> </w:t>
      </w:r>
      <w:hyperlink r:id="rId31" w:history="1">
        <w:proofErr w:type="spellStart"/>
        <w:r>
          <w:rPr>
            <w:rStyle w:val="Hyperlink"/>
            <w:sz w:val="20"/>
          </w:rPr>
          <w:t>Tricard</w:t>
        </w:r>
        <w:proofErr w:type="spellEnd"/>
        <w:r>
          <w:rPr>
            <w:rStyle w:val="Hyperlink"/>
            <w:sz w:val="20"/>
          </w:rPr>
          <w:t xml:space="preserve"> et al (2020)</w:t>
        </w:r>
      </w:hyperlink>
    </w:p>
  </w:footnote>
  <w:footnote w:id="33">
    <w:p w14:paraId="22B7F745" w14:textId="77777777" w:rsidR="003E50A4" w:rsidRPr="00992174" w:rsidRDefault="003E50A4">
      <w:pPr>
        <w:pStyle w:val="FootnoteText"/>
        <w:rPr>
          <w:sz w:val="20"/>
        </w:rPr>
      </w:pPr>
      <w:r w:rsidRPr="00992174">
        <w:rPr>
          <w:rStyle w:val="FootnoteReference"/>
          <w:sz w:val="20"/>
        </w:rPr>
        <w:footnoteRef/>
      </w:r>
      <w:r w:rsidRPr="00992174">
        <w:rPr>
          <w:sz w:val="20"/>
        </w:rPr>
        <w:t xml:space="preserve"> </w:t>
      </w:r>
      <w:hyperlink r:id="rId32" w:history="1">
        <w:r w:rsidRPr="00992174">
          <w:rPr>
            <w:rStyle w:val="Hyperlink"/>
            <w:sz w:val="20"/>
          </w:rPr>
          <w:t>Brennan et al (2021)</w:t>
        </w:r>
      </w:hyperlink>
    </w:p>
  </w:footnote>
  <w:footnote w:id="34">
    <w:p w14:paraId="0695DFEC" w14:textId="77777777" w:rsidR="003E50A4" w:rsidRPr="00992174" w:rsidRDefault="003E50A4">
      <w:pPr>
        <w:pStyle w:val="FootnoteText"/>
        <w:rPr>
          <w:sz w:val="20"/>
        </w:rPr>
      </w:pPr>
      <w:r w:rsidRPr="00992174">
        <w:rPr>
          <w:rStyle w:val="FootnoteReference"/>
          <w:sz w:val="20"/>
        </w:rPr>
        <w:footnoteRef/>
      </w:r>
      <w:r w:rsidRPr="00992174">
        <w:rPr>
          <w:sz w:val="20"/>
        </w:rPr>
        <w:t xml:space="preserve"> </w:t>
      </w:r>
      <w:hyperlink r:id="rId33" w:anchor=":~:text=By%20birth%2C%20human%20beings%20are,Go%20to" w:history="1">
        <w:proofErr w:type="spellStart"/>
        <w:r w:rsidRPr="00992174">
          <w:rPr>
            <w:rStyle w:val="Hyperlink"/>
            <w:sz w:val="20"/>
          </w:rPr>
          <w:t>Majmunder</w:t>
        </w:r>
        <w:proofErr w:type="spellEnd"/>
        <w:r w:rsidRPr="00992174">
          <w:rPr>
            <w:rStyle w:val="Hyperlink"/>
            <w:sz w:val="20"/>
          </w:rPr>
          <w:t xml:space="preserve"> S and Tripathy K (2023)</w:t>
        </w:r>
      </w:hyperlink>
    </w:p>
  </w:footnote>
  <w:footnote w:id="35">
    <w:p w14:paraId="3EBC09A5" w14:textId="77777777" w:rsidR="00D161E2" w:rsidRPr="00EC2E51" w:rsidRDefault="00D161E2" w:rsidP="00D161E2">
      <w:pPr>
        <w:pStyle w:val="FootnoteText"/>
        <w:rPr>
          <w:sz w:val="20"/>
        </w:rPr>
      </w:pPr>
      <w:r w:rsidRPr="00EC2E51">
        <w:rPr>
          <w:rStyle w:val="FootnoteReference"/>
          <w:sz w:val="20"/>
        </w:rPr>
        <w:footnoteRef/>
      </w:r>
      <w:r w:rsidRPr="00EC2E51">
        <w:rPr>
          <w:sz w:val="20"/>
        </w:rPr>
        <w:t xml:space="preserve"> </w:t>
      </w:r>
      <w:hyperlink r:id="rId34" w:history="1">
        <w:r w:rsidRPr="00EC2E51">
          <w:rPr>
            <w:rStyle w:val="Hyperlink"/>
            <w:sz w:val="20"/>
          </w:rPr>
          <w:t>Liang et al (2023)</w:t>
        </w:r>
      </w:hyperlink>
    </w:p>
  </w:footnote>
  <w:footnote w:id="36">
    <w:p w14:paraId="4ECADF86" w14:textId="77777777" w:rsidR="00992174" w:rsidRDefault="00992174">
      <w:pPr>
        <w:pStyle w:val="FootnoteText"/>
      </w:pPr>
      <w:r w:rsidRPr="00992174">
        <w:rPr>
          <w:rStyle w:val="FootnoteReference"/>
          <w:sz w:val="20"/>
        </w:rPr>
        <w:footnoteRef/>
      </w:r>
      <w:r w:rsidRPr="00992174">
        <w:rPr>
          <w:sz w:val="20"/>
        </w:rPr>
        <w:t xml:space="preserve"> </w:t>
      </w:r>
      <w:hyperlink r:id="rId35" w:history="1">
        <w:r w:rsidRPr="00992174">
          <w:rPr>
            <w:rStyle w:val="Hyperlink"/>
            <w:sz w:val="20"/>
          </w:rPr>
          <w:t>Hashemi et al (2017)</w:t>
        </w:r>
      </w:hyperlink>
    </w:p>
  </w:footnote>
  <w:footnote w:id="37">
    <w:p w14:paraId="57EDF6B0" w14:textId="77777777" w:rsidR="00992174" w:rsidRPr="00992174" w:rsidRDefault="00992174">
      <w:pPr>
        <w:pStyle w:val="FootnoteText"/>
        <w:rPr>
          <w:sz w:val="20"/>
          <w:szCs w:val="16"/>
        </w:rPr>
      </w:pPr>
      <w:r w:rsidRPr="00992174">
        <w:rPr>
          <w:rStyle w:val="FootnoteReference"/>
          <w:sz w:val="20"/>
          <w:szCs w:val="16"/>
        </w:rPr>
        <w:footnoteRef/>
      </w:r>
      <w:r w:rsidRPr="00992174">
        <w:rPr>
          <w:sz w:val="20"/>
          <w:szCs w:val="16"/>
        </w:rPr>
        <w:t xml:space="preserve"> </w:t>
      </w:r>
      <w:hyperlink r:id="rId36" w:history="1">
        <w:r w:rsidRPr="00992174">
          <w:rPr>
            <w:rStyle w:val="Hyperlink"/>
            <w:sz w:val="20"/>
            <w:szCs w:val="16"/>
          </w:rPr>
          <w:t>Pateras E (2012)</w:t>
        </w:r>
      </w:hyperlink>
    </w:p>
  </w:footnote>
  <w:footnote w:id="38">
    <w:p w14:paraId="5F1DA410" w14:textId="77777777" w:rsidR="00992174" w:rsidRPr="00992174" w:rsidRDefault="00992174">
      <w:pPr>
        <w:pStyle w:val="FootnoteText"/>
        <w:rPr>
          <w:sz w:val="20"/>
          <w:szCs w:val="16"/>
        </w:rPr>
      </w:pPr>
      <w:r w:rsidRPr="00992174">
        <w:rPr>
          <w:rStyle w:val="FootnoteReference"/>
          <w:sz w:val="20"/>
          <w:szCs w:val="16"/>
        </w:rPr>
        <w:footnoteRef/>
      </w:r>
      <w:r w:rsidRPr="00992174">
        <w:rPr>
          <w:sz w:val="20"/>
          <w:szCs w:val="16"/>
        </w:rPr>
        <w:t xml:space="preserve"> </w:t>
      </w:r>
      <w:hyperlink r:id="rId37" w:history="1">
        <w:proofErr w:type="spellStart"/>
        <w:r w:rsidRPr="00992174">
          <w:rPr>
            <w:rStyle w:val="Hyperlink"/>
            <w:sz w:val="20"/>
            <w:szCs w:val="16"/>
          </w:rPr>
          <w:t>Ferraz</w:t>
        </w:r>
        <w:proofErr w:type="spellEnd"/>
        <w:r w:rsidRPr="00992174">
          <w:rPr>
            <w:rStyle w:val="Hyperlink"/>
            <w:sz w:val="20"/>
            <w:szCs w:val="16"/>
          </w:rPr>
          <w:t xml:space="preserve"> et al (2014)</w:t>
        </w:r>
      </w:hyperlink>
    </w:p>
  </w:footnote>
  <w:footnote w:id="39">
    <w:p w14:paraId="0F2BE9C2" w14:textId="77777777" w:rsidR="00992174" w:rsidRPr="00992174" w:rsidRDefault="00992174">
      <w:pPr>
        <w:pStyle w:val="FootnoteText"/>
        <w:rPr>
          <w:sz w:val="20"/>
          <w:szCs w:val="16"/>
        </w:rPr>
      </w:pPr>
      <w:r w:rsidRPr="00992174">
        <w:rPr>
          <w:rStyle w:val="FootnoteReference"/>
          <w:sz w:val="20"/>
          <w:szCs w:val="16"/>
        </w:rPr>
        <w:footnoteRef/>
      </w:r>
      <w:r w:rsidRPr="00992174">
        <w:rPr>
          <w:sz w:val="20"/>
          <w:szCs w:val="16"/>
        </w:rPr>
        <w:t xml:space="preserve"> </w:t>
      </w:r>
      <w:hyperlink r:id="rId38" w:history="1">
        <w:proofErr w:type="spellStart"/>
        <w:r w:rsidR="001E4811">
          <w:rPr>
            <w:rStyle w:val="Hyperlink"/>
            <w:sz w:val="20"/>
            <w:szCs w:val="16"/>
          </w:rPr>
          <w:t>StatsWales</w:t>
        </w:r>
        <w:proofErr w:type="spellEnd"/>
        <w:r w:rsidR="001E4811">
          <w:rPr>
            <w:rStyle w:val="Hyperlink"/>
            <w:sz w:val="20"/>
            <w:szCs w:val="16"/>
          </w:rPr>
          <w:t xml:space="preserve"> low vision service</w:t>
        </w:r>
      </w:hyperlink>
    </w:p>
    <w:p w14:paraId="22B37931" w14:textId="77777777" w:rsidR="00992174" w:rsidRDefault="00992174">
      <w:pPr>
        <w:pStyle w:val="FootnoteText"/>
      </w:pPr>
    </w:p>
  </w:footnote>
  <w:footnote w:id="40">
    <w:p w14:paraId="5A3D0BBD" w14:textId="77777777" w:rsidR="00992174" w:rsidRDefault="00992174">
      <w:pPr>
        <w:pStyle w:val="FootnoteText"/>
      </w:pPr>
      <w:r w:rsidRPr="00992174">
        <w:rPr>
          <w:rStyle w:val="FootnoteReference"/>
          <w:sz w:val="20"/>
          <w:szCs w:val="16"/>
        </w:rPr>
        <w:footnoteRef/>
      </w:r>
      <w:r w:rsidRPr="00992174">
        <w:rPr>
          <w:sz w:val="20"/>
          <w:szCs w:val="16"/>
        </w:rPr>
        <w:t xml:space="preserve"> </w:t>
      </w:r>
      <w:hyperlink r:id="rId39" w:history="1">
        <w:proofErr w:type="spellStart"/>
        <w:r w:rsidR="001E4811">
          <w:rPr>
            <w:rStyle w:val="Hyperlink"/>
            <w:sz w:val="20"/>
            <w:szCs w:val="16"/>
          </w:rPr>
          <w:t>StatsWales</w:t>
        </w:r>
        <w:proofErr w:type="spellEnd"/>
        <w:r w:rsidR="001E4811">
          <w:rPr>
            <w:rStyle w:val="Hyperlink"/>
            <w:sz w:val="20"/>
            <w:szCs w:val="16"/>
          </w:rPr>
          <w:t xml:space="preserve"> low vision service</w:t>
        </w:r>
      </w:hyperlink>
    </w:p>
  </w:footnote>
  <w:footnote w:id="41">
    <w:p w14:paraId="72F841AD" w14:textId="77777777" w:rsidR="00992174" w:rsidRPr="00CA2B43" w:rsidRDefault="00992174">
      <w:pPr>
        <w:pStyle w:val="FootnoteText"/>
        <w:rPr>
          <w:sz w:val="20"/>
          <w:szCs w:val="16"/>
        </w:rPr>
      </w:pPr>
      <w:r w:rsidRPr="00CA2B43">
        <w:rPr>
          <w:rStyle w:val="FootnoteReference"/>
          <w:sz w:val="20"/>
          <w:szCs w:val="16"/>
        </w:rPr>
        <w:footnoteRef/>
      </w:r>
      <w:r w:rsidRPr="00CA2B43">
        <w:rPr>
          <w:sz w:val="20"/>
          <w:szCs w:val="16"/>
        </w:rPr>
        <w:t xml:space="preserve"> </w:t>
      </w:r>
      <w:hyperlink r:id="rId40" w:history="1">
        <w:r w:rsidR="001E4811">
          <w:rPr>
            <w:rStyle w:val="Hyperlink"/>
            <w:sz w:val="20"/>
            <w:szCs w:val="16"/>
          </w:rPr>
          <w:t>RNIB sight loss data tool</w:t>
        </w:r>
      </w:hyperlink>
    </w:p>
  </w:footnote>
  <w:footnote w:id="42">
    <w:p w14:paraId="38FC78E4" w14:textId="77777777" w:rsidR="00992174" w:rsidRPr="00CA2B43" w:rsidRDefault="00992174">
      <w:pPr>
        <w:pStyle w:val="FootnoteText"/>
        <w:rPr>
          <w:sz w:val="20"/>
          <w:szCs w:val="16"/>
        </w:rPr>
      </w:pPr>
      <w:r w:rsidRPr="00CA2B43">
        <w:rPr>
          <w:rStyle w:val="FootnoteReference"/>
          <w:sz w:val="20"/>
          <w:szCs w:val="16"/>
        </w:rPr>
        <w:footnoteRef/>
      </w:r>
      <w:r w:rsidRPr="00CA2B43">
        <w:rPr>
          <w:sz w:val="20"/>
          <w:szCs w:val="16"/>
        </w:rPr>
        <w:t xml:space="preserve"> </w:t>
      </w:r>
      <w:hyperlink r:id="rId41" w:history="1">
        <w:r w:rsidRPr="00CA2B43">
          <w:rPr>
            <w:rStyle w:val="Hyperlink"/>
            <w:sz w:val="20"/>
            <w:szCs w:val="16"/>
          </w:rPr>
          <w:t>NEHEM</w:t>
        </w:r>
      </w:hyperlink>
    </w:p>
  </w:footnote>
  <w:footnote w:id="43">
    <w:p w14:paraId="48B6A429" w14:textId="77777777" w:rsidR="00992174" w:rsidRPr="00CA2B43" w:rsidRDefault="003F6AB1" w:rsidP="003F6AB1">
      <w:pPr>
        <w:pStyle w:val="FootnoteText"/>
        <w:rPr>
          <w:sz w:val="20"/>
          <w:szCs w:val="16"/>
        </w:rPr>
      </w:pPr>
      <w:r w:rsidRPr="00CA2B43">
        <w:rPr>
          <w:rStyle w:val="FootnoteReference"/>
          <w:sz w:val="20"/>
          <w:szCs w:val="16"/>
        </w:rPr>
        <w:footnoteRef/>
      </w:r>
      <w:r w:rsidRPr="00CA2B43">
        <w:rPr>
          <w:sz w:val="20"/>
          <w:szCs w:val="16"/>
        </w:rPr>
        <w:t xml:space="preserve"> </w:t>
      </w:r>
      <w:hyperlink r:id="rId42" w:history="1">
        <w:r w:rsidR="001E4811">
          <w:rPr>
            <w:rStyle w:val="Hyperlink"/>
            <w:sz w:val="20"/>
            <w:szCs w:val="16"/>
          </w:rPr>
          <w:t>RNIB sight loss data tool</w:t>
        </w:r>
      </w:hyperlink>
    </w:p>
  </w:footnote>
  <w:footnote w:id="44">
    <w:p w14:paraId="21C490DD" w14:textId="77777777" w:rsidR="00CA2B43" w:rsidRDefault="003F6AB1" w:rsidP="003F6AB1">
      <w:pPr>
        <w:pStyle w:val="FootnoteText"/>
      </w:pPr>
      <w:r w:rsidRPr="00CA2B43">
        <w:rPr>
          <w:rStyle w:val="FootnoteReference"/>
          <w:sz w:val="20"/>
          <w:szCs w:val="16"/>
        </w:rPr>
        <w:footnoteRef/>
      </w:r>
      <w:r w:rsidRPr="00CA2B43">
        <w:rPr>
          <w:sz w:val="20"/>
          <w:szCs w:val="16"/>
        </w:rPr>
        <w:t xml:space="preserve"> </w:t>
      </w:r>
      <w:hyperlink r:id="rId43" w:history="1">
        <w:r w:rsidR="00CA2B43" w:rsidRPr="00CA2B43">
          <w:rPr>
            <w:rStyle w:val="Hyperlink"/>
            <w:sz w:val="20"/>
            <w:szCs w:val="16"/>
          </w:rPr>
          <w:t xml:space="preserve">Ang and </w:t>
        </w:r>
        <w:proofErr w:type="spellStart"/>
        <w:r w:rsidR="00CA2B43" w:rsidRPr="00CA2B43">
          <w:rPr>
            <w:rStyle w:val="Hyperlink"/>
            <w:sz w:val="20"/>
            <w:szCs w:val="16"/>
          </w:rPr>
          <w:t>Afshari</w:t>
        </w:r>
        <w:proofErr w:type="spellEnd"/>
        <w:r w:rsidR="00CA2B43" w:rsidRPr="00CA2B43">
          <w:rPr>
            <w:rStyle w:val="Hyperlink"/>
            <w:sz w:val="20"/>
            <w:szCs w:val="16"/>
          </w:rPr>
          <w:t xml:space="preserve"> (2021)</w:t>
        </w:r>
      </w:hyperlink>
    </w:p>
  </w:footnote>
  <w:footnote w:id="45">
    <w:p w14:paraId="0CF62B35" w14:textId="77777777" w:rsidR="00CA2B43" w:rsidRPr="00CA2B43" w:rsidRDefault="003F6AB1" w:rsidP="003F6AB1">
      <w:pPr>
        <w:pStyle w:val="FootnoteText"/>
        <w:rPr>
          <w:sz w:val="20"/>
        </w:rPr>
      </w:pPr>
      <w:r w:rsidRPr="00CA2B43">
        <w:rPr>
          <w:rStyle w:val="FootnoteReference"/>
          <w:sz w:val="20"/>
        </w:rPr>
        <w:footnoteRef/>
      </w:r>
      <w:r w:rsidRPr="00CA2B43">
        <w:rPr>
          <w:sz w:val="20"/>
        </w:rPr>
        <w:t xml:space="preserve"> </w:t>
      </w:r>
      <w:hyperlink r:id="rId44" w:history="1">
        <w:r w:rsidR="00CA2B43" w:rsidRPr="00CA2B43">
          <w:rPr>
            <w:rStyle w:val="Hyperlink"/>
            <w:sz w:val="20"/>
          </w:rPr>
          <w:t>Holman et al (2011)</w:t>
        </w:r>
      </w:hyperlink>
    </w:p>
  </w:footnote>
  <w:footnote w:id="46">
    <w:p w14:paraId="5AE43737" w14:textId="77777777" w:rsidR="003F6AB1" w:rsidRPr="00CA2B43" w:rsidRDefault="003F6AB1" w:rsidP="003F6AB1">
      <w:pPr>
        <w:pStyle w:val="FootnoteText"/>
        <w:rPr>
          <w:sz w:val="20"/>
        </w:rPr>
      </w:pPr>
      <w:r w:rsidRPr="00CA2B43">
        <w:rPr>
          <w:rStyle w:val="FootnoteReference"/>
          <w:sz w:val="20"/>
        </w:rPr>
        <w:footnoteRef/>
      </w:r>
      <w:r w:rsidRPr="00CA2B43">
        <w:rPr>
          <w:sz w:val="20"/>
        </w:rPr>
        <w:t xml:space="preserve"> </w:t>
      </w:r>
      <w:hyperlink r:id="rId45" w:anchor=":~:text=Adults%20with%20learning%20disabilities%20are%2010%20times%20more%20likely%20to,are%20blind%20or%20partially%20sighted" w:history="1">
        <w:r w:rsidR="001E4811">
          <w:rPr>
            <w:rStyle w:val="Hyperlink"/>
            <w:sz w:val="20"/>
          </w:rPr>
          <w:t>RNIB learning disabilities</w:t>
        </w:r>
      </w:hyperlink>
    </w:p>
  </w:footnote>
  <w:footnote w:id="47">
    <w:p w14:paraId="00272435" w14:textId="77777777" w:rsidR="00CA2B43" w:rsidRPr="00CA2B43" w:rsidRDefault="003F6AB1" w:rsidP="003F6AB1">
      <w:pPr>
        <w:pStyle w:val="FootnoteText"/>
        <w:rPr>
          <w:sz w:val="20"/>
        </w:rPr>
      </w:pPr>
      <w:r w:rsidRPr="00CA2B43">
        <w:rPr>
          <w:rStyle w:val="FootnoteReference"/>
          <w:sz w:val="20"/>
        </w:rPr>
        <w:footnoteRef/>
      </w:r>
      <w:r w:rsidRPr="00CA2B43">
        <w:rPr>
          <w:sz w:val="20"/>
        </w:rPr>
        <w:t xml:space="preserve"> </w:t>
      </w:r>
      <w:hyperlink r:id="rId46" w:history="1">
        <w:r w:rsidR="00CA2B43" w:rsidRPr="00CA2B43">
          <w:rPr>
            <w:rStyle w:val="Hyperlink"/>
            <w:sz w:val="20"/>
          </w:rPr>
          <w:t>McCulloch et al (1996)</w:t>
        </w:r>
      </w:hyperlink>
    </w:p>
  </w:footnote>
  <w:footnote w:id="48">
    <w:p w14:paraId="78A4B5F4" w14:textId="77777777" w:rsidR="00CA2B43" w:rsidRPr="00CA2B43" w:rsidRDefault="003F6AB1" w:rsidP="003F6AB1">
      <w:pPr>
        <w:pStyle w:val="FootnoteText"/>
        <w:rPr>
          <w:sz w:val="20"/>
        </w:rPr>
      </w:pPr>
      <w:r w:rsidRPr="00CA2B43">
        <w:rPr>
          <w:rStyle w:val="FootnoteReference"/>
          <w:sz w:val="20"/>
        </w:rPr>
        <w:footnoteRef/>
      </w:r>
      <w:r w:rsidRPr="00CA2B43">
        <w:rPr>
          <w:sz w:val="20"/>
        </w:rPr>
        <w:t xml:space="preserve"> </w:t>
      </w:r>
      <w:hyperlink r:id="rId47" w:history="1">
        <w:r w:rsidR="00CA2B43" w:rsidRPr="00CA2B43">
          <w:rPr>
            <w:rStyle w:val="Hyperlink"/>
            <w:sz w:val="20"/>
          </w:rPr>
          <w:t>Thornton et al (2005)</w:t>
        </w:r>
      </w:hyperlink>
    </w:p>
  </w:footnote>
  <w:footnote w:id="49">
    <w:p w14:paraId="61E55464" w14:textId="77777777" w:rsidR="00CA2B43" w:rsidRPr="00CA2B43" w:rsidRDefault="003F6AB1" w:rsidP="003F6AB1">
      <w:pPr>
        <w:pStyle w:val="FootnoteText"/>
        <w:rPr>
          <w:sz w:val="20"/>
        </w:rPr>
      </w:pPr>
      <w:r w:rsidRPr="00CA2B43">
        <w:rPr>
          <w:rStyle w:val="FootnoteReference"/>
          <w:sz w:val="20"/>
        </w:rPr>
        <w:footnoteRef/>
      </w:r>
      <w:r w:rsidRPr="00CA2B43">
        <w:rPr>
          <w:sz w:val="20"/>
        </w:rPr>
        <w:t xml:space="preserve"> </w:t>
      </w:r>
      <w:hyperlink r:id="rId48" w:history="1">
        <w:r w:rsidR="00CA2B43" w:rsidRPr="00CA2B43">
          <w:rPr>
            <w:rStyle w:val="Hyperlink"/>
            <w:sz w:val="20"/>
          </w:rPr>
          <w:t>Solberg, Rosner and Belkin (1998)</w:t>
        </w:r>
      </w:hyperlink>
    </w:p>
  </w:footnote>
  <w:footnote w:id="50">
    <w:p w14:paraId="35E36735" w14:textId="77777777" w:rsidR="003F6AB1" w:rsidRDefault="003F6AB1" w:rsidP="003F6AB1">
      <w:pPr>
        <w:pStyle w:val="FootnoteText"/>
      </w:pPr>
      <w:r w:rsidRPr="00CA2B43">
        <w:rPr>
          <w:rStyle w:val="FootnoteReference"/>
          <w:sz w:val="20"/>
        </w:rPr>
        <w:footnoteRef/>
      </w:r>
      <w:r w:rsidRPr="00CA2B43">
        <w:rPr>
          <w:sz w:val="20"/>
        </w:rPr>
        <w:t xml:space="preserve"> </w:t>
      </w:r>
      <w:hyperlink r:id="rId49" w:history="1">
        <w:r w:rsidRPr="00CA2B43">
          <w:rPr>
            <w:rStyle w:val="Hyperlink"/>
            <w:sz w:val="20"/>
          </w:rPr>
          <w:t>ons.gov.uk/smoking</w:t>
        </w:r>
      </w:hyperlink>
    </w:p>
  </w:footnote>
  <w:footnote w:id="51">
    <w:p w14:paraId="6FFB1ECA" w14:textId="77777777" w:rsidR="00CA2B43" w:rsidRPr="00CA2B43" w:rsidRDefault="003F6AB1" w:rsidP="003F6AB1">
      <w:pPr>
        <w:pStyle w:val="FootnoteText"/>
        <w:rPr>
          <w:sz w:val="20"/>
        </w:rPr>
      </w:pPr>
      <w:r w:rsidRPr="00CA2B43">
        <w:rPr>
          <w:rStyle w:val="FootnoteReference"/>
          <w:sz w:val="20"/>
        </w:rPr>
        <w:footnoteRef/>
      </w:r>
      <w:r w:rsidRPr="00CA2B43">
        <w:rPr>
          <w:sz w:val="20"/>
        </w:rPr>
        <w:t xml:space="preserve"> </w:t>
      </w:r>
      <w:hyperlink r:id="rId50" w:history="1">
        <w:proofErr w:type="spellStart"/>
        <w:r w:rsidR="00CA2B43" w:rsidRPr="00CA2B43">
          <w:rPr>
            <w:rStyle w:val="Hyperlink"/>
            <w:sz w:val="20"/>
          </w:rPr>
          <w:t>Heidari</w:t>
        </w:r>
        <w:proofErr w:type="spellEnd"/>
        <w:r w:rsidR="00CA2B43" w:rsidRPr="00CA2B43">
          <w:rPr>
            <w:rStyle w:val="Hyperlink"/>
            <w:sz w:val="20"/>
          </w:rPr>
          <w:t xml:space="preserve"> (2015)</w:t>
        </w:r>
      </w:hyperlink>
    </w:p>
  </w:footnote>
  <w:footnote w:id="52">
    <w:p w14:paraId="0FD9109D" w14:textId="77777777" w:rsidR="00CA2B43" w:rsidRPr="00CA2B43" w:rsidRDefault="00CA2B43">
      <w:pPr>
        <w:pStyle w:val="FootnoteText"/>
        <w:rPr>
          <w:sz w:val="20"/>
        </w:rPr>
      </w:pPr>
      <w:r w:rsidRPr="00CA2B43">
        <w:rPr>
          <w:rStyle w:val="FootnoteReference"/>
          <w:sz w:val="20"/>
        </w:rPr>
        <w:footnoteRef/>
      </w:r>
      <w:r w:rsidRPr="00CA2B43">
        <w:rPr>
          <w:sz w:val="20"/>
        </w:rPr>
        <w:t xml:space="preserve"> Awareness of AMD and associated risk factors</w:t>
      </w:r>
    </w:p>
    <w:p w14:paraId="155F19CD" w14:textId="77777777" w:rsidR="00CA2B43" w:rsidRDefault="00CA2B43">
      <w:pPr>
        <w:pStyle w:val="FootnoteText"/>
      </w:pPr>
    </w:p>
    <w:p w14:paraId="7C6D7AE0" w14:textId="77777777" w:rsidR="00CA2B43" w:rsidRDefault="00CA2B43">
      <w:pPr>
        <w:pStyle w:val="FootnoteText"/>
      </w:pPr>
    </w:p>
  </w:footnote>
  <w:footnote w:id="53">
    <w:p w14:paraId="0F0FE66E" w14:textId="77777777" w:rsidR="00CA2B43" w:rsidRPr="00CA2B43" w:rsidRDefault="00CA2B43">
      <w:pPr>
        <w:pStyle w:val="FootnoteText"/>
        <w:rPr>
          <w:sz w:val="20"/>
          <w:szCs w:val="16"/>
        </w:rPr>
      </w:pPr>
      <w:r w:rsidRPr="00CA2B43">
        <w:rPr>
          <w:rStyle w:val="FootnoteReference"/>
          <w:sz w:val="20"/>
          <w:szCs w:val="16"/>
        </w:rPr>
        <w:footnoteRef/>
      </w:r>
      <w:r w:rsidRPr="00CA2B43">
        <w:rPr>
          <w:sz w:val="20"/>
          <w:szCs w:val="16"/>
        </w:rPr>
        <w:t xml:space="preserve"> </w:t>
      </w:r>
      <w:hyperlink r:id="rId51" w:history="1">
        <w:r w:rsidRPr="00CA2B43">
          <w:rPr>
            <w:rStyle w:val="Hyperlink"/>
            <w:sz w:val="20"/>
            <w:szCs w:val="16"/>
          </w:rPr>
          <w:t>Do et al (2015)</w:t>
        </w:r>
      </w:hyperlink>
    </w:p>
  </w:footnote>
  <w:footnote w:id="54">
    <w:p w14:paraId="7007B198" w14:textId="77777777" w:rsidR="00CA2B43" w:rsidRPr="00CA2B43" w:rsidRDefault="00CA2B43">
      <w:pPr>
        <w:pStyle w:val="FootnoteText"/>
        <w:rPr>
          <w:sz w:val="20"/>
          <w:szCs w:val="16"/>
        </w:rPr>
      </w:pPr>
      <w:r w:rsidRPr="00CA2B43">
        <w:rPr>
          <w:rStyle w:val="FootnoteReference"/>
          <w:sz w:val="20"/>
          <w:szCs w:val="16"/>
        </w:rPr>
        <w:footnoteRef/>
      </w:r>
      <w:r w:rsidRPr="00CA2B43">
        <w:rPr>
          <w:sz w:val="20"/>
          <w:szCs w:val="16"/>
        </w:rPr>
        <w:t xml:space="preserve"> </w:t>
      </w:r>
      <w:hyperlink r:id="rId52" w:anchor=":~:text=Visual%20field%20loss%20impacts%20on,%2C%20and%20depression%20%5B4%5D" w:history="1">
        <w:r w:rsidRPr="00CA2B43">
          <w:rPr>
            <w:rStyle w:val="Hyperlink"/>
            <w:sz w:val="20"/>
            <w:szCs w:val="16"/>
          </w:rPr>
          <w:t>Rowe et al (2013)</w:t>
        </w:r>
      </w:hyperlink>
    </w:p>
  </w:footnote>
  <w:footnote w:id="55">
    <w:p w14:paraId="723517CA" w14:textId="77777777" w:rsidR="00CA2B43" w:rsidRPr="00CA2B43" w:rsidRDefault="00CA2B43">
      <w:pPr>
        <w:pStyle w:val="FootnoteText"/>
        <w:rPr>
          <w:sz w:val="20"/>
          <w:szCs w:val="16"/>
        </w:rPr>
      </w:pPr>
      <w:r w:rsidRPr="00CA2B43">
        <w:rPr>
          <w:rStyle w:val="FootnoteReference"/>
          <w:sz w:val="20"/>
          <w:szCs w:val="16"/>
        </w:rPr>
        <w:footnoteRef/>
      </w:r>
      <w:r w:rsidRPr="00CA2B43">
        <w:rPr>
          <w:sz w:val="20"/>
          <w:szCs w:val="16"/>
        </w:rPr>
        <w:t xml:space="preserve"> </w:t>
      </w:r>
      <w:hyperlink r:id="rId53" w:history="1">
        <w:r w:rsidR="001E4811">
          <w:rPr>
            <w:rStyle w:val="Hyperlink"/>
            <w:sz w:val="20"/>
            <w:szCs w:val="16"/>
          </w:rPr>
          <w:t>RNIB sight loss data tool</w:t>
        </w:r>
      </w:hyperlink>
    </w:p>
  </w:footnote>
  <w:footnote w:id="56">
    <w:p w14:paraId="79DE9F15" w14:textId="77777777" w:rsidR="00CA2B43" w:rsidRPr="00CA2B43" w:rsidRDefault="00CA2B43">
      <w:pPr>
        <w:pStyle w:val="FootnoteText"/>
        <w:rPr>
          <w:sz w:val="20"/>
          <w:szCs w:val="16"/>
        </w:rPr>
      </w:pPr>
      <w:r w:rsidRPr="00CA2B43">
        <w:rPr>
          <w:rStyle w:val="FootnoteReference"/>
          <w:sz w:val="20"/>
          <w:szCs w:val="16"/>
        </w:rPr>
        <w:footnoteRef/>
      </w:r>
      <w:r w:rsidRPr="00CA2B43">
        <w:rPr>
          <w:sz w:val="20"/>
          <w:szCs w:val="16"/>
        </w:rPr>
        <w:t xml:space="preserve"> </w:t>
      </w:r>
      <w:hyperlink r:id="rId54" w:history="1">
        <w:r w:rsidRPr="00CA2B43">
          <w:rPr>
            <w:rStyle w:val="Hyperlink"/>
            <w:sz w:val="20"/>
            <w:szCs w:val="16"/>
          </w:rPr>
          <w:t xml:space="preserve">RNIB.org.uk/report </w:t>
        </w:r>
      </w:hyperlink>
    </w:p>
  </w:footnote>
  <w:footnote w:id="57">
    <w:p w14:paraId="6C89EED3" w14:textId="77777777" w:rsidR="00CA2B43" w:rsidRPr="00CA2B43" w:rsidRDefault="003F6AB1" w:rsidP="003F6AB1">
      <w:pPr>
        <w:pStyle w:val="FootnoteText"/>
        <w:rPr>
          <w:sz w:val="20"/>
          <w:szCs w:val="16"/>
        </w:rPr>
      </w:pPr>
      <w:r w:rsidRPr="00CA2B43">
        <w:rPr>
          <w:rStyle w:val="FootnoteReference"/>
          <w:sz w:val="20"/>
          <w:szCs w:val="16"/>
        </w:rPr>
        <w:footnoteRef/>
      </w:r>
      <w:r w:rsidRPr="00CA2B43">
        <w:rPr>
          <w:sz w:val="20"/>
          <w:szCs w:val="16"/>
        </w:rPr>
        <w:t xml:space="preserve"> </w:t>
      </w:r>
      <w:hyperlink r:id="rId55" w:history="1">
        <w:r w:rsidR="00CA2B43" w:rsidRPr="00CA2B43">
          <w:rPr>
            <w:rStyle w:val="Hyperlink"/>
            <w:sz w:val="20"/>
            <w:szCs w:val="16"/>
          </w:rPr>
          <w:t xml:space="preserve">Ang and </w:t>
        </w:r>
        <w:proofErr w:type="spellStart"/>
        <w:r w:rsidR="00CA2B43" w:rsidRPr="00CA2B43">
          <w:rPr>
            <w:rStyle w:val="Hyperlink"/>
            <w:sz w:val="20"/>
            <w:szCs w:val="16"/>
          </w:rPr>
          <w:t>Asfhari</w:t>
        </w:r>
        <w:proofErr w:type="spellEnd"/>
        <w:r w:rsidR="00CA2B43" w:rsidRPr="00CA2B43">
          <w:rPr>
            <w:rStyle w:val="Hyperlink"/>
            <w:sz w:val="20"/>
            <w:szCs w:val="16"/>
          </w:rPr>
          <w:t xml:space="preserve"> (2021)</w:t>
        </w:r>
      </w:hyperlink>
    </w:p>
  </w:footnote>
  <w:footnote w:id="58">
    <w:p w14:paraId="029BFAC9" w14:textId="77777777" w:rsidR="00CA2B43" w:rsidRPr="00CA2B43" w:rsidRDefault="00CA2B43">
      <w:pPr>
        <w:pStyle w:val="FootnoteText"/>
        <w:rPr>
          <w:sz w:val="20"/>
          <w:szCs w:val="16"/>
        </w:rPr>
      </w:pPr>
      <w:r w:rsidRPr="00CA2B43">
        <w:rPr>
          <w:rStyle w:val="FootnoteReference"/>
          <w:sz w:val="20"/>
          <w:szCs w:val="16"/>
        </w:rPr>
        <w:footnoteRef/>
      </w:r>
      <w:r w:rsidRPr="00CA2B43">
        <w:rPr>
          <w:sz w:val="20"/>
          <w:szCs w:val="16"/>
        </w:rPr>
        <w:t xml:space="preserve"> </w:t>
      </w:r>
      <w:hyperlink r:id="rId56" w:history="1">
        <w:r w:rsidRPr="00CA2B43">
          <w:rPr>
            <w:rStyle w:val="Hyperlink"/>
            <w:sz w:val="20"/>
            <w:szCs w:val="16"/>
          </w:rPr>
          <w:t>Fraser et al (2001)</w:t>
        </w:r>
      </w:hyperlink>
    </w:p>
  </w:footnote>
  <w:footnote w:id="59">
    <w:p w14:paraId="34F09450" w14:textId="77777777" w:rsidR="003F6AB1" w:rsidRDefault="003F6AB1" w:rsidP="003F6AB1">
      <w:pPr>
        <w:pStyle w:val="FootnoteText"/>
      </w:pPr>
      <w:r w:rsidRPr="00CA2B43">
        <w:rPr>
          <w:rStyle w:val="FootnoteReference"/>
          <w:sz w:val="20"/>
          <w:szCs w:val="16"/>
        </w:rPr>
        <w:footnoteRef/>
      </w:r>
      <w:r w:rsidRPr="00CA2B43">
        <w:rPr>
          <w:sz w:val="20"/>
          <w:szCs w:val="16"/>
        </w:rPr>
        <w:t xml:space="preserve"> </w:t>
      </w:r>
      <w:hyperlink r:id="rId57" w:history="1">
        <w:r w:rsidR="001E4811">
          <w:rPr>
            <w:rStyle w:val="Hyperlink"/>
            <w:sz w:val="20"/>
            <w:szCs w:val="16"/>
          </w:rPr>
          <w:t>RNIB sight loss data tool</w:t>
        </w:r>
      </w:hyperlink>
    </w:p>
  </w:footnote>
  <w:footnote w:id="60">
    <w:p w14:paraId="0C7689C0" w14:textId="77777777" w:rsidR="003F6AB1" w:rsidRDefault="003F6AB1" w:rsidP="003F6AB1">
      <w:pPr>
        <w:pStyle w:val="FootnoteText"/>
      </w:pPr>
      <w:r w:rsidRPr="0068484E">
        <w:rPr>
          <w:rStyle w:val="FootnoteReference"/>
          <w:sz w:val="20"/>
          <w:szCs w:val="16"/>
        </w:rPr>
        <w:footnoteRef/>
      </w:r>
      <w:r w:rsidRPr="0068484E">
        <w:rPr>
          <w:sz w:val="20"/>
          <w:szCs w:val="16"/>
        </w:rPr>
        <w:t xml:space="preserve"> </w:t>
      </w:r>
      <w:hyperlink r:id="rId58" w:history="1">
        <w:r w:rsidR="001E4811">
          <w:rPr>
            <w:rStyle w:val="Hyperlink"/>
            <w:sz w:val="20"/>
            <w:szCs w:val="16"/>
          </w:rPr>
          <w:t>RNIB falls</w:t>
        </w:r>
      </w:hyperlink>
    </w:p>
  </w:footnote>
  <w:footnote w:id="61">
    <w:p w14:paraId="3A8F3636" w14:textId="77777777" w:rsidR="005631BD" w:rsidRPr="005F172E" w:rsidRDefault="005631BD" w:rsidP="005631BD">
      <w:pPr>
        <w:pStyle w:val="FootnoteText"/>
        <w:rPr>
          <w:sz w:val="20"/>
        </w:rPr>
      </w:pPr>
      <w:r w:rsidRPr="005F172E">
        <w:rPr>
          <w:rStyle w:val="FootnoteReference"/>
          <w:sz w:val="20"/>
        </w:rPr>
        <w:footnoteRef/>
      </w:r>
      <w:r w:rsidRPr="005F172E">
        <w:rPr>
          <w:sz w:val="20"/>
        </w:rPr>
        <w:t xml:space="preserve"> </w:t>
      </w:r>
      <w:hyperlink r:id="rId59" w:history="1">
        <w:proofErr w:type="spellStart"/>
        <w:r w:rsidR="001E4811">
          <w:rPr>
            <w:rStyle w:val="Hyperlink"/>
            <w:sz w:val="20"/>
          </w:rPr>
          <w:t>StatsWales</w:t>
        </w:r>
        <w:proofErr w:type="spellEnd"/>
        <w:r w:rsidR="001E4811">
          <w:rPr>
            <w:rStyle w:val="Hyperlink"/>
            <w:sz w:val="20"/>
          </w:rPr>
          <w:t xml:space="preserve"> sight tests</w:t>
        </w:r>
      </w:hyperlink>
    </w:p>
    <w:p w14:paraId="231F7695" w14:textId="77777777" w:rsidR="0068484E" w:rsidRDefault="0068484E" w:rsidP="005631BD">
      <w:pPr>
        <w:pStyle w:val="FootnoteText"/>
      </w:pPr>
    </w:p>
  </w:footnote>
  <w:footnote w:id="62">
    <w:p w14:paraId="0914F81E" w14:textId="77777777" w:rsidR="005631BD" w:rsidRPr="0068484E" w:rsidRDefault="005631BD" w:rsidP="005631BD">
      <w:pPr>
        <w:pStyle w:val="FootnoteText"/>
        <w:rPr>
          <w:sz w:val="20"/>
        </w:rPr>
      </w:pPr>
      <w:r w:rsidRPr="0068484E">
        <w:rPr>
          <w:rStyle w:val="FootnoteReference"/>
          <w:sz w:val="20"/>
        </w:rPr>
        <w:footnoteRef/>
      </w:r>
      <w:r w:rsidRPr="0068484E">
        <w:rPr>
          <w:sz w:val="20"/>
        </w:rPr>
        <w:t xml:space="preserve"> </w:t>
      </w:r>
      <w:hyperlink r:id="rId60" w:history="1">
        <w:proofErr w:type="spellStart"/>
        <w:r w:rsidR="001E4811">
          <w:rPr>
            <w:rStyle w:val="Hyperlink"/>
            <w:sz w:val="20"/>
          </w:rPr>
          <w:t>StatsWales</w:t>
        </w:r>
        <w:proofErr w:type="spellEnd"/>
        <w:r w:rsidR="001E4811">
          <w:rPr>
            <w:rStyle w:val="Hyperlink"/>
            <w:sz w:val="20"/>
          </w:rPr>
          <w:t xml:space="preserve"> Admissions for cataract procedures</w:t>
        </w:r>
      </w:hyperlink>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F33948"/>
    <w:multiLevelType w:val="hybridMultilevel"/>
    <w:tmpl w:val="702266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7E1A82E"/>
    <w:multiLevelType w:val="hybridMultilevel"/>
    <w:tmpl w:val="CD34FF52"/>
    <w:lvl w:ilvl="0" w:tplc="8E2A599C">
      <w:start w:val="1"/>
      <w:numFmt w:val="bullet"/>
      <w:lvlText w:val="o"/>
      <w:lvlJc w:val="left"/>
      <w:pPr>
        <w:ind w:left="720" w:hanging="360"/>
      </w:pPr>
      <w:rPr>
        <w:rFonts w:ascii="Courier New" w:hAnsi="Courier New" w:hint="default"/>
      </w:rPr>
    </w:lvl>
    <w:lvl w:ilvl="1" w:tplc="1A4C1560">
      <w:start w:val="1"/>
      <w:numFmt w:val="bullet"/>
      <w:lvlText w:val="o"/>
      <w:lvlJc w:val="left"/>
      <w:pPr>
        <w:ind w:left="1440" w:hanging="360"/>
      </w:pPr>
      <w:rPr>
        <w:rFonts w:ascii="Courier New" w:hAnsi="Courier New" w:hint="default"/>
      </w:rPr>
    </w:lvl>
    <w:lvl w:ilvl="2" w:tplc="7114943A">
      <w:start w:val="1"/>
      <w:numFmt w:val="bullet"/>
      <w:lvlText w:val=""/>
      <w:lvlJc w:val="left"/>
      <w:pPr>
        <w:ind w:left="2160" w:hanging="360"/>
      </w:pPr>
      <w:rPr>
        <w:rFonts w:ascii="Wingdings" w:hAnsi="Wingdings" w:hint="default"/>
      </w:rPr>
    </w:lvl>
    <w:lvl w:ilvl="3" w:tplc="E0FA53C4">
      <w:start w:val="1"/>
      <w:numFmt w:val="bullet"/>
      <w:lvlText w:val=""/>
      <w:lvlJc w:val="left"/>
      <w:pPr>
        <w:ind w:left="2880" w:hanging="360"/>
      </w:pPr>
      <w:rPr>
        <w:rFonts w:ascii="Symbol" w:hAnsi="Symbol" w:hint="default"/>
      </w:rPr>
    </w:lvl>
    <w:lvl w:ilvl="4" w:tplc="19786896">
      <w:start w:val="1"/>
      <w:numFmt w:val="bullet"/>
      <w:lvlText w:val="o"/>
      <w:lvlJc w:val="left"/>
      <w:pPr>
        <w:ind w:left="3600" w:hanging="360"/>
      </w:pPr>
      <w:rPr>
        <w:rFonts w:ascii="Courier New" w:hAnsi="Courier New" w:hint="default"/>
      </w:rPr>
    </w:lvl>
    <w:lvl w:ilvl="5" w:tplc="CD749482">
      <w:start w:val="1"/>
      <w:numFmt w:val="bullet"/>
      <w:lvlText w:val=""/>
      <w:lvlJc w:val="left"/>
      <w:pPr>
        <w:ind w:left="4320" w:hanging="360"/>
      </w:pPr>
      <w:rPr>
        <w:rFonts w:ascii="Wingdings" w:hAnsi="Wingdings" w:hint="default"/>
      </w:rPr>
    </w:lvl>
    <w:lvl w:ilvl="6" w:tplc="E0A2353A">
      <w:start w:val="1"/>
      <w:numFmt w:val="bullet"/>
      <w:lvlText w:val=""/>
      <w:lvlJc w:val="left"/>
      <w:pPr>
        <w:ind w:left="5040" w:hanging="360"/>
      </w:pPr>
      <w:rPr>
        <w:rFonts w:ascii="Symbol" w:hAnsi="Symbol" w:hint="default"/>
      </w:rPr>
    </w:lvl>
    <w:lvl w:ilvl="7" w:tplc="4198DEF6">
      <w:start w:val="1"/>
      <w:numFmt w:val="bullet"/>
      <w:lvlText w:val="o"/>
      <w:lvlJc w:val="left"/>
      <w:pPr>
        <w:ind w:left="5760" w:hanging="360"/>
      </w:pPr>
      <w:rPr>
        <w:rFonts w:ascii="Courier New" w:hAnsi="Courier New" w:hint="default"/>
      </w:rPr>
    </w:lvl>
    <w:lvl w:ilvl="8" w:tplc="3A58B122">
      <w:start w:val="1"/>
      <w:numFmt w:val="bullet"/>
      <w:lvlText w:val=""/>
      <w:lvlJc w:val="left"/>
      <w:pPr>
        <w:ind w:left="6480" w:hanging="360"/>
      </w:pPr>
      <w:rPr>
        <w:rFonts w:ascii="Wingdings" w:hAnsi="Wingdings" w:hint="default"/>
      </w:rPr>
    </w:lvl>
  </w:abstractNum>
  <w:abstractNum w:abstractNumId="2" w15:restartNumberingAfterBreak="0">
    <w:nsid w:val="20495347"/>
    <w:multiLevelType w:val="hybridMultilevel"/>
    <w:tmpl w:val="E46A74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06DC362"/>
    <w:multiLevelType w:val="multilevel"/>
    <w:tmpl w:val="B22E3328"/>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4" w15:restartNumberingAfterBreak="0">
    <w:nsid w:val="2ED0A808"/>
    <w:multiLevelType w:val="multilevel"/>
    <w:tmpl w:val="6CE4CB84"/>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5" w15:restartNumberingAfterBreak="0">
    <w:nsid w:val="32B336CF"/>
    <w:multiLevelType w:val="hybridMultilevel"/>
    <w:tmpl w:val="D2A00100"/>
    <w:lvl w:ilvl="0" w:tplc="D8806400">
      <w:start w:val="1"/>
      <w:numFmt w:val="bullet"/>
      <w:lvlText w:val="-"/>
      <w:lvlJc w:val="left"/>
      <w:pPr>
        <w:ind w:left="405" w:hanging="360"/>
      </w:pPr>
      <w:rPr>
        <w:rFonts w:ascii="Aptos" w:eastAsiaTheme="majorEastAsia" w:hAnsi="Aptos" w:cstheme="majorBidi" w:hint="default"/>
      </w:rPr>
    </w:lvl>
    <w:lvl w:ilvl="1" w:tplc="08090003" w:tentative="1">
      <w:start w:val="1"/>
      <w:numFmt w:val="bullet"/>
      <w:lvlText w:val="o"/>
      <w:lvlJc w:val="left"/>
      <w:pPr>
        <w:ind w:left="1125" w:hanging="360"/>
      </w:pPr>
      <w:rPr>
        <w:rFonts w:ascii="Courier New" w:hAnsi="Courier New" w:cs="Courier New" w:hint="default"/>
      </w:rPr>
    </w:lvl>
    <w:lvl w:ilvl="2" w:tplc="08090005" w:tentative="1">
      <w:start w:val="1"/>
      <w:numFmt w:val="bullet"/>
      <w:lvlText w:val=""/>
      <w:lvlJc w:val="left"/>
      <w:pPr>
        <w:ind w:left="1845" w:hanging="360"/>
      </w:pPr>
      <w:rPr>
        <w:rFonts w:ascii="Wingdings" w:hAnsi="Wingdings" w:hint="default"/>
      </w:rPr>
    </w:lvl>
    <w:lvl w:ilvl="3" w:tplc="08090001" w:tentative="1">
      <w:start w:val="1"/>
      <w:numFmt w:val="bullet"/>
      <w:lvlText w:val=""/>
      <w:lvlJc w:val="left"/>
      <w:pPr>
        <w:ind w:left="2565" w:hanging="360"/>
      </w:pPr>
      <w:rPr>
        <w:rFonts w:ascii="Symbol" w:hAnsi="Symbol" w:hint="default"/>
      </w:rPr>
    </w:lvl>
    <w:lvl w:ilvl="4" w:tplc="08090003" w:tentative="1">
      <w:start w:val="1"/>
      <w:numFmt w:val="bullet"/>
      <w:lvlText w:val="o"/>
      <w:lvlJc w:val="left"/>
      <w:pPr>
        <w:ind w:left="3285" w:hanging="360"/>
      </w:pPr>
      <w:rPr>
        <w:rFonts w:ascii="Courier New" w:hAnsi="Courier New" w:cs="Courier New" w:hint="default"/>
      </w:rPr>
    </w:lvl>
    <w:lvl w:ilvl="5" w:tplc="08090005" w:tentative="1">
      <w:start w:val="1"/>
      <w:numFmt w:val="bullet"/>
      <w:lvlText w:val=""/>
      <w:lvlJc w:val="left"/>
      <w:pPr>
        <w:ind w:left="4005" w:hanging="360"/>
      </w:pPr>
      <w:rPr>
        <w:rFonts w:ascii="Wingdings" w:hAnsi="Wingdings" w:hint="default"/>
      </w:rPr>
    </w:lvl>
    <w:lvl w:ilvl="6" w:tplc="08090001" w:tentative="1">
      <w:start w:val="1"/>
      <w:numFmt w:val="bullet"/>
      <w:lvlText w:val=""/>
      <w:lvlJc w:val="left"/>
      <w:pPr>
        <w:ind w:left="4725" w:hanging="360"/>
      </w:pPr>
      <w:rPr>
        <w:rFonts w:ascii="Symbol" w:hAnsi="Symbol" w:hint="default"/>
      </w:rPr>
    </w:lvl>
    <w:lvl w:ilvl="7" w:tplc="08090003" w:tentative="1">
      <w:start w:val="1"/>
      <w:numFmt w:val="bullet"/>
      <w:lvlText w:val="o"/>
      <w:lvlJc w:val="left"/>
      <w:pPr>
        <w:ind w:left="5445" w:hanging="360"/>
      </w:pPr>
      <w:rPr>
        <w:rFonts w:ascii="Courier New" w:hAnsi="Courier New" w:cs="Courier New" w:hint="default"/>
      </w:rPr>
    </w:lvl>
    <w:lvl w:ilvl="8" w:tplc="08090005" w:tentative="1">
      <w:start w:val="1"/>
      <w:numFmt w:val="bullet"/>
      <w:lvlText w:val=""/>
      <w:lvlJc w:val="left"/>
      <w:pPr>
        <w:ind w:left="6165" w:hanging="360"/>
      </w:pPr>
      <w:rPr>
        <w:rFonts w:ascii="Wingdings" w:hAnsi="Wingdings" w:hint="default"/>
      </w:rPr>
    </w:lvl>
  </w:abstractNum>
  <w:abstractNum w:abstractNumId="6" w15:restartNumberingAfterBreak="0">
    <w:nsid w:val="330EAD86"/>
    <w:multiLevelType w:val="hybridMultilevel"/>
    <w:tmpl w:val="22821E96"/>
    <w:lvl w:ilvl="0" w:tplc="A476B9FA">
      <w:start w:val="1"/>
      <w:numFmt w:val="bullet"/>
      <w:lvlText w:val=""/>
      <w:lvlJc w:val="left"/>
      <w:pPr>
        <w:ind w:left="720" w:hanging="360"/>
      </w:pPr>
      <w:rPr>
        <w:rFonts w:ascii="Symbol" w:hAnsi="Symbol" w:hint="default"/>
      </w:rPr>
    </w:lvl>
    <w:lvl w:ilvl="1" w:tplc="1C228798">
      <w:start w:val="1"/>
      <w:numFmt w:val="bullet"/>
      <w:lvlText w:val="o"/>
      <w:lvlJc w:val="left"/>
      <w:pPr>
        <w:ind w:left="1440" w:hanging="360"/>
      </w:pPr>
      <w:rPr>
        <w:rFonts w:ascii="Courier New" w:hAnsi="Courier New" w:hint="default"/>
      </w:rPr>
    </w:lvl>
    <w:lvl w:ilvl="2" w:tplc="4F5E26CC">
      <w:start w:val="1"/>
      <w:numFmt w:val="bullet"/>
      <w:lvlText w:val=""/>
      <w:lvlJc w:val="left"/>
      <w:pPr>
        <w:ind w:left="2160" w:hanging="360"/>
      </w:pPr>
      <w:rPr>
        <w:rFonts w:ascii="Wingdings" w:hAnsi="Wingdings" w:hint="default"/>
      </w:rPr>
    </w:lvl>
    <w:lvl w:ilvl="3" w:tplc="AB0EE39A">
      <w:start w:val="1"/>
      <w:numFmt w:val="bullet"/>
      <w:lvlText w:val=""/>
      <w:lvlJc w:val="left"/>
      <w:pPr>
        <w:ind w:left="2880" w:hanging="360"/>
      </w:pPr>
      <w:rPr>
        <w:rFonts w:ascii="Symbol" w:hAnsi="Symbol" w:hint="default"/>
      </w:rPr>
    </w:lvl>
    <w:lvl w:ilvl="4" w:tplc="3558FE5E">
      <w:start w:val="1"/>
      <w:numFmt w:val="bullet"/>
      <w:lvlText w:val="o"/>
      <w:lvlJc w:val="left"/>
      <w:pPr>
        <w:ind w:left="3600" w:hanging="360"/>
      </w:pPr>
      <w:rPr>
        <w:rFonts w:ascii="Courier New" w:hAnsi="Courier New" w:hint="default"/>
      </w:rPr>
    </w:lvl>
    <w:lvl w:ilvl="5" w:tplc="173463B0">
      <w:start w:val="1"/>
      <w:numFmt w:val="bullet"/>
      <w:lvlText w:val=""/>
      <w:lvlJc w:val="left"/>
      <w:pPr>
        <w:ind w:left="4320" w:hanging="360"/>
      </w:pPr>
      <w:rPr>
        <w:rFonts w:ascii="Wingdings" w:hAnsi="Wingdings" w:hint="default"/>
      </w:rPr>
    </w:lvl>
    <w:lvl w:ilvl="6" w:tplc="CC6E4762">
      <w:start w:val="1"/>
      <w:numFmt w:val="bullet"/>
      <w:lvlText w:val=""/>
      <w:lvlJc w:val="left"/>
      <w:pPr>
        <w:ind w:left="5040" w:hanging="360"/>
      </w:pPr>
      <w:rPr>
        <w:rFonts w:ascii="Symbol" w:hAnsi="Symbol" w:hint="default"/>
      </w:rPr>
    </w:lvl>
    <w:lvl w:ilvl="7" w:tplc="C6623EA2">
      <w:start w:val="1"/>
      <w:numFmt w:val="bullet"/>
      <w:lvlText w:val="o"/>
      <w:lvlJc w:val="left"/>
      <w:pPr>
        <w:ind w:left="5760" w:hanging="360"/>
      </w:pPr>
      <w:rPr>
        <w:rFonts w:ascii="Courier New" w:hAnsi="Courier New" w:hint="default"/>
      </w:rPr>
    </w:lvl>
    <w:lvl w:ilvl="8" w:tplc="25207DF0">
      <w:start w:val="1"/>
      <w:numFmt w:val="bullet"/>
      <w:lvlText w:val=""/>
      <w:lvlJc w:val="left"/>
      <w:pPr>
        <w:ind w:left="6480" w:hanging="360"/>
      </w:pPr>
      <w:rPr>
        <w:rFonts w:ascii="Wingdings" w:hAnsi="Wingdings" w:hint="default"/>
      </w:rPr>
    </w:lvl>
  </w:abstractNum>
  <w:abstractNum w:abstractNumId="7" w15:restartNumberingAfterBreak="0">
    <w:nsid w:val="354E5E76"/>
    <w:multiLevelType w:val="multilevel"/>
    <w:tmpl w:val="122093AE"/>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8" w15:restartNumberingAfterBreak="0">
    <w:nsid w:val="3D75042A"/>
    <w:multiLevelType w:val="hybridMultilevel"/>
    <w:tmpl w:val="D070CF6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FC47C45"/>
    <w:multiLevelType w:val="hybridMultilevel"/>
    <w:tmpl w:val="632AC0E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41C96FF3"/>
    <w:multiLevelType w:val="multilevel"/>
    <w:tmpl w:val="30D01414"/>
    <w:lvl w:ilvl="0">
      <w:start w:val="1"/>
      <w:numFmt w:val="decimal"/>
      <w:lvlText w:val="%1"/>
      <w:lvlJc w:val="left"/>
      <w:pPr>
        <w:ind w:left="590" w:hanging="590"/>
      </w:pPr>
      <w:rPr>
        <w:rFonts w:hint="default"/>
      </w:rPr>
    </w:lvl>
    <w:lvl w:ilvl="1">
      <w:start w:val="1"/>
      <w:numFmt w:val="decimal"/>
      <w:lvlText w:val="%1.%2"/>
      <w:lvlJc w:val="left"/>
      <w:pPr>
        <w:ind w:left="590" w:hanging="5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422653ED"/>
    <w:multiLevelType w:val="hybridMultilevel"/>
    <w:tmpl w:val="DF74FF6A"/>
    <w:lvl w:ilvl="0" w:tplc="35649302">
      <w:start w:val="1"/>
      <w:numFmt w:val="bullet"/>
      <w:lvlText w:val=""/>
      <w:lvlJc w:val="left"/>
      <w:pPr>
        <w:ind w:left="720" w:hanging="360"/>
      </w:pPr>
      <w:rPr>
        <w:rFonts w:ascii="Symbol" w:hAnsi="Symbol" w:hint="default"/>
      </w:rPr>
    </w:lvl>
    <w:lvl w:ilvl="1" w:tplc="2A18593E">
      <w:start w:val="1"/>
      <w:numFmt w:val="bullet"/>
      <w:lvlText w:val="o"/>
      <w:lvlJc w:val="left"/>
      <w:pPr>
        <w:ind w:left="1440" w:hanging="360"/>
      </w:pPr>
      <w:rPr>
        <w:rFonts w:ascii="Courier New" w:hAnsi="Courier New" w:hint="default"/>
      </w:rPr>
    </w:lvl>
    <w:lvl w:ilvl="2" w:tplc="14A08506">
      <w:start w:val="1"/>
      <w:numFmt w:val="bullet"/>
      <w:lvlText w:val=""/>
      <w:lvlJc w:val="left"/>
      <w:pPr>
        <w:ind w:left="2160" w:hanging="360"/>
      </w:pPr>
      <w:rPr>
        <w:rFonts w:ascii="Wingdings" w:hAnsi="Wingdings" w:hint="default"/>
      </w:rPr>
    </w:lvl>
    <w:lvl w:ilvl="3" w:tplc="DB44426C">
      <w:start w:val="1"/>
      <w:numFmt w:val="bullet"/>
      <w:lvlText w:val=""/>
      <w:lvlJc w:val="left"/>
      <w:pPr>
        <w:ind w:left="2880" w:hanging="360"/>
      </w:pPr>
      <w:rPr>
        <w:rFonts w:ascii="Symbol" w:hAnsi="Symbol" w:hint="default"/>
      </w:rPr>
    </w:lvl>
    <w:lvl w:ilvl="4" w:tplc="953473B6">
      <w:start w:val="1"/>
      <w:numFmt w:val="bullet"/>
      <w:lvlText w:val="o"/>
      <w:lvlJc w:val="left"/>
      <w:pPr>
        <w:ind w:left="3600" w:hanging="360"/>
      </w:pPr>
      <w:rPr>
        <w:rFonts w:ascii="Courier New" w:hAnsi="Courier New" w:hint="default"/>
      </w:rPr>
    </w:lvl>
    <w:lvl w:ilvl="5" w:tplc="92C07BD0">
      <w:start w:val="1"/>
      <w:numFmt w:val="bullet"/>
      <w:lvlText w:val=""/>
      <w:lvlJc w:val="left"/>
      <w:pPr>
        <w:ind w:left="4320" w:hanging="360"/>
      </w:pPr>
      <w:rPr>
        <w:rFonts w:ascii="Wingdings" w:hAnsi="Wingdings" w:hint="default"/>
      </w:rPr>
    </w:lvl>
    <w:lvl w:ilvl="6" w:tplc="63461046">
      <w:start w:val="1"/>
      <w:numFmt w:val="bullet"/>
      <w:lvlText w:val=""/>
      <w:lvlJc w:val="left"/>
      <w:pPr>
        <w:ind w:left="5040" w:hanging="360"/>
      </w:pPr>
      <w:rPr>
        <w:rFonts w:ascii="Symbol" w:hAnsi="Symbol" w:hint="default"/>
      </w:rPr>
    </w:lvl>
    <w:lvl w:ilvl="7" w:tplc="8F02B678">
      <w:start w:val="1"/>
      <w:numFmt w:val="bullet"/>
      <w:lvlText w:val="o"/>
      <w:lvlJc w:val="left"/>
      <w:pPr>
        <w:ind w:left="5760" w:hanging="360"/>
      </w:pPr>
      <w:rPr>
        <w:rFonts w:ascii="Courier New" w:hAnsi="Courier New" w:hint="default"/>
      </w:rPr>
    </w:lvl>
    <w:lvl w:ilvl="8" w:tplc="9664FE14">
      <w:start w:val="1"/>
      <w:numFmt w:val="bullet"/>
      <w:lvlText w:val=""/>
      <w:lvlJc w:val="left"/>
      <w:pPr>
        <w:ind w:left="6480" w:hanging="360"/>
      </w:pPr>
      <w:rPr>
        <w:rFonts w:ascii="Wingdings" w:hAnsi="Wingdings" w:hint="default"/>
      </w:rPr>
    </w:lvl>
  </w:abstractNum>
  <w:abstractNum w:abstractNumId="12" w15:restartNumberingAfterBreak="0">
    <w:nsid w:val="4C4E12BA"/>
    <w:multiLevelType w:val="hybridMultilevel"/>
    <w:tmpl w:val="395CD9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F3434D1"/>
    <w:multiLevelType w:val="multilevel"/>
    <w:tmpl w:val="097E6318"/>
    <w:lvl w:ilvl="0">
      <w:start w:val="1"/>
      <w:numFmt w:val="decimal"/>
      <w:lvlText w:val="%1"/>
      <w:lvlJc w:val="left"/>
      <w:pPr>
        <w:ind w:left="480" w:hanging="48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14" w15:restartNumberingAfterBreak="0">
    <w:nsid w:val="515A2B9C"/>
    <w:multiLevelType w:val="hybridMultilevel"/>
    <w:tmpl w:val="5EB0FF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4394FFA"/>
    <w:multiLevelType w:val="hybridMultilevel"/>
    <w:tmpl w:val="CC6E0F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6292DD7"/>
    <w:multiLevelType w:val="hybridMultilevel"/>
    <w:tmpl w:val="A000AD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6401727"/>
    <w:multiLevelType w:val="hybridMultilevel"/>
    <w:tmpl w:val="F600F1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8080500"/>
    <w:multiLevelType w:val="hybridMultilevel"/>
    <w:tmpl w:val="1E34F6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8916AF3"/>
    <w:multiLevelType w:val="hybridMultilevel"/>
    <w:tmpl w:val="876E24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19605DC"/>
    <w:multiLevelType w:val="hybridMultilevel"/>
    <w:tmpl w:val="E11C739E"/>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1" w15:restartNumberingAfterBreak="0">
    <w:nsid w:val="61DE4687"/>
    <w:multiLevelType w:val="hybridMultilevel"/>
    <w:tmpl w:val="F0AC9A4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2CE4695"/>
    <w:multiLevelType w:val="hybridMultilevel"/>
    <w:tmpl w:val="18585A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4A55CD2"/>
    <w:multiLevelType w:val="hybridMultilevel"/>
    <w:tmpl w:val="82A217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7347CE1"/>
    <w:multiLevelType w:val="hybridMultilevel"/>
    <w:tmpl w:val="C8E6BD66"/>
    <w:lvl w:ilvl="0" w:tplc="08090003">
      <w:start w:val="1"/>
      <w:numFmt w:val="bullet"/>
      <w:lvlText w:val="o"/>
      <w:lvlJc w:val="left"/>
      <w:pPr>
        <w:ind w:left="720" w:hanging="360"/>
      </w:pPr>
      <w:rPr>
        <w:rFonts w:ascii="Courier New" w:hAnsi="Courier New" w:cs="Courier New"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5" w15:restartNumberingAfterBreak="0">
    <w:nsid w:val="67421EAA"/>
    <w:multiLevelType w:val="hybridMultilevel"/>
    <w:tmpl w:val="788641F2"/>
    <w:lvl w:ilvl="0" w:tplc="DBB085E0">
      <w:start w:val="26"/>
      <w:numFmt w:val="bullet"/>
      <w:lvlText w:val="-"/>
      <w:lvlJc w:val="left"/>
      <w:pPr>
        <w:ind w:left="720" w:hanging="360"/>
      </w:pPr>
      <w:rPr>
        <w:rFonts w:ascii="Verdana" w:eastAsiaTheme="minorHAnsi" w:hAnsi="Verdan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817798C"/>
    <w:multiLevelType w:val="multilevel"/>
    <w:tmpl w:val="6ED69A08"/>
    <w:lvl w:ilvl="0">
      <w:start w:val="1"/>
      <w:numFmt w:val="decimal"/>
      <w:lvlText w:val="%1"/>
      <w:lvlJc w:val="left"/>
      <w:pPr>
        <w:ind w:left="420" w:hanging="420"/>
      </w:pPr>
      <w:rPr>
        <w:rFonts w:hint="default"/>
      </w:rPr>
    </w:lvl>
    <w:lvl w:ilvl="1">
      <w:start w:val="7"/>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27" w15:restartNumberingAfterBreak="0">
    <w:nsid w:val="70A70841"/>
    <w:multiLevelType w:val="hybridMultilevel"/>
    <w:tmpl w:val="94C6F4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936587D"/>
    <w:multiLevelType w:val="hybridMultilevel"/>
    <w:tmpl w:val="F300EB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9FB6CB7"/>
    <w:multiLevelType w:val="hybridMultilevel"/>
    <w:tmpl w:val="017652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0"/>
  </w:num>
  <w:num w:numId="2">
    <w:abstractNumId w:val="4"/>
  </w:num>
  <w:num w:numId="3">
    <w:abstractNumId w:val="3"/>
  </w:num>
  <w:num w:numId="4">
    <w:abstractNumId w:val="7"/>
  </w:num>
  <w:num w:numId="5">
    <w:abstractNumId w:val="1"/>
  </w:num>
  <w:num w:numId="6">
    <w:abstractNumId w:val="6"/>
  </w:num>
  <w:num w:numId="7">
    <w:abstractNumId w:val="11"/>
  </w:num>
  <w:num w:numId="8">
    <w:abstractNumId w:val="20"/>
  </w:num>
  <w:num w:numId="9">
    <w:abstractNumId w:val="24"/>
  </w:num>
  <w:num w:numId="10">
    <w:abstractNumId w:val="16"/>
  </w:num>
  <w:num w:numId="11">
    <w:abstractNumId w:val="8"/>
  </w:num>
  <w:num w:numId="12">
    <w:abstractNumId w:val="15"/>
  </w:num>
  <w:num w:numId="13">
    <w:abstractNumId w:val="23"/>
  </w:num>
  <w:num w:numId="14">
    <w:abstractNumId w:val="2"/>
  </w:num>
  <w:num w:numId="15">
    <w:abstractNumId w:val="21"/>
  </w:num>
  <w:num w:numId="16">
    <w:abstractNumId w:val="14"/>
  </w:num>
  <w:num w:numId="17">
    <w:abstractNumId w:val="27"/>
  </w:num>
  <w:num w:numId="18">
    <w:abstractNumId w:val="22"/>
  </w:num>
  <w:num w:numId="19">
    <w:abstractNumId w:val="12"/>
  </w:num>
  <w:num w:numId="20">
    <w:abstractNumId w:val="18"/>
  </w:num>
  <w:num w:numId="21">
    <w:abstractNumId w:val="0"/>
  </w:num>
  <w:num w:numId="22">
    <w:abstractNumId w:val="29"/>
  </w:num>
  <w:num w:numId="23">
    <w:abstractNumId w:val="28"/>
  </w:num>
  <w:num w:numId="24">
    <w:abstractNumId w:val="19"/>
  </w:num>
  <w:num w:numId="25">
    <w:abstractNumId w:val="13"/>
  </w:num>
  <w:num w:numId="26">
    <w:abstractNumId w:val="17"/>
  </w:num>
  <w:num w:numId="27">
    <w:abstractNumId w:val="25"/>
  </w:num>
  <w:num w:numId="28">
    <w:abstractNumId w:val="9"/>
  </w:num>
  <w:num w:numId="29">
    <w:abstractNumId w:val="26"/>
  </w:num>
  <w:num w:numId="3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roofState w:spelling="clean" w:grammar="clean"/>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JAMA&lt;/Style&gt;&lt;LeftDelim&gt;{&lt;/LeftDelim&gt;&lt;RightDelim&gt;}&lt;/RightDelim&gt;&lt;FontName&gt;Aptos&lt;/FontName&gt;&lt;FontSize&gt;11&lt;/FontSize&gt;&lt;ReflistTitle&gt;&lt;/ReflistTitle&gt;&lt;StartingRefnum&gt;1&lt;/StartingRefnum&gt;&lt;FirstLineIndent&gt;0&lt;/FirstLineIndent&gt;&lt;HangingIndent&gt;720&lt;/HangingIndent&gt;&lt;LineSpacing&gt;0&lt;/LineSpacing&gt;&lt;SpaceAfter&gt;0&lt;/SpaceAfter&gt;&lt;/ENLayout&gt;"/>
    <w:docVar w:name="EN.Libraries" w:val="&lt;Libraries&gt;&lt;/Libraries&gt;"/>
  </w:docVars>
  <w:rsids>
    <w:rsidRoot w:val="00E52D0E"/>
    <w:rsid w:val="0000031F"/>
    <w:rsid w:val="00011955"/>
    <w:rsid w:val="00016734"/>
    <w:rsid w:val="00016C69"/>
    <w:rsid w:val="000260A0"/>
    <w:rsid w:val="00031B40"/>
    <w:rsid w:val="00036A10"/>
    <w:rsid w:val="00037D41"/>
    <w:rsid w:val="00040E09"/>
    <w:rsid w:val="00055D90"/>
    <w:rsid w:val="00057FBB"/>
    <w:rsid w:val="00060404"/>
    <w:rsid w:val="00064BB3"/>
    <w:rsid w:val="00073788"/>
    <w:rsid w:val="00082783"/>
    <w:rsid w:val="00093471"/>
    <w:rsid w:val="000936CF"/>
    <w:rsid w:val="00096C54"/>
    <w:rsid w:val="000A346E"/>
    <w:rsid w:val="000A514F"/>
    <w:rsid w:val="000B5744"/>
    <w:rsid w:val="000B5A95"/>
    <w:rsid w:val="000B5B55"/>
    <w:rsid w:val="000C3675"/>
    <w:rsid w:val="000C69E5"/>
    <w:rsid w:val="000D17CB"/>
    <w:rsid w:val="000D2A8A"/>
    <w:rsid w:val="000E51EB"/>
    <w:rsid w:val="000F0108"/>
    <w:rsid w:val="000F051F"/>
    <w:rsid w:val="000F0C3B"/>
    <w:rsid w:val="000F2DE2"/>
    <w:rsid w:val="000F41F5"/>
    <w:rsid w:val="0010084F"/>
    <w:rsid w:val="0010209F"/>
    <w:rsid w:val="001071BB"/>
    <w:rsid w:val="00116D48"/>
    <w:rsid w:val="00117EF8"/>
    <w:rsid w:val="001241E2"/>
    <w:rsid w:val="00124813"/>
    <w:rsid w:val="00126191"/>
    <w:rsid w:val="00130B37"/>
    <w:rsid w:val="00137051"/>
    <w:rsid w:val="001402C8"/>
    <w:rsid w:val="00141C9F"/>
    <w:rsid w:val="0015031E"/>
    <w:rsid w:val="00152BCB"/>
    <w:rsid w:val="00153F20"/>
    <w:rsid w:val="00167D34"/>
    <w:rsid w:val="00170A35"/>
    <w:rsid w:val="00195080"/>
    <w:rsid w:val="001A52B2"/>
    <w:rsid w:val="001A6D06"/>
    <w:rsid w:val="001A6E14"/>
    <w:rsid w:val="001B0896"/>
    <w:rsid w:val="001B50F0"/>
    <w:rsid w:val="001C53CD"/>
    <w:rsid w:val="001C7750"/>
    <w:rsid w:val="001D4E51"/>
    <w:rsid w:val="001E009F"/>
    <w:rsid w:val="001E2851"/>
    <w:rsid w:val="001E4811"/>
    <w:rsid w:val="001E4A25"/>
    <w:rsid w:val="001F1150"/>
    <w:rsid w:val="001F3834"/>
    <w:rsid w:val="001F6688"/>
    <w:rsid w:val="001F76F4"/>
    <w:rsid w:val="00203C6B"/>
    <w:rsid w:val="00211FAC"/>
    <w:rsid w:val="002267BC"/>
    <w:rsid w:val="00226C0B"/>
    <w:rsid w:val="002322D5"/>
    <w:rsid w:val="00232385"/>
    <w:rsid w:val="00236B61"/>
    <w:rsid w:val="00243A60"/>
    <w:rsid w:val="00252EDB"/>
    <w:rsid w:val="00255306"/>
    <w:rsid w:val="00256285"/>
    <w:rsid w:val="00257F8C"/>
    <w:rsid w:val="00267496"/>
    <w:rsid w:val="002729C8"/>
    <w:rsid w:val="00274573"/>
    <w:rsid w:val="002810CD"/>
    <w:rsid w:val="0029142B"/>
    <w:rsid w:val="00293E42"/>
    <w:rsid w:val="002947C8"/>
    <w:rsid w:val="002A1E7F"/>
    <w:rsid w:val="002A5DCF"/>
    <w:rsid w:val="002B4A8A"/>
    <w:rsid w:val="002C49BE"/>
    <w:rsid w:val="002D2D0A"/>
    <w:rsid w:val="002D7F7E"/>
    <w:rsid w:val="002E0217"/>
    <w:rsid w:val="002F0619"/>
    <w:rsid w:val="002F3F0C"/>
    <w:rsid w:val="002F4ED8"/>
    <w:rsid w:val="00302216"/>
    <w:rsid w:val="00305DF4"/>
    <w:rsid w:val="003143C3"/>
    <w:rsid w:val="00317BB7"/>
    <w:rsid w:val="003222A0"/>
    <w:rsid w:val="00324EC1"/>
    <w:rsid w:val="003300EF"/>
    <w:rsid w:val="00330FCD"/>
    <w:rsid w:val="00332B3F"/>
    <w:rsid w:val="00334D0D"/>
    <w:rsid w:val="00344E2B"/>
    <w:rsid w:val="00361126"/>
    <w:rsid w:val="00363AD7"/>
    <w:rsid w:val="0036584E"/>
    <w:rsid w:val="00371D13"/>
    <w:rsid w:val="00372B67"/>
    <w:rsid w:val="00373C5B"/>
    <w:rsid w:val="00383F2A"/>
    <w:rsid w:val="00384294"/>
    <w:rsid w:val="00385F43"/>
    <w:rsid w:val="0039033D"/>
    <w:rsid w:val="00390DC9"/>
    <w:rsid w:val="0039796D"/>
    <w:rsid w:val="003A3AC0"/>
    <w:rsid w:val="003A7870"/>
    <w:rsid w:val="003C379F"/>
    <w:rsid w:val="003D2431"/>
    <w:rsid w:val="003D2F8F"/>
    <w:rsid w:val="003E07A9"/>
    <w:rsid w:val="003E408E"/>
    <w:rsid w:val="003E50A4"/>
    <w:rsid w:val="003E6A9B"/>
    <w:rsid w:val="003F006D"/>
    <w:rsid w:val="003F1389"/>
    <w:rsid w:val="003F6AB1"/>
    <w:rsid w:val="00401C8B"/>
    <w:rsid w:val="00403675"/>
    <w:rsid w:val="004122BC"/>
    <w:rsid w:val="004156CE"/>
    <w:rsid w:val="00435F7C"/>
    <w:rsid w:val="0043752B"/>
    <w:rsid w:val="0044344B"/>
    <w:rsid w:val="00445376"/>
    <w:rsid w:val="004457AF"/>
    <w:rsid w:val="00445BA7"/>
    <w:rsid w:val="004511C5"/>
    <w:rsid w:val="0045638C"/>
    <w:rsid w:val="00456D76"/>
    <w:rsid w:val="00460825"/>
    <w:rsid w:val="00461BC1"/>
    <w:rsid w:val="0046241B"/>
    <w:rsid w:val="00463270"/>
    <w:rsid w:val="00470B15"/>
    <w:rsid w:val="00474690"/>
    <w:rsid w:val="00477F26"/>
    <w:rsid w:val="004815B1"/>
    <w:rsid w:val="0048231A"/>
    <w:rsid w:val="004857EC"/>
    <w:rsid w:val="00486F0F"/>
    <w:rsid w:val="00490A0E"/>
    <w:rsid w:val="004970BE"/>
    <w:rsid w:val="004A094C"/>
    <w:rsid w:val="004A1641"/>
    <w:rsid w:val="004A7245"/>
    <w:rsid w:val="004A79B6"/>
    <w:rsid w:val="004B2C02"/>
    <w:rsid w:val="004B68DA"/>
    <w:rsid w:val="004D06FD"/>
    <w:rsid w:val="004D602F"/>
    <w:rsid w:val="004E0C6C"/>
    <w:rsid w:val="004F3720"/>
    <w:rsid w:val="004F613A"/>
    <w:rsid w:val="004F7BA5"/>
    <w:rsid w:val="004F7E56"/>
    <w:rsid w:val="0050030F"/>
    <w:rsid w:val="00501A38"/>
    <w:rsid w:val="00522A4E"/>
    <w:rsid w:val="00524909"/>
    <w:rsid w:val="0053010F"/>
    <w:rsid w:val="00531C74"/>
    <w:rsid w:val="005411D7"/>
    <w:rsid w:val="005446A3"/>
    <w:rsid w:val="00546901"/>
    <w:rsid w:val="00553DE2"/>
    <w:rsid w:val="00554D6E"/>
    <w:rsid w:val="00556EC0"/>
    <w:rsid w:val="005631BD"/>
    <w:rsid w:val="00570833"/>
    <w:rsid w:val="0057399C"/>
    <w:rsid w:val="005818C6"/>
    <w:rsid w:val="00581FAA"/>
    <w:rsid w:val="005828A7"/>
    <w:rsid w:val="00584978"/>
    <w:rsid w:val="00591AA5"/>
    <w:rsid w:val="00592869"/>
    <w:rsid w:val="005A1FAB"/>
    <w:rsid w:val="005B55BB"/>
    <w:rsid w:val="005C7252"/>
    <w:rsid w:val="005D0D1A"/>
    <w:rsid w:val="005D2728"/>
    <w:rsid w:val="005E0DE5"/>
    <w:rsid w:val="005E196E"/>
    <w:rsid w:val="005E3E3F"/>
    <w:rsid w:val="005E723B"/>
    <w:rsid w:val="005E79E5"/>
    <w:rsid w:val="005F172E"/>
    <w:rsid w:val="00600003"/>
    <w:rsid w:val="00600303"/>
    <w:rsid w:val="00602CE6"/>
    <w:rsid w:val="00604642"/>
    <w:rsid w:val="00621240"/>
    <w:rsid w:val="00636F49"/>
    <w:rsid w:val="00642816"/>
    <w:rsid w:val="006448BD"/>
    <w:rsid w:val="00646969"/>
    <w:rsid w:val="00651623"/>
    <w:rsid w:val="0065279E"/>
    <w:rsid w:val="006647ED"/>
    <w:rsid w:val="006708B8"/>
    <w:rsid w:val="0067410E"/>
    <w:rsid w:val="0068484E"/>
    <w:rsid w:val="00687A34"/>
    <w:rsid w:val="00692CC8"/>
    <w:rsid w:val="006936BA"/>
    <w:rsid w:val="006A16CD"/>
    <w:rsid w:val="006A3DFE"/>
    <w:rsid w:val="006A6B51"/>
    <w:rsid w:val="006A764F"/>
    <w:rsid w:val="006A7D96"/>
    <w:rsid w:val="006B54A2"/>
    <w:rsid w:val="006B5764"/>
    <w:rsid w:val="006D2B75"/>
    <w:rsid w:val="006D2B8A"/>
    <w:rsid w:val="006D4BDE"/>
    <w:rsid w:val="006E782F"/>
    <w:rsid w:val="007003FE"/>
    <w:rsid w:val="007010A5"/>
    <w:rsid w:val="007059B5"/>
    <w:rsid w:val="00707234"/>
    <w:rsid w:val="00711F36"/>
    <w:rsid w:val="00720319"/>
    <w:rsid w:val="007217E7"/>
    <w:rsid w:val="007250F8"/>
    <w:rsid w:val="0073072B"/>
    <w:rsid w:val="007311BC"/>
    <w:rsid w:val="00732A09"/>
    <w:rsid w:val="00733777"/>
    <w:rsid w:val="00733CE5"/>
    <w:rsid w:val="007453D1"/>
    <w:rsid w:val="007458CB"/>
    <w:rsid w:val="00747C64"/>
    <w:rsid w:val="00762983"/>
    <w:rsid w:val="00765AA1"/>
    <w:rsid w:val="00774199"/>
    <w:rsid w:val="007751DA"/>
    <w:rsid w:val="00775824"/>
    <w:rsid w:val="00783561"/>
    <w:rsid w:val="00786EB1"/>
    <w:rsid w:val="007911A2"/>
    <w:rsid w:val="0079646C"/>
    <w:rsid w:val="007A421A"/>
    <w:rsid w:val="007A5442"/>
    <w:rsid w:val="007B3589"/>
    <w:rsid w:val="007B7A89"/>
    <w:rsid w:val="007D555B"/>
    <w:rsid w:val="007D60D2"/>
    <w:rsid w:val="007E240A"/>
    <w:rsid w:val="007E4689"/>
    <w:rsid w:val="00801E1D"/>
    <w:rsid w:val="00804A88"/>
    <w:rsid w:val="00804EC8"/>
    <w:rsid w:val="00805A71"/>
    <w:rsid w:val="00806737"/>
    <w:rsid w:val="0081500F"/>
    <w:rsid w:val="00820D15"/>
    <w:rsid w:val="00827B20"/>
    <w:rsid w:val="0083292E"/>
    <w:rsid w:val="00836837"/>
    <w:rsid w:val="00837BC4"/>
    <w:rsid w:val="0084091D"/>
    <w:rsid w:val="00840E34"/>
    <w:rsid w:val="00846529"/>
    <w:rsid w:val="00847CA2"/>
    <w:rsid w:val="00852CDC"/>
    <w:rsid w:val="00855509"/>
    <w:rsid w:val="00864E7F"/>
    <w:rsid w:val="008664AE"/>
    <w:rsid w:val="00873FCD"/>
    <w:rsid w:val="00874E68"/>
    <w:rsid w:val="00875BE9"/>
    <w:rsid w:val="00876657"/>
    <w:rsid w:val="00884F8D"/>
    <w:rsid w:val="00886629"/>
    <w:rsid w:val="00891947"/>
    <w:rsid w:val="0089313F"/>
    <w:rsid w:val="00894AC4"/>
    <w:rsid w:val="00894BB5"/>
    <w:rsid w:val="00897562"/>
    <w:rsid w:val="008A2DF5"/>
    <w:rsid w:val="008A3451"/>
    <w:rsid w:val="008A4369"/>
    <w:rsid w:val="008B3FAA"/>
    <w:rsid w:val="008B5883"/>
    <w:rsid w:val="008B616B"/>
    <w:rsid w:val="008C2B66"/>
    <w:rsid w:val="008D7B69"/>
    <w:rsid w:val="008F0FDE"/>
    <w:rsid w:val="008F1E85"/>
    <w:rsid w:val="008F7183"/>
    <w:rsid w:val="00902BC1"/>
    <w:rsid w:val="009144A2"/>
    <w:rsid w:val="0092029A"/>
    <w:rsid w:val="00923863"/>
    <w:rsid w:val="009260E5"/>
    <w:rsid w:val="00926458"/>
    <w:rsid w:val="00927B16"/>
    <w:rsid w:val="00935980"/>
    <w:rsid w:val="009444D5"/>
    <w:rsid w:val="0094579D"/>
    <w:rsid w:val="00946663"/>
    <w:rsid w:val="00956D45"/>
    <w:rsid w:val="0096001D"/>
    <w:rsid w:val="00973BA2"/>
    <w:rsid w:val="0098099E"/>
    <w:rsid w:val="00980FF3"/>
    <w:rsid w:val="00982F51"/>
    <w:rsid w:val="00984156"/>
    <w:rsid w:val="0098661B"/>
    <w:rsid w:val="00986D30"/>
    <w:rsid w:val="00992169"/>
    <w:rsid w:val="00992174"/>
    <w:rsid w:val="00994FC2"/>
    <w:rsid w:val="009A11EB"/>
    <w:rsid w:val="009A196A"/>
    <w:rsid w:val="009A380C"/>
    <w:rsid w:val="009A6ADB"/>
    <w:rsid w:val="009B42F8"/>
    <w:rsid w:val="009B62B2"/>
    <w:rsid w:val="009B6680"/>
    <w:rsid w:val="009B68E1"/>
    <w:rsid w:val="009C2343"/>
    <w:rsid w:val="009C4620"/>
    <w:rsid w:val="009C465F"/>
    <w:rsid w:val="009E492B"/>
    <w:rsid w:val="009F0850"/>
    <w:rsid w:val="009F2368"/>
    <w:rsid w:val="00A03A1D"/>
    <w:rsid w:val="00A04694"/>
    <w:rsid w:val="00A0639F"/>
    <w:rsid w:val="00A06B34"/>
    <w:rsid w:val="00A07BD3"/>
    <w:rsid w:val="00A15DE4"/>
    <w:rsid w:val="00A26D19"/>
    <w:rsid w:val="00A342CC"/>
    <w:rsid w:val="00A35FFF"/>
    <w:rsid w:val="00A36A3E"/>
    <w:rsid w:val="00A3784C"/>
    <w:rsid w:val="00A46556"/>
    <w:rsid w:val="00A52A45"/>
    <w:rsid w:val="00A55B57"/>
    <w:rsid w:val="00A627F9"/>
    <w:rsid w:val="00A65EB9"/>
    <w:rsid w:val="00A66167"/>
    <w:rsid w:val="00A73374"/>
    <w:rsid w:val="00A76A24"/>
    <w:rsid w:val="00A84A45"/>
    <w:rsid w:val="00A859CA"/>
    <w:rsid w:val="00A90685"/>
    <w:rsid w:val="00A93C1A"/>
    <w:rsid w:val="00AA0358"/>
    <w:rsid w:val="00AA0774"/>
    <w:rsid w:val="00AA3205"/>
    <w:rsid w:val="00AA76E5"/>
    <w:rsid w:val="00AB2733"/>
    <w:rsid w:val="00AB5C6F"/>
    <w:rsid w:val="00AB5DAD"/>
    <w:rsid w:val="00AB7E12"/>
    <w:rsid w:val="00AC45A4"/>
    <w:rsid w:val="00AC539E"/>
    <w:rsid w:val="00AC6B5D"/>
    <w:rsid w:val="00AE713B"/>
    <w:rsid w:val="00B02635"/>
    <w:rsid w:val="00B06091"/>
    <w:rsid w:val="00B14510"/>
    <w:rsid w:val="00B20419"/>
    <w:rsid w:val="00B21120"/>
    <w:rsid w:val="00B22128"/>
    <w:rsid w:val="00B25294"/>
    <w:rsid w:val="00B254BF"/>
    <w:rsid w:val="00B25D8B"/>
    <w:rsid w:val="00B26252"/>
    <w:rsid w:val="00B32F18"/>
    <w:rsid w:val="00B3447E"/>
    <w:rsid w:val="00B36E90"/>
    <w:rsid w:val="00B41490"/>
    <w:rsid w:val="00B45E0F"/>
    <w:rsid w:val="00B469D1"/>
    <w:rsid w:val="00B54BA1"/>
    <w:rsid w:val="00B550D5"/>
    <w:rsid w:val="00B56CD5"/>
    <w:rsid w:val="00B61E95"/>
    <w:rsid w:val="00B6375E"/>
    <w:rsid w:val="00B80848"/>
    <w:rsid w:val="00B90EB0"/>
    <w:rsid w:val="00B94BC9"/>
    <w:rsid w:val="00B95376"/>
    <w:rsid w:val="00B9748D"/>
    <w:rsid w:val="00B97CAE"/>
    <w:rsid w:val="00BA17BB"/>
    <w:rsid w:val="00BA6537"/>
    <w:rsid w:val="00BB3140"/>
    <w:rsid w:val="00BB781F"/>
    <w:rsid w:val="00BC0600"/>
    <w:rsid w:val="00BC7813"/>
    <w:rsid w:val="00BD012D"/>
    <w:rsid w:val="00BD681E"/>
    <w:rsid w:val="00BE3E99"/>
    <w:rsid w:val="00BE5F41"/>
    <w:rsid w:val="00BF0AB3"/>
    <w:rsid w:val="00BF38AD"/>
    <w:rsid w:val="00C05E0D"/>
    <w:rsid w:val="00C139E1"/>
    <w:rsid w:val="00C2499F"/>
    <w:rsid w:val="00C40CB1"/>
    <w:rsid w:val="00C51B51"/>
    <w:rsid w:val="00C57243"/>
    <w:rsid w:val="00C636C8"/>
    <w:rsid w:val="00C64C45"/>
    <w:rsid w:val="00C717A4"/>
    <w:rsid w:val="00C8294B"/>
    <w:rsid w:val="00C83077"/>
    <w:rsid w:val="00C84356"/>
    <w:rsid w:val="00C9244A"/>
    <w:rsid w:val="00C92713"/>
    <w:rsid w:val="00CA2B43"/>
    <w:rsid w:val="00CA50ED"/>
    <w:rsid w:val="00CA6CF4"/>
    <w:rsid w:val="00CB2AA1"/>
    <w:rsid w:val="00CD2FCB"/>
    <w:rsid w:val="00CF523A"/>
    <w:rsid w:val="00CF78FD"/>
    <w:rsid w:val="00D0041B"/>
    <w:rsid w:val="00D01D5E"/>
    <w:rsid w:val="00D11365"/>
    <w:rsid w:val="00D161E2"/>
    <w:rsid w:val="00D2405A"/>
    <w:rsid w:val="00D30CE8"/>
    <w:rsid w:val="00D35603"/>
    <w:rsid w:val="00D36D17"/>
    <w:rsid w:val="00D43032"/>
    <w:rsid w:val="00D46DB4"/>
    <w:rsid w:val="00D47411"/>
    <w:rsid w:val="00D50A9E"/>
    <w:rsid w:val="00D5173F"/>
    <w:rsid w:val="00D55E24"/>
    <w:rsid w:val="00D62CDE"/>
    <w:rsid w:val="00D63B91"/>
    <w:rsid w:val="00D654C4"/>
    <w:rsid w:val="00D65FA3"/>
    <w:rsid w:val="00D76252"/>
    <w:rsid w:val="00D77300"/>
    <w:rsid w:val="00D93D85"/>
    <w:rsid w:val="00DA5967"/>
    <w:rsid w:val="00DA659E"/>
    <w:rsid w:val="00DA664D"/>
    <w:rsid w:val="00DB0E6F"/>
    <w:rsid w:val="00DB1D3B"/>
    <w:rsid w:val="00DB566F"/>
    <w:rsid w:val="00DC0532"/>
    <w:rsid w:val="00DC3809"/>
    <w:rsid w:val="00DC48FA"/>
    <w:rsid w:val="00DC7361"/>
    <w:rsid w:val="00DD1DDE"/>
    <w:rsid w:val="00DD24A6"/>
    <w:rsid w:val="00DD423A"/>
    <w:rsid w:val="00DD4CA2"/>
    <w:rsid w:val="00DD5282"/>
    <w:rsid w:val="00DE0601"/>
    <w:rsid w:val="00DE678D"/>
    <w:rsid w:val="00DF4759"/>
    <w:rsid w:val="00E031E9"/>
    <w:rsid w:val="00E03579"/>
    <w:rsid w:val="00E04EBD"/>
    <w:rsid w:val="00E13DF4"/>
    <w:rsid w:val="00E16A17"/>
    <w:rsid w:val="00E27984"/>
    <w:rsid w:val="00E374D1"/>
    <w:rsid w:val="00E41868"/>
    <w:rsid w:val="00E4328E"/>
    <w:rsid w:val="00E44D1F"/>
    <w:rsid w:val="00E47CAE"/>
    <w:rsid w:val="00E47D03"/>
    <w:rsid w:val="00E52D0E"/>
    <w:rsid w:val="00E54D78"/>
    <w:rsid w:val="00E57271"/>
    <w:rsid w:val="00E67D16"/>
    <w:rsid w:val="00E71ECA"/>
    <w:rsid w:val="00E81A8A"/>
    <w:rsid w:val="00E96231"/>
    <w:rsid w:val="00EA4A29"/>
    <w:rsid w:val="00EA5A8A"/>
    <w:rsid w:val="00EB5D12"/>
    <w:rsid w:val="00EC3C07"/>
    <w:rsid w:val="00ED1095"/>
    <w:rsid w:val="00ED600D"/>
    <w:rsid w:val="00ED6905"/>
    <w:rsid w:val="00EE03FC"/>
    <w:rsid w:val="00EE15D4"/>
    <w:rsid w:val="00EE1657"/>
    <w:rsid w:val="00EE401A"/>
    <w:rsid w:val="00EF0BB4"/>
    <w:rsid w:val="00F00719"/>
    <w:rsid w:val="00F00AAB"/>
    <w:rsid w:val="00F0598C"/>
    <w:rsid w:val="00F072CB"/>
    <w:rsid w:val="00F110B8"/>
    <w:rsid w:val="00F13A54"/>
    <w:rsid w:val="00F2525B"/>
    <w:rsid w:val="00F2709B"/>
    <w:rsid w:val="00F410A1"/>
    <w:rsid w:val="00F50038"/>
    <w:rsid w:val="00F51B38"/>
    <w:rsid w:val="00F56013"/>
    <w:rsid w:val="00F624AF"/>
    <w:rsid w:val="00F64573"/>
    <w:rsid w:val="00F721DC"/>
    <w:rsid w:val="00F748E2"/>
    <w:rsid w:val="00F81AA4"/>
    <w:rsid w:val="00F8568D"/>
    <w:rsid w:val="00F86BB7"/>
    <w:rsid w:val="00F93B1F"/>
    <w:rsid w:val="00F9409F"/>
    <w:rsid w:val="00F95349"/>
    <w:rsid w:val="00F95BD2"/>
    <w:rsid w:val="00FA6A10"/>
    <w:rsid w:val="00FB1BBC"/>
    <w:rsid w:val="00FB5AD4"/>
    <w:rsid w:val="00FB7A27"/>
    <w:rsid w:val="00FD48F6"/>
    <w:rsid w:val="00FF4749"/>
    <w:rsid w:val="095A1BE5"/>
    <w:rsid w:val="0D6ED4A1"/>
    <w:rsid w:val="1307FA70"/>
    <w:rsid w:val="214EE542"/>
    <w:rsid w:val="31A6D3C8"/>
    <w:rsid w:val="37208171"/>
    <w:rsid w:val="4585B541"/>
    <w:rsid w:val="48EA02D2"/>
    <w:rsid w:val="49AF52A0"/>
    <w:rsid w:val="7497DF87"/>
    <w:rsid w:val="75AD47E7"/>
    <w:rsid w:val="766E310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A10C113"/>
  <w15:chartTrackingRefBased/>
  <w15:docId w15:val="{2490EB4B-92F1-4502-9F13-34584A3E9A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E52D0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E52D0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rsid w:val="00E52D0E"/>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unhideWhenUsed/>
    <w:qFormat/>
    <w:rsid w:val="00E52D0E"/>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unhideWhenUsed/>
    <w:qFormat/>
    <w:rsid w:val="00E52D0E"/>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unhideWhenUsed/>
    <w:qFormat/>
    <w:rsid w:val="00E52D0E"/>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E52D0E"/>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E52D0E"/>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E52D0E"/>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52D0E"/>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E52D0E"/>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sid w:val="00E52D0E"/>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rsid w:val="00E52D0E"/>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rsid w:val="00E52D0E"/>
    <w:rPr>
      <w:rFonts w:eastAsiaTheme="majorEastAsia" w:cstheme="majorBidi"/>
      <w:color w:val="0F4761" w:themeColor="accent1" w:themeShade="BF"/>
    </w:rPr>
  </w:style>
  <w:style w:type="character" w:customStyle="1" w:styleId="Heading6Char">
    <w:name w:val="Heading 6 Char"/>
    <w:basedOn w:val="DefaultParagraphFont"/>
    <w:link w:val="Heading6"/>
    <w:uiPriority w:val="9"/>
    <w:rsid w:val="00E52D0E"/>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E52D0E"/>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E52D0E"/>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E52D0E"/>
    <w:rPr>
      <w:rFonts w:eastAsiaTheme="majorEastAsia" w:cstheme="majorBidi"/>
      <w:color w:val="272727" w:themeColor="text1" w:themeTint="D8"/>
    </w:rPr>
  </w:style>
  <w:style w:type="paragraph" w:styleId="Title">
    <w:name w:val="Title"/>
    <w:basedOn w:val="Normal"/>
    <w:next w:val="Normal"/>
    <w:link w:val="TitleChar"/>
    <w:uiPriority w:val="10"/>
    <w:qFormat/>
    <w:rsid w:val="00E52D0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52D0E"/>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E52D0E"/>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E52D0E"/>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E52D0E"/>
    <w:pPr>
      <w:spacing w:before="160"/>
      <w:jc w:val="center"/>
    </w:pPr>
    <w:rPr>
      <w:i/>
      <w:iCs/>
      <w:color w:val="404040" w:themeColor="text1" w:themeTint="BF"/>
    </w:rPr>
  </w:style>
  <w:style w:type="character" w:customStyle="1" w:styleId="QuoteChar">
    <w:name w:val="Quote Char"/>
    <w:basedOn w:val="DefaultParagraphFont"/>
    <w:link w:val="Quote"/>
    <w:uiPriority w:val="29"/>
    <w:rsid w:val="00E52D0E"/>
    <w:rPr>
      <w:i/>
      <w:iCs/>
      <w:color w:val="404040" w:themeColor="text1" w:themeTint="BF"/>
    </w:rPr>
  </w:style>
  <w:style w:type="paragraph" w:styleId="ListParagraph">
    <w:name w:val="List Paragraph"/>
    <w:basedOn w:val="Normal"/>
    <w:uiPriority w:val="34"/>
    <w:qFormat/>
    <w:rsid w:val="00E52D0E"/>
    <w:pPr>
      <w:ind w:left="720"/>
      <w:contextualSpacing/>
    </w:pPr>
  </w:style>
  <w:style w:type="character" w:styleId="IntenseEmphasis">
    <w:name w:val="Intense Emphasis"/>
    <w:basedOn w:val="DefaultParagraphFont"/>
    <w:uiPriority w:val="21"/>
    <w:qFormat/>
    <w:rsid w:val="00E52D0E"/>
    <w:rPr>
      <w:i/>
      <w:iCs/>
      <w:color w:val="0F4761" w:themeColor="accent1" w:themeShade="BF"/>
    </w:rPr>
  </w:style>
  <w:style w:type="paragraph" w:styleId="IntenseQuote">
    <w:name w:val="Intense Quote"/>
    <w:basedOn w:val="Normal"/>
    <w:next w:val="Normal"/>
    <w:link w:val="IntenseQuoteChar"/>
    <w:uiPriority w:val="30"/>
    <w:qFormat/>
    <w:rsid w:val="00E52D0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E52D0E"/>
    <w:rPr>
      <w:i/>
      <w:iCs/>
      <w:color w:val="0F4761" w:themeColor="accent1" w:themeShade="BF"/>
    </w:rPr>
  </w:style>
  <w:style w:type="character" w:styleId="IntenseReference">
    <w:name w:val="Intense Reference"/>
    <w:basedOn w:val="DefaultParagraphFont"/>
    <w:uiPriority w:val="32"/>
    <w:qFormat/>
    <w:rsid w:val="00E52D0E"/>
    <w:rPr>
      <w:b/>
      <w:bCs/>
      <w:smallCaps/>
      <w:color w:val="0F4761" w:themeColor="accent1" w:themeShade="BF"/>
      <w:spacing w:val="5"/>
    </w:rPr>
  </w:style>
  <w:style w:type="paragraph" w:styleId="TOCHeading">
    <w:name w:val="TOC Heading"/>
    <w:basedOn w:val="Heading1"/>
    <w:next w:val="Normal"/>
    <w:uiPriority w:val="39"/>
    <w:unhideWhenUsed/>
    <w:qFormat/>
    <w:rsid w:val="00D46DB4"/>
    <w:pPr>
      <w:spacing w:before="240" w:after="0"/>
      <w:outlineLvl w:val="9"/>
    </w:pPr>
    <w:rPr>
      <w:kern w:val="0"/>
      <w:sz w:val="32"/>
      <w:szCs w:val="32"/>
      <w:lang w:val="en-US"/>
      <w14:ligatures w14:val="none"/>
    </w:rPr>
  </w:style>
  <w:style w:type="paragraph" w:styleId="TOC1">
    <w:name w:val="toc 1"/>
    <w:basedOn w:val="Normal"/>
    <w:next w:val="Normal"/>
    <w:autoRedefine/>
    <w:uiPriority w:val="39"/>
    <w:unhideWhenUsed/>
    <w:rsid w:val="00D46DB4"/>
    <w:pPr>
      <w:spacing w:after="100"/>
    </w:pPr>
  </w:style>
  <w:style w:type="character" w:styleId="Hyperlink">
    <w:name w:val="Hyperlink"/>
    <w:basedOn w:val="DefaultParagraphFont"/>
    <w:uiPriority w:val="99"/>
    <w:unhideWhenUsed/>
    <w:rsid w:val="00D46DB4"/>
    <w:rPr>
      <w:color w:val="467886" w:themeColor="hyperlink"/>
      <w:u w:val="single"/>
    </w:rPr>
  </w:style>
  <w:style w:type="character" w:styleId="CommentReference">
    <w:name w:val="annotation reference"/>
    <w:basedOn w:val="DefaultParagraphFont"/>
    <w:uiPriority w:val="99"/>
    <w:semiHidden/>
    <w:unhideWhenUsed/>
    <w:rsid w:val="00926458"/>
    <w:rPr>
      <w:sz w:val="16"/>
      <w:szCs w:val="16"/>
    </w:rPr>
  </w:style>
  <w:style w:type="paragraph" w:styleId="CommentText">
    <w:name w:val="annotation text"/>
    <w:basedOn w:val="Normal"/>
    <w:link w:val="CommentTextChar"/>
    <w:uiPriority w:val="99"/>
    <w:unhideWhenUsed/>
    <w:rsid w:val="00926458"/>
    <w:pPr>
      <w:spacing w:line="240" w:lineRule="auto"/>
    </w:pPr>
    <w:rPr>
      <w:sz w:val="20"/>
      <w:szCs w:val="20"/>
    </w:rPr>
  </w:style>
  <w:style w:type="character" w:customStyle="1" w:styleId="CommentTextChar">
    <w:name w:val="Comment Text Char"/>
    <w:basedOn w:val="DefaultParagraphFont"/>
    <w:link w:val="CommentText"/>
    <w:uiPriority w:val="99"/>
    <w:rsid w:val="00926458"/>
    <w:rPr>
      <w:sz w:val="20"/>
      <w:szCs w:val="20"/>
    </w:rPr>
  </w:style>
  <w:style w:type="paragraph" w:styleId="CommentSubject">
    <w:name w:val="annotation subject"/>
    <w:basedOn w:val="CommentText"/>
    <w:next w:val="CommentText"/>
    <w:link w:val="CommentSubjectChar"/>
    <w:uiPriority w:val="99"/>
    <w:semiHidden/>
    <w:unhideWhenUsed/>
    <w:rsid w:val="00926458"/>
    <w:rPr>
      <w:b/>
      <w:bCs/>
    </w:rPr>
  </w:style>
  <w:style w:type="character" w:customStyle="1" w:styleId="CommentSubjectChar">
    <w:name w:val="Comment Subject Char"/>
    <w:basedOn w:val="CommentTextChar"/>
    <w:link w:val="CommentSubject"/>
    <w:uiPriority w:val="99"/>
    <w:semiHidden/>
    <w:rsid w:val="00926458"/>
    <w:rPr>
      <w:b/>
      <w:bCs/>
      <w:sz w:val="20"/>
      <w:szCs w:val="20"/>
    </w:rPr>
  </w:style>
  <w:style w:type="paragraph" w:styleId="Header">
    <w:name w:val="header"/>
    <w:basedOn w:val="Normal"/>
    <w:link w:val="HeaderChar"/>
    <w:uiPriority w:val="99"/>
    <w:unhideWhenUsed/>
    <w:rsid w:val="00DB1D3B"/>
    <w:pPr>
      <w:tabs>
        <w:tab w:val="center" w:pos="4513"/>
        <w:tab w:val="right" w:pos="9026"/>
      </w:tabs>
      <w:spacing w:after="0" w:line="240" w:lineRule="auto"/>
    </w:pPr>
  </w:style>
  <w:style w:type="character" w:customStyle="1" w:styleId="HeaderChar">
    <w:name w:val="Header Char"/>
    <w:basedOn w:val="DefaultParagraphFont"/>
    <w:link w:val="Header"/>
    <w:uiPriority w:val="99"/>
    <w:rsid w:val="00DB1D3B"/>
  </w:style>
  <w:style w:type="paragraph" w:styleId="Footer">
    <w:name w:val="footer"/>
    <w:basedOn w:val="Normal"/>
    <w:link w:val="FooterChar"/>
    <w:uiPriority w:val="99"/>
    <w:unhideWhenUsed/>
    <w:rsid w:val="00DB1D3B"/>
    <w:pPr>
      <w:tabs>
        <w:tab w:val="center" w:pos="4513"/>
        <w:tab w:val="right" w:pos="9026"/>
      </w:tabs>
      <w:spacing w:after="0" w:line="240" w:lineRule="auto"/>
    </w:pPr>
  </w:style>
  <w:style w:type="character" w:customStyle="1" w:styleId="FooterChar">
    <w:name w:val="Footer Char"/>
    <w:basedOn w:val="DefaultParagraphFont"/>
    <w:link w:val="Footer"/>
    <w:uiPriority w:val="99"/>
    <w:rsid w:val="00DB1D3B"/>
  </w:style>
  <w:style w:type="paragraph" w:customStyle="1" w:styleId="EndNoteBibliographyTitle">
    <w:name w:val="EndNote Bibliography Title"/>
    <w:basedOn w:val="Normal"/>
    <w:link w:val="EndNoteBibliographyTitleChar"/>
    <w:rsid w:val="001D4E51"/>
    <w:pPr>
      <w:spacing w:after="0"/>
      <w:jc w:val="center"/>
    </w:pPr>
    <w:rPr>
      <w:rFonts w:ascii="Aptos" w:hAnsi="Aptos"/>
      <w:noProof/>
      <w:lang w:val="en-US"/>
    </w:rPr>
  </w:style>
  <w:style w:type="character" w:customStyle="1" w:styleId="EndNoteBibliographyTitleChar">
    <w:name w:val="EndNote Bibliography Title Char"/>
    <w:basedOn w:val="DefaultParagraphFont"/>
    <w:link w:val="EndNoteBibliographyTitle"/>
    <w:rsid w:val="001D4E51"/>
    <w:rPr>
      <w:rFonts w:ascii="Aptos" w:hAnsi="Aptos"/>
      <w:noProof/>
      <w:lang w:val="en-US"/>
    </w:rPr>
  </w:style>
  <w:style w:type="paragraph" w:customStyle="1" w:styleId="EndNoteBibliography">
    <w:name w:val="EndNote Bibliography"/>
    <w:basedOn w:val="Normal"/>
    <w:link w:val="EndNoteBibliographyChar"/>
    <w:rsid w:val="001D4E51"/>
    <w:pPr>
      <w:spacing w:line="240" w:lineRule="auto"/>
    </w:pPr>
    <w:rPr>
      <w:rFonts w:ascii="Aptos" w:hAnsi="Aptos"/>
      <w:noProof/>
      <w:lang w:val="en-US"/>
    </w:rPr>
  </w:style>
  <w:style w:type="character" w:customStyle="1" w:styleId="EndNoteBibliographyChar">
    <w:name w:val="EndNote Bibliography Char"/>
    <w:basedOn w:val="DefaultParagraphFont"/>
    <w:link w:val="EndNoteBibliography"/>
    <w:rsid w:val="001D4E51"/>
    <w:rPr>
      <w:rFonts w:ascii="Aptos" w:hAnsi="Aptos"/>
      <w:noProof/>
      <w:lang w:val="en-US"/>
    </w:rPr>
  </w:style>
  <w:style w:type="character" w:styleId="UnresolvedMention">
    <w:name w:val="Unresolved Mention"/>
    <w:basedOn w:val="DefaultParagraphFont"/>
    <w:uiPriority w:val="99"/>
    <w:semiHidden/>
    <w:unhideWhenUsed/>
    <w:rsid w:val="001D4E51"/>
    <w:rPr>
      <w:color w:val="605E5C"/>
      <w:shd w:val="clear" w:color="auto" w:fill="E1DFDD"/>
    </w:rPr>
  </w:style>
  <w:style w:type="paragraph" w:styleId="TOC2">
    <w:name w:val="toc 2"/>
    <w:basedOn w:val="Normal"/>
    <w:next w:val="Normal"/>
    <w:autoRedefine/>
    <w:uiPriority w:val="39"/>
    <w:unhideWhenUsed/>
    <w:rsid w:val="008664AE"/>
    <w:pPr>
      <w:spacing w:after="100"/>
      <w:ind w:left="220"/>
    </w:pPr>
  </w:style>
  <w:style w:type="character" w:customStyle="1" w:styleId="normaltextrun1">
    <w:name w:val="normaltextrun1"/>
    <w:basedOn w:val="DefaultParagraphFont"/>
    <w:uiPriority w:val="1"/>
    <w:rsid w:val="00687A34"/>
    <w:rPr>
      <w:rFonts w:asciiTheme="minorHAnsi" w:eastAsiaTheme="minorEastAsia" w:hAnsiTheme="minorHAnsi" w:cstheme="minorBidi"/>
      <w:sz w:val="22"/>
      <w:szCs w:val="22"/>
    </w:rPr>
  </w:style>
  <w:style w:type="character" w:customStyle="1" w:styleId="normaltextrun">
    <w:name w:val="normaltextrun"/>
    <w:basedOn w:val="DefaultParagraphFont"/>
    <w:uiPriority w:val="1"/>
    <w:rsid w:val="002D2D0A"/>
    <w:rPr>
      <w:rFonts w:asciiTheme="minorHAnsi" w:eastAsiaTheme="minorEastAsia" w:hAnsiTheme="minorHAnsi" w:cstheme="minorBidi"/>
      <w:sz w:val="22"/>
      <w:szCs w:val="22"/>
    </w:rPr>
  </w:style>
  <w:style w:type="table" w:styleId="TableGrid">
    <w:name w:val="Table Grid"/>
    <w:basedOn w:val="TableNormal"/>
    <w:uiPriority w:val="39"/>
    <w:rsid w:val="00BC7813"/>
    <w:pPr>
      <w:spacing w:after="0" w:line="240" w:lineRule="auto"/>
    </w:pPr>
    <w:rPr>
      <w:rFonts w:eastAsiaTheme="minorEastAsia"/>
      <w:kern w:val="0"/>
      <w:sz w:val="24"/>
      <w:szCs w:val="24"/>
      <w:lang w:val="en-US" w:eastAsia="ja-JP"/>
      <w14:ligatures w14:val="none"/>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SubtleEmphasis">
    <w:name w:val="Subtle Emphasis"/>
    <w:basedOn w:val="DefaultParagraphFont"/>
    <w:uiPriority w:val="19"/>
    <w:qFormat/>
    <w:rsid w:val="00805A71"/>
    <w:rPr>
      <w:i/>
      <w:iCs/>
      <w:color w:val="404040" w:themeColor="text1" w:themeTint="BF"/>
    </w:rPr>
  </w:style>
  <w:style w:type="paragraph" w:styleId="TOC3">
    <w:name w:val="toc 3"/>
    <w:basedOn w:val="Normal"/>
    <w:next w:val="Normal"/>
    <w:autoRedefine/>
    <w:uiPriority w:val="39"/>
    <w:unhideWhenUsed/>
    <w:rsid w:val="00B56CD5"/>
    <w:pPr>
      <w:spacing w:after="100"/>
      <w:ind w:left="440"/>
    </w:pPr>
  </w:style>
  <w:style w:type="paragraph" w:styleId="Revision">
    <w:name w:val="Revision"/>
    <w:hidden/>
    <w:uiPriority w:val="99"/>
    <w:semiHidden/>
    <w:rsid w:val="00A46556"/>
    <w:pPr>
      <w:spacing w:after="0" w:line="240" w:lineRule="auto"/>
    </w:pPr>
  </w:style>
  <w:style w:type="paragraph" w:styleId="FootnoteText">
    <w:name w:val="footnote text"/>
    <w:basedOn w:val="Normal"/>
    <w:link w:val="FootnoteTextChar"/>
    <w:uiPriority w:val="99"/>
    <w:unhideWhenUsed/>
    <w:rsid w:val="004F7BA5"/>
    <w:pPr>
      <w:spacing w:after="0" w:line="240" w:lineRule="auto"/>
    </w:pPr>
    <w:rPr>
      <w:rFonts w:ascii="Verdana" w:hAnsi="Verdana"/>
      <w:kern w:val="0"/>
      <w:sz w:val="24"/>
      <w:szCs w:val="20"/>
      <w14:ligatures w14:val="none"/>
    </w:rPr>
  </w:style>
  <w:style w:type="character" w:customStyle="1" w:styleId="FootnoteTextChar">
    <w:name w:val="Footnote Text Char"/>
    <w:basedOn w:val="DefaultParagraphFont"/>
    <w:link w:val="FootnoteText"/>
    <w:uiPriority w:val="99"/>
    <w:rsid w:val="004F7BA5"/>
    <w:rPr>
      <w:rFonts w:ascii="Verdana" w:hAnsi="Verdana"/>
      <w:kern w:val="0"/>
      <w:sz w:val="24"/>
      <w:szCs w:val="20"/>
      <w14:ligatures w14:val="none"/>
    </w:rPr>
  </w:style>
  <w:style w:type="character" w:styleId="FootnoteReference">
    <w:name w:val="footnote reference"/>
    <w:basedOn w:val="DefaultParagraphFont"/>
    <w:uiPriority w:val="99"/>
    <w:unhideWhenUsed/>
    <w:rsid w:val="004F7BA5"/>
    <w:rPr>
      <w:vertAlign w:val="superscript"/>
    </w:rPr>
  </w:style>
  <w:style w:type="paragraph" w:styleId="NormalWeb">
    <w:name w:val="Normal (Web)"/>
    <w:basedOn w:val="Normal"/>
    <w:uiPriority w:val="99"/>
    <w:unhideWhenUsed/>
    <w:rsid w:val="001B0896"/>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character" w:styleId="FollowedHyperlink">
    <w:name w:val="FollowedHyperlink"/>
    <w:basedOn w:val="DefaultParagraphFont"/>
    <w:uiPriority w:val="99"/>
    <w:semiHidden/>
    <w:unhideWhenUsed/>
    <w:rsid w:val="005631BD"/>
    <w:rPr>
      <w:color w:val="96607D" w:themeColor="followedHyperlink"/>
      <w:u w:val="single"/>
    </w:rPr>
  </w:style>
  <w:style w:type="paragraph" w:styleId="EndnoteText">
    <w:name w:val="endnote text"/>
    <w:basedOn w:val="Normal"/>
    <w:link w:val="EndnoteTextChar"/>
    <w:uiPriority w:val="99"/>
    <w:semiHidden/>
    <w:unhideWhenUsed/>
    <w:rsid w:val="00992174"/>
    <w:pPr>
      <w:spacing w:after="0" w:line="240" w:lineRule="auto"/>
    </w:pPr>
    <w:rPr>
      <w:sz w:val="20"/>
      <w:szCs w:val="20"/>
    </w:rPr>
  </w:style>
  <w:style w:type="character" w:customStyle="1" w:styleId="EndnoteTextChar">
    <w:name w:val="Endnote Text Char"/>
    <w:basedOn w:val="DefaultParagraphFont"/>
    <w:link w:val="EndnoteText"/>
    <w:uiPriority w:val="99"/>
    <w:semiHidden/>
    <w:rsid w:val="00992174"/>
    <w:rPr>
      <w:sz w:val="20"/>
      <w:szCs w:val="20"/>
    </w:rPr>
  </w:style>
  <w:style w:type="character" w:styleId="EndnoteReference">
    <w:name w:val="endnote reference"/>
    <w:basedOn w:val="DefaultParagraphFont"/>
    <w:uiPriority w:val="99"/>
    <w:semiHidden/>
    <w:unhideWhenUsed/>
    <w:rsid w:val="00992174"/>
    <w:rPr>
      <w:vertAlign w:val="superscript"/>
    </w:rPr>
  </w:style>
  <w:style w:type="paragraph" w:customStyle="1" w:styleId="pf0">
    <w:name w:val="pf0"/>
    <w:basedOn w:val="Normal"/>
    <w:rsid w:val="009B42F8"/>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character" w:customStyle="1" w:styleId="cf01">
    <w:name w:val="cf01"/>
    <w:basedOn w:val="DefaultParagraphFont"/>
    <w:rsid w:val="009B42F8"/>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9404289">
      <w:bodyDiv w:val="1"/>
      <w:marLeft w:val="0"/>
      <w:marRight w:val="0"/>
      <w:marTop w:val="0"/>
      <w:marBottom w:val="0"/>
      <w:divBdr>
        <w:top w:val="none" w:sz="0" w:space="0" w:color="auto"/>
        <w:left w:val="none" w:sz="0" w:space="0" w:color="auto"/>
        <w:bottom w:val="none" w:sz="0" w:space="0" w:color="auto"/>
        <w:right w:val="none" w:sz="0" w:space="0" w:color="auto"/>
      </w:divBdr>
      <w:divsChild>
        <w:div w:id="552349289">
          <w:marLeft w:val="0"/>
          <w:marRight w:val="0"/>
          <w:marTop w:val="0"/>
          <w:marBottom w:val="0"/>
          <w:divBdr>
            <w:top w:val="none" w:sz="0" w:space="0" w:color="auto"/>
            <w:left w:val="none" w:sz="0" w:space="0" w:color="auto"/>
            <w:bottom w:val="none" w:sz="0" w:space="0" w:color="auto"/>
            <w:right w:val="none" w:sz="0" w:space="0" w:color="auto"/>
          </w:divBdr>
        </w:div>
      </w:divsChild>
    </w:div>
    <w:div w:id="267854765">
      <w:bodyDiv w:val="1"/>
      <w:marLeft w:val="0"/>
      <w:marRight w:val="0"/>
      <w:marTop w:val="0"/>
      <w:marBottom w:val="0"/>
      <w:divBdr>
        <w:top w:val="none" w:sz="0" w:space="0" w:color="auto"/>
        <w:left w:val="none" w:sz="0" w:space="0" w:color="auto"/>
        <w:bottom w:val="none" w:sz="0" w:space="0" w:color="auto"/>
        <w:right w:val="none" w:sz="0" w:space="0" w:color="auto"/>
      </w:divBdr>
    </w:div>
    <w:div w:id="303320022">
      <w:bodyDiv w:val="1"/>
      <w:marLeft w:val="0"/>
      <w:marRight w:val="0"/>
      <w:marTop w:val="0"/>
      <w:marBottom w:val="0"/>
      <w:divBdr>
        <w:top w:val="none" w:sz="0" w:space="0" w:color="auto"/>
        <w:left w:val="none" w:sz="0" w:space="0" w:color="auto"/>
        <w:bottom w:val="none" w:sz="0" w:space="0" w:color="auto"/>
        <w:right w:val="none" w:sz="0" w:space="0" w:color="auto"/>
      </w:divBdr>
    </w:div>
    <w:div w:id="917713568">
      <w:bodyDiv w:val="1"/>
      <w:marLeft w:val="0"/>
      <w:marRight w:val="0"/>
      <w:marTop w:val="0"/>
      <w:marBottom w:val="0"/>
      <w:divBdr>
        <w:top w:val="none" w:sz="0" w:space="0" w:color="auto"/>
        <w:left w:val="none" w:sz="0" w:space="0" w:color="auto"/>
        <w:bottom w:val="none" w:sz="0" w:space="0" w:color="auto"/>
        <w:right w:val="none" w:sz="0" w:space="0" w:color="auto"/>
      </w:divBdr>
    </w:div>
    <w:div w:id="1034382686">
      <w:bodyDiv w:val="1"/>
      <w:marLeft w:val="0"/>
      <w:marRight w:val="0"/>
      <w:marTop w:val="0"/>
      <w:marBottom w:val="0"/>
      <w:divBdr>
        <w:top w:val="none" w:sz="0" w:space="0" w:color="auto"/>
        <w:left w:val="none" w:sz="0" w:space="0" w:color="auto"/>
        <w:bottom w:val="none" w:sz="0" w:space="0" w:color="auto"/>
        <w:right w:val="none" w:sz="0" w:space="0" w:color="auto"/>
      </w:divBdr>
    </w:div>
    <w:div w:id="1497067784">
      <w:bodyDiv w:val="1"/>
      <w:marLeft w:val="0"/>
      <w:marRight w:val="0"/>
      <w:marTop w:val="0"/>
      <w:marBottom w:val="0"/>
      <w:divBdr>
        <w:top w:val="none" w:sz="0" w:space="0" w:color="auto"/>
        <w:left w:val="none" w:sz="0" w:space="0" w:color="auto"/>
        <w:bottom w:val="none" w:sz="0" w:space="0" w:color="auto"/>
        <w:right w:val="none" w:sz="0" w:space="0" w:color="auto"/>
      </w:divBdr>
    </w:div>
    <w:div w:id="1612515559">
      <w:bodyDiv w:val="1"/>
      <w:marLeft w:val="0"/>
      <w:marRight w:val="0"/>
      <w:marTop w:val="0"/>
      <w:marBottom w:val="0"/>
      <w:divBdr>
        <w:top w:val="none" w:sz="0" w:space="0" w:color="auto"/>
        <w:left w:val="none" w:sz="0" w:space="0" w:color="auto"/>
        <w:bottom w:val="none" w:sz="0" w:space="0" w:color="auto"/>
        <w:right w:val="none" w:sz="0" w:space="0" w:color="auto"/>
      </w:divBdr>
    </w:div>
    <w:div w:id="1851598011">
      <w:bodyDiv w:val="1"/>
      <w:marLeft w:val="0"/>
      <w:marRight w:val="0"/>
      <w:marTop w:val="0"/>
      <w:marBottom w:val="0"/>
      <w:divBdr>
        <w:top w:val="none" w:sz="0" w:space="0" w:color="auto"/>
        <w:left w:val="none" w:sz="0" w:space="0" w:color="auto"/>
        <w:bottom w:val="none" w:sz="0" w:space="0" w:color="auto"/>
        <w:right w:val="none" w:sz="0" w:space="0" w:color="auto"/>
      </w:divBdr>
    </w:div>
    <w:div w:id="21024086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6.png"/><Relationship Id="rId21" Type="http://schemas.openxmlformats.org/officeDocument/2006/relationships/image" Target="media/image11.png"/><Relationship Id="rId42" Type="http://schemas.openxmlformats.org/officeDocument/2006/relationships/image" Target="media/image30.png"/><Relationship Id="rId47" Type="http://schemas.openxmlformats.org/officeDocument/2006/relationships/chart" Target="charts/chart5.xml"/><Relationship Id="rId63" Type="http://schemas.openxmlformats.org/officeDocument/2006/relationships/image" Target="media/image47.png"/><Relationship Id="rId68" Type="http://schemas.openxmlformats.org/officeDocument/2006/relationships/image" Target="media/image52.png"/><Relationship Id="rId16" Type="http://schemas.openxmlformats.org/officeDocument/2006/relationships/image" Target="media/image6.png"/><Relationship Id="rId11" Type="http://schemas.openxmlformats.org/officeDocument/2006/relationships/image" Target="media/image1.png"/><Relationship Id="rId32" Type="http://schemas.openxmlformats.org/officeDocument/2006/relationships/image" Target="media/image21.png"/><Relationship Id="rId37" Type="http://schemas.openxmlformats.org/officeDocument/2006/relationships/image" Target="media/image25.png"/><Relationship Id="rId53" Type="http://schemas.openxmlformats.org/officeDocument/2006/relationships/image" Target="media/image37.png"/><Relationship Id="rId58" Type="http://schemas.openxmlformats.org/officeDocument/2006/relationships/image" Target="media/image42.png"/><Relationship Id="rId74" Type="http://schemas.openxmlformats.org/officeDocument/2006/relationships/chart" Target="charts/chart6.xml"/><Relationship Id="rId79" Type="http://schemas.openxmlformats.org/officeDocument/2006/relationships/hyperlink" Target="https://statswales.gov.wales/Catalogue/Community-Safety-and-Social-Inclusion/Welsh-Index-of-Multiple-Deprivation" TargetMode="External"/><Relationship Id="rId5" Type="http://schemas.openxmlformats.org/officeDocument/2006/relationships/numbering" Target="numbering.xml"/><Relationship Id="rId61" Type="http://schemas.openxmlformats.org/officeDocument/2006/relationships/image" Target="media/image45.png"/><Relationship Id="rId19" Type="http://schemas.openxmlformats.org/officeDocument/2006/relationships/image" Target="media/image9.png"/><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image" Target="media/image19.png"/><Relationship Id="rId35" Type="http://schemas.openxmlformats.org/officeDocument/2006/relationships/chart" Target="charts/chart1.xml"/><Relationship Id="rId43" Type="http://schemas.openxmlformats.org/officeDocument/2006/relationships/image" Target="media/image31.png"/><Relationship Id="rId48" Type="http://schemas.openxmlformats.org/officeDocument/2006/relationships/image" Target="media/image32.png"/><Relationship Id="rId56" Type="http://schemas.openxmlformats.org/officeDocument/2006/relationships/image" Target="media/image40.png"/><Relationship Id="rId64" Type="http://schemas.openxmlformats.org/officeDocument/2006/relationships/image" Target="media/image48.png"/><Relationship Id="rId69" Type="http://schemas.openxmlformats.org/officeDocument/2006/relationships/image" Target="media/image53.png"/><Relationship Id="rId77" Type="http://schemas.openxmlformats.org/officeDocument/2006/relationships/footer" Target="footer1.xml"/><Relationship Id="rId8" Type="http://schemas.openxmlformats.org/officeDocument/2006/relationships/webSettings" Target="webSettings.xml"/><Relationship Id="rId51" Type="http://schemas.openxmlformats.org/officeDocument/2006/relationships/image" Target="media/image35.png"/><Relationship Id="rId72" Type="http://schemas.openxmlformats.org/officeDocument/2006/relationships/image" Target="media/image56.png"/><Relationship Id="rId80" Type="http://schemas.openxmlformats.org/officeDocument/2006/relationships/fontTable" Target="fontTable.xml"/><Relationship Id="rId3" Type="http://schemas.openxmlformats.org/officeDocument/2006/relationships/customXml" Target="../customXml/item3.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image" Target="media/image15.png"/><Relationship Id="rId33" Type="http://schemas.openxmlformats.org/officeDocument/2006/relationships/image" Target="media/image22.png"/><Relationship Id="rId38" Type="http://schemas.openxmlformats.org/officeDocument/2006/relationships/image" Target="media/image26.png"/><Relationship Id="rId46" Type="http://schemas.openxmlformats.org/officeDocument/2006/relationships/chart" Target="charts/chart4.xml"/><Relationship Id="rId59" Type="http://schemas.openxmlformats.org/officeDocument/2006/relationships/image" Target="media/image43.png"/><Relationship Id="rId67" Type="http://schemas.openxmlformats.org/officeDocument/2006/relationships/image" Target="media/image51.png"/><Relationship Id="rId20" Type="http://schemas.openxmlformats.org/officeDocument/2006/relationships/image" Target="media/image10.png"/><Relationship Id="rId41" Type="http://schemas.openxmlformats.org/officeDocument/2006/relationships/image" Target="media/image29.png"/><Relationship Id="rId54" Type="http://schemas.openxmlformats.org/officeDocument/2006/relationships/image" Target="media/image38.png"/><Relationship Id="rId62" Type="http://schemas.openxmlformats.org/officeDocument/2006/relationships/image" Target="media/image46.png"/><Relationship Id="rId70" Type="http://schemas.openxmlformats.org/officeDocument/2006/relationships/image" Target="media/image54.png"/><Relationship Id="rId75" Type="http://schemas.openxmlformats.org/officeDocument/2006/relationships/chart" Target="charts/chart7.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hyperlink" Target="https://www.nhs.wales/sa/eye-care-wales/wgos/eye-health-professional/wgos-manuals/" TargetMode="External"/><Relationship Id="rId36" Type="http://schemas.openxmlformats.org/officeDocument/2006/relationships/image" Target="media/image24.png"/><Relationship Id="rId49" Type="http://schemas.openxmlformats.org/officeDocument/2006/relationships/image" Target="media/image33.png"/><Relationship Id="rId57" Type="http://schemas.openxmlformats.org/officeDocument/2006/relationships/image" Target="media/image41.png"/><Relationship Id="rId10" Type="http://schemas.openxmlformats.org/officeDocument/2006/relationships/endnotes" Target="endnotes.xml"/><Relationship Id="rId31" Type="http://schemas.openxmlformats.org/officeDocument/2006/relationships/image" Target="media/image20.png"/><Relationship Id="rId44" Type="http://schemas.openxmlformats.org/officeDocument/2006/relationships/chart" Target="charts/chart2.xml"/><Relationship Id="rId52" Type="http://schemas.openxmlformats.org/officeDocument/2006/relationships/image" Target="media/image36.png"/><Relationship Id="rId60" Type="http://schemas.openxmlformats.org/officeDocument/2006/relationships/image" Target="media/image44.png"/><Relationship Id="rId65" Type="http://schemas.openxmlformats.org/officeDocument/2006/relationships/image" Target="media/image49.png"/><Relationship Id="rId73" Type="http://schemas.openxmlformats.org/officeDocument/2006/relationships/image" Target="media/image57.emf"/><Relationship Id="rId78" Type="http://schemas.openxmlformats.org/officeDocument/2006/relationships/footer" Target="footer2.xml"/><Relationship Id="rId8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image" Target="media/image3.jpeg"/><Relationship Id="rId18" Type="http://schemas.openxmlformats.org/officeDocument/2006/relationships/image" Target="media/image8.png"/><Relationship Id="rId39" Type="http://schemas.openxmlformats.org/officeDocument/2006/relationships/image" Target="media/image27.png"/><Relationship Id="rId34" Type="http://schemas.openxmlformats.org/officeDocument/2006/relationships/image" Target="media/image23.png"/><Relationship Id="rId50" Type="http://schemas.openxmlformats.org/officeDocument/2006/relationships/image" Target="media/image34.png"/><Relationship Id="rId55" Type="http://schemas.openxmlformats.org/officeDocument/2006/relationships/image" Target="media/image39.png"/><Relationship Id="rId76" Type="http://schemas.openxmlformats.org/officeDocument/2006/relationships/chart" Target="charts/chart8.xml"/><Relationship Id="rId7" Type="http://schemas.openxmlformats.org/officeDocument/2006/relationships/settings" Target="settings.xml"/><Relationship Id="rId71" Type="http://schemas.openxmlformats.org/officeDocument/2006/relationships/image" Target="media/image55.png"/><Relationship Id="rId2" Type="http://schemas.openxmlformats.org/officeDocument/2006/relationships/customXml" Target="../customXml/item2.xml"/><Relationship Id="rId29" Type="http://schemas.openxmlformats.org/officeDocument/2006/relationships/image" Target="media/image18.png"/><Relationship Id="rId24" Type="http://schemas.openxmlformats.org/officeDocument/2006/relationships/image" Target="media/image14.png"/><Relationship Id="rId40" Type="http://schemas.openxmlformats.org/officeDocument/2006/relationships/image" Target="media/image28.png"/><Relationship Id="rId45" Type="http://schemas.openxmlformats.org/officeDocument/2006/relationships/chart" Target="charts/chart3.xml"/><Relationship Id="rId66" Type="http://schemas.openxmlformats.org/officeDocument/2006/relationships/image" Target="media/image50.png"/></Relationships>
</file>

<file path=word/_rels/footnotes.xml.rels><?xml version="1.0" encoding="UTF-8" standalone="yes"?>
<Relationships xmlns="http://schemas.openxmlformats.org/package/2006/relationships"><Relationship Id="rId13" Type="http://schemas.openxmlformats.org/officeDocument/2006/relationships/hyperlink" Target="https://www.nomisweb.co.uk/query/select/getdatasetbytheme.asp?opt=3&amp;theme=&amp;subgrp=" TargetMode="External"/><Relationship Id="rId18" Type="http://schemas.openxmlformats.org/officeDocument/2006/relationships/hyperlink" Target="https://www.gwentrpb.wales/population-needs-assessment" TargetMode="External"/><Relationship Id="rId26" Type="http://schemas.openxmlformats.org/officeDocument/2006/relationships/hyperlink" Target="https://pmc.ncbi.nlm.nih.gov/articles/PMC8479953/" TargetMode="External"/><Relationship Id="rId39" Type="http://schemas.openxmlformats.org/officeDocument/2006/relationships/hyperlink" Target="https://statswales.gov.wales/Catalogue/Health-and-Social-Care/NHS-Primary-and-Community-Activity/eye-care/wales-general-ophthalmic-services-wgos-3-low-vision-services/newpatientreferralstolowvisionservicewalesandfromlvsw-by-year-referralsourcedestination" TargetMode="External"/><Relationship Id="rId21" Type="http://schemas.openxmlformats.org/officeDocument/2006/relationships/hyperlink" Target="https://www.legislation.gov.uk/wsi/2023/1053/made" TargetMode="External"/><Relationship Id="rId34" Type="http://schemas.openxmlformats.org/officeDocument/2006/relationships/hyperlink" Target="https://bjo.bmj.com/content/109/3/362" TargetMode="External"/><Relationship Id="rId42" Type="http://schemas.openxmlformats.org/officeDocument/2006/relationships/hyperlink" Target="https://www.rnib.org.uk/professionals/health-social-care-education-professionals/knowledge-and-research-hub/key-information-and-statistics-on-sight-loss-in-the-uk/" TargetMode="External"/><Relationship Id="rId47" Type="http://schemas.openxmlformats.org/officeDocument/2006/relationships/hyperlink" Target="https://pubmed.ncbi.nlm.nih.gov/16151432/" TargetMode="External"/><Relationship Id="rId50" Type="http://schemas.openxmlformats.org/officeDocument/2006/relationships/hyperlink" Target="https://pmc.ncbi.nlm.nih.gov/articles/PMC4649265/" TargetMode="External"/><Relationship Id="rId55" Type="http://schemas.openxmlformats.org/officeDocument/2006/relationships/hyperlink" Target="https://pubmed.ncbi.nlm.nih.gov/33426783/" TargetMode="External"/><Relationship Id="rId7" Type="http://schemas.openxmlformats.org/officeDocument/2006/relationships/hyperlink" Target="https://statswales.gov.wales/Catalogue/Population-and-Migration/Population/Estimates/Local-Authority/populationestimates-by-localauthority-year" TargetMode="External"/><Relationship Id="rId2" Type="http://schemas.openxmlformats.org/officeDocument/2006/relationships/hyperlink" Target="https://abuhb.nhs.wales/images/ophthalmology/map-of-gwent-jpg/" TargetMode="External"/><Relationship Id="rId16" Type="http://schemas.openxmlformats.org/officeDocument/2006/relationships/hyperlink" Target="http://www.publichealthwalesobservatory.wales.nhs.uk/wimd-2014" TargetMode="External"/><Relationship Id="rId29" Type="http://schemas.openxmlformats.org/officeDocument/2006/relationships/hyperlink" Target="https://www.nei.nih.gov/learn-about-eye-health/eye-conditions-and-diseases/astigmatism" TargetMode="External"/><Relationship Id="rId11" Type="http://schemas.openxmlformats.org/officeDocument/2006/relationships/hyperlink" Target="https://www.nomisweb.co.uk/query/construct/submit.asp?menuopt=201&amp;subcomp=" TargetMode="External"/><Relationship Id="rId24" Type="http://schemas.openxmlformats.org/officeDocument/2006/relationships/hyperlink" Target="https://www.rnib.org.uk/professionals/health-social-care-education-professionals/knowledge-and-research-hub/key-information-and-statistics-on-sight-loss-in-the-uk/" TargetMode="External"/><Relationship Id="rId32" Type="http://schemas.openxmlformats.org/officeDocument/2006/relationships/hyperlink" Target="https://www.sciencedirect.com/science/article/pii/S1350946220300951" TargetMode="External"/><Relationship Id="rId37" Type="http://schemas.openxmlformats.org/officeDocument/2006/relationships/hyperlink" Target="https://europepmc.org/article/MED/25345343" TargetMode="External"/><Relationship Id="rId40" Type="http://schemas.openxmlformats.org/officeDocument/2006/relationships/hyperlink" Target="http://www.rnib.org.uk/professionals/health-social-care-education-professionals/knowledge-and-research-hub/sight-loss-data-tool/" TargetMode="External"/><Relationship Id="rId45" Type="http://schemas.openxmlformats.org/officeDocument/2006/relationships/hyperlink" Target="https://www.rnib.org.uk/professionals/health-social-care-education-professionals/knowledge-and-research-hub/reports-and-insight/prevalence-vi-learning-disabilities/" TargetMode="External"/><Relationship Id="rId53" Type="http://schemas.openxmlformats.org/officeDocument/2006/relationships/hyperlink" Target="https://www.rnib.org.uk/professionals/health-social-care-education-professionals/knowledge-and-research-hub/sight-loss-data-tool/" TargetMode="External"/><Relationship Id="rId58" Type="http://schemas.openxmlformats.org/officeDocument/2006/relationships/hyperlink" Target="https://www.rnib.org.uk/professionals/health-social-care-education-professionals/knowledge-and-research-hub/reports-and-insight/falls-costs-numbers-and-links-with-visual-impairment/" TargetMode="External"/><Relationship Id="rId5" Type="http://schemas.openxmlformats.org/officeDocument/2006/relationships/hyperlink" Target="https://statswales.gov.wales/Catalogue/Population-and-Migration/Population/Estimates/Local-Authority/populationestimates-by-localauthority-year" TargetMode="External"/><Relationship Id="rId19" Type="http://schemas.openxmlformats.org/officeDocument/2006/relationships/hyperlink" Target="https://public.tableau.com/views/PHOF2017LAHB-HOME/LAHB?:embed=y&amp;:showVizHome=no" TargetMode="External"/><Relationship Id="rId4" Type="http://schemas.openxmlformats.org/officeDocument/2006/relationships/hyperlink" Target="https://statswales.gov.wales/Catalogue/Population-and-Migration/Population/Estimates/Local-Authority/populationestimates-by-localauthority-year" TargetMode="External"/><Relationship Id="rId9" Type="http://schemas.openxmlformats.org/officeDocument/2006/relationships/hyperlink" Target="https://statswales.gov.wales/Catalogue/Population-and-Migration/Population/Estimates/Local-Authority/populationestimates-by-localauthority-year" TargetMode="External"/><Relationship Id="rId14" Type="http://schemas.openxmlformats.org/officeDocument/2006/relationships/hyperlink" Target="https://www.nomisweb.co.uk/query/construct/submit.asp?menuopt=201&amp;subcomp=" TargetMode="External"/><Relationship Id="rId22" Type="http://schemas.openxmlformats.org/officeDocument/2006/relationships/hyperlink" Target="https://bmchealthservres.biomedcentral.com/articles/10.1186/s12913-018-2836-0" TargetMode="External"/><Relationship Id="rId27" Type="http://schemas.openxmlformats.org/officeDocument/2006/relationships/hyperlink" Target="https://pmc.ncbi.nlm.nih.gov/articles/PMC10906067/" TargetMode="External"/><Relationship Id="rId30" Type="http://schemas.openxmlformats.org/officeDocument/2006/relationships/hyperlink" Target="https://pmc.ncbi.nlm.nih.gov/articles/PMC6013843/" TargetMode="External"/><Relationship Id="rId35" Type="http://schemas.openxmlformats.org/officeDocument/2006/relationships/hyperlink" Target="https://pubmed.ncbi.nlm.nih.gov/29564404/" TargetMode="External"/><Relationship Id="rId43" Type="http://schemas.openxmlformats.org/officeDocument/2006/relationships/hyperlink" Target="https://onlinelibrary.wiley.com/doi/10.1111/ceo.13892" TargetMode="External"/><Relationship Id="rId48" Type="http://schemas.openxmlformats.org/officeDocument/2006/relationships/hyperlink" Target="https://pubmed.ncbi.nlm.nih.gov/9635902/" TargetMode="External"/><Relationship Id="rId56" Type="http://schemas.openxmlformats.org/officeDocument/2006/relationships/hyperlink" Target="https://pubmed.ncbi.nlm.nih.gov/11250847/" TargetMode="External"/><Relationship Id="rId8" Type="http://schemas.openxmlformats.org/officeDocument/2006/relationships/hyperlink" Target="https://statswales.gov.wales/Catalogue/Population-and-Migration/Population/Estimates/Local-Authority/populationestimates-by-localauthority-year" TargetMode="External"/><Relationship Id="rId51" Type="http://schemas.openxmlformats.org/officeDocument/2006/relationships/hyperlink" Target="https://pubmed.ncbi.nlm.nih.gov/25637717/" TargetMode="External"/><Relationship Id="rId3" Type="http://schemas.openxmlformats.org/officeDocument/2006/relationships/hyperlink" Target="https://www.healthmapswales.wales.nhs.uk/IAS/dataviews/" TargetMode="External"/><Relationship Id="rId12" Type="http://schemas.openxmlformats.org/officeDocument/2006/relationships/hyperlink" Target="https://www.nomisweb.co.uk/census/2011/dc2105ew" TargetMode="External"/><Relationship Id="rId17" Type="http://schemas.openxmlformats.org/officeDocument/2006/relationships/hyperlink" Target="https://abuhb.nhs.wales/health-advice/gwent-joint-strategic-assessment/life-expectancy-and-causes-of-death/" TargetMode="External"/><Relationship Id="rId25" Type="http://schemas.openxmlformats.org/officeDocument/2006/relationships/hyperlink" Target="http://www.eyehealthmodel.org/" TargetMode="External"/><Relationship Id="rId33" Type="http://schemas.openxmlformats.org/officeDocument/2006/relationships/hyperlink" Target="https://www.ncbi.nlm.nih.gov/books/NBK560716/" TargetMode="External"/><Relationship Id="rId38" Type="http://schemas.openxmlformats.org/officeDocument/2006/relationships/hyperlink" Target="https://statswales.gov.wales/Catalogue/Health-and-Social-Care/NHS-Primary-and-Community-Activity/eye-care/wales-general-ophthalmic-services-wgos-3-low-vision-" TargetMode="External"/><Relationship Id="rId46" Type="http://schemas.openxmlformats.org/officeDocument/2006/relationships/hyperlink" Target="https://pubmed.ncbi.nlm.nih.gov/8731471/" TargetMode="External"/><Relationship Id="rId59" Type="http://schemas.openxmlformats.org/officeDocument/2006/relationships/hyperlink" Target="https://statswales.gov.wales/Catalogue/Health-and-Social-Care/NHS-Primary-and-Community-Activity/eye-care/wales-general-ophthalmic-services-wgos-1-sight-tests/nhsopthalmicstatistics-sighttests-by-localhealthboard" TargetMode="External"/><Relationship Id="rId20" Type="http://schemas.openxmlformats.org/officeDocument/2006/relationships/hyperlink" Target="https://www.gwentrpb.wales/population-needs-assessment" TargetMode="External"/><Relationship Id="rId41" Type="http://schemas.openxmlformats.org/officeDocument/2006/relationships/hyperlink" Target="http://www.eyehealthmodel.org/" TargetMode="External"/><Relationship Id="rId54" Type="http://schemas.openxmlformats.org/officeDocument/2006/relationships/hyperlink" Target="https://media.rnib.org.uk/documents/Accessing_eye_care_services_full_report.doc" TargetMode="External"/><Relationship Id="rId1" Type="http://schemas.openxmlformats.org/officeDocument/2006/relationships/hyperlink" Target="https://statswales.gov.wales/Catalogue/Population-and-Migration/Population/Estimates/Local-Authority/populationestimates-by-localauthority-year" TargetMode="External"/><Relationship Id="rId6" Type="http://schemas.openxmlformats.org/officeDocument/2006/relationships/hyperlink" Target="https://statswales.gov.wales/Catalogue/Population-and-Migration/Population/Estimates/Local-Authority/populationestimates-by-localauthority-year" TargetMode="External"/><Relationship Id="rId15" Type="http://schemas.openxmlformats.org/officeDocument/2006/relationships/hyperlink" Target="https://wimd.gov.wales/about?lang=en" TargetMode="External"/><Relationship Id="rId23" Type="http://schemas.openxmlformats.org/officeDocument/2006/relationships/hyperlink" Target="https://www.rnib.org.uk/professionals/health-social-care-education-professionals/knowledge-and-research-hub/key-information-and-statistics-on-sight-loss-in-the-uk/" TargetMode="External"/><Relationship Id="rId28" Type="http://schemas.openxmlformats.org/officeDocument/2006/relationships/hyperlink" Target="https://phw.nhs.wales/services-and-teams/screening/diabetic-eye-screening-wales/programme-reports/uptake-coverage-by-local-authority-and-health-boards/" TargetMode="External"/><Relationship Id="rId36" Type="http://schemas.openxmlformats.org/officeDocument/2006/relationships/hyperlink" Target="https://www.itmedicalteam.pl/articles/prevalence-of-refractive-errors-amongst-adults-located-at-the-north-suburbs-of-athensgreece-105796.html" TargetMode="External"/><Relationship Id="rId49" Type="http://schemas.openxmlformats.org/officeDocument/2006/relationships/hyperlink" Target="http://www.ons.gov.uk/peoplepopulationandcommunity/healthandsocialcare/healthandlifeexpectancies/datasets/smokinghabitsintheukanditsconstituentcountries" TargetMode="External"/><Relationship Id="rId57" Type="http://schemas.openxmlformats.org/officeDocument/2006/relationships/hyperlink" Target="https://www.rnib.org.uk/professionals/health-social-care-education-professionals/knowledge-and-research-hub/sight-loss-data-tool/" TargetMode="External"/><Relationship Id="rId10" Type="http://schemas.openxmlformats.org/officeDocument/2006/relationships/hyperlink" Target="https://statswales.gov.wales/Catalogue/Population-and-Migration/Population/Density/populationdensity-by-localauthority-year" TargetMode="External"/><Relationship Id="rId31" Type="http://schemas.openxmlformats.org/officeDocument/2006/relationships/hyperlink" Target="https://bjo.bmj.com/content/106/8/1104.full" TargetMode="External"/><Relationship Id="rId44" Type="http://schemas.openxmlformats.org/officeDocument/2006/relationships/hyperlink" Target="https://pubmed.ncbi.nlm.nih.gov/21480968/" TargetMode="External"/><Relationship Id="rId52" Type="http://schemas.openxmlformats.org/officeDocument/2006/relationships/hyperlink" Target="https://pmc.ncbi.nlm.nih.gov/articles/PMC3782154/" TargetMode="External"/><Relationship Id="rId60" Type="http://schemas.openxmlformats.org/officeDocument/2006/relationships/hyperlink" Target="https://statswales.gov.wales/Catalogue/Health-and-Social-Care/NHS-Primary-and-Community-Activity/eye-care/pre-2023-24/numberofhospitaladmissionsforcataractprocedures-by-year-healthboard"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file:///\\PCCLEEDS\PCCShared\Primary%20Care\Eyecare\AB%20Eye%20Health%20Needs%20Assessment\Data\7A6%20Low%20Vision%20Diagnosis%20Data%2019-20%20to%2023-24%20(1).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PCCLEEDS\PCCShared\Primary%20Care\Eyecare\AB%20Eye%20Health%20Needs%20Assessment\Data\Contract%20information\Copy%20of%20Claiming%20Data%20by%20Cluster%20v1.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PCCLEEDS\PCCShared\Primary%20Care\Eyecare\AB%20Eye%20Health%20Needs%20Assessment\Data\Contract%20information\Copy%20of%20Claiming%20Data%20by%20Cluster%20v1.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PCCLEEDS\PCCShared\Primary%20Care\Eyecare\AB%20Eye%20Health%20Needs%20Assessment\Data\Contract%20information\Copy%20of%20Claiming%20Data%20by%20Cluster%20v1.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PCCLEEDS\PCCShared\Primary%20Care\Eyecare\AB%20Eye%20Health%20Needs%20Assessment\Data\Contract%20information\Copy%20of%20Copy%20of%20Claiming%20Data%20by%20Cluster%20v2.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PCCLEEDS\PCCShared\Primary%20Care\Eyecare\AB%20Eye%20Health%20Needs%20Assessment\Data\Secondary%20data%20analysed.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7.xml"/><Relationship Id="rId1" Type="http://schemas.microsoft.com/office/2011/relationships/chartStyle" Target="style7.xml"/><Relationship Id="rId4" Type="http://schemas.openxmlformats.org/officeDocument/2006/relationships/package" Target="../embeddings/Microsoft_Excel_Worksheet.xlsx"/></Relationships>
</file>

<file path=word/charts/_rels/chart8.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8.xml"/><Relationship Id="rId1" Type="http://schemas.microsoft.com/office/2011/relationships/chartStyle" Target="style8.xml"/><Relationship Id="rId4"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Low Vision Service  - diagnosis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'2019-2020'!$A$5</c:f>
              <c:strCache>
                <c:ptCount val="1"/>
                <c:pt idx="0">
                  <c:v>201920</c:v>
                </c:pt>
              </c:strCache>
            </c:strRef>
          </c:tx>
          <c:spPr>
            <a:solidFill>
              <a:schemeClr val="accent1"/>
            </a:solidFill>
            <a:ln>
              <a:noFill/>
            </a:ln>
            <a:effectLst/>
          </c:spPr>
          <c:invertIfNegative val="0"/>
          <c:cat>
            <c:strRef>
              <c:f>'2019-2020'!$B$4:$I$4</c:f>
              <c:strCache>
                <c:ptCount val="8"/>
                <c:pt idx="0">
                  <c:v>Wet AMD</c:v>
                </c:pt>
                <c:pt idx="1">
                  <c:v>Dry AMD</c:v>
                </c:pt>
                <c:pt idx="2">
                  <c:v>Glaucoma</c:v>
                </c:pt>
                <c:pt idx="3">
                  <c:v>Diabetic Eye Disease</c:v>
                </c:pt>
                <c:pt idx="4">
                  <c:v>Cataract</c:v>
                </c:pt>
                <c:pt idx="5">
                  <c:v>Nystagmus</c:v>
                </c:pt>
                <c:pt idx="6">
                  <c:v>Not Known</c:v>
                </c:pt>
                <c:pt idx="7">
                  <c:v>Other</c:v>
                </c:pt>
              </c:strCache>
            </c:strRef>
          </c:cat>
          <c:val>
            <c:numRef>
              <c:f>'2019-2020'!$B$5:$I$5</c:f>
              <c:numCache>
                <c:formatCode>General</c:formatCode>
                <c:ptCount val="8"/>
                <c:pt idx="0">
                  <c:v>449</c:v>
                </c:pt>
                <c:pt idx="1">
                  <c:v>852</c:v>
                </c:pt>
                <c:pt idx="2">
                  <c:v>241</c:v>
                </c:pt>
                <c:pt idx="3">
                  <c:v>137</c:v>
                </c:pt>
                <c:pt idx="4">
                  <c:v>854</c:v>
                </c:pt>
                <c:pt idx="5">
                  <c:v>46</c:v>
                </c:pt>
                <c:pt idx="6">
                  <c:v>24</c:v>
                </c:pt>
                <c:pt idx="7">
                  <c:v>461</c:v>
                </c:pt>
              </c:numCache>
            </c:numRef>
          </c:val>
          <c:extLst>
            <c:ext xmlns:c16="http://schemas.microsoft.com/office/drawing/2014/chart" uri="{C3380CC4-5D6E-409C-BE32-E72D297353CC}">
              <c16:uniqueId val="{00000000-6D29-4EA7-B68B-9C755C4F12D4}"/>
            </c:ext>
          </c:extLst>
        </c:ser>
        <c:ser>
          <c:idx val="1"/>
          <c:order val="1"/>
          <c:tx>
            <c:strRef>
              <c:f>'2019-2020'!$A$6</c:f>
              <c:strCache>
                <c:ptCount val="1"/>
                <c:pt idx="0">
                  <c:v>202021</c:v>
                </c:pt>
              </c:strCache>
            </c:strRef>
          </c:tx>
          <c:spPr>
            <a:solidFill>
              <a:schemeClr val="accent2"/>
            </a:solidFill>
            <a:ln>
              <a:noFill/>
            </a:ln>
            <a:effectLst/>
          </c:spPr>
          <c:invertIfNegative val="0"/>
          <c:cat>
            <c:strRef>
              <c:f>'2019-2020'!$B$4:$I$4</c:f>
              <c:strCache>
                <c:ptCount val="8"/>
                <c:pt idx="0">
                  <c:v>Wet AMD</c:v>
                </c:pt>
                <c:pt idx="1">
                  <c:v>Dry AMD</c:v>
                </c:pt>
                <c:pt idx="2">
                  <c:v>Glaucoma</c:v>
                </c:pt>
                <c:pt idx="3">
                  <c:v>Diabetic Eye Disease</c:v>
                </c:pt>
                <c:pt idx="4">
                  <c:v>Cataract</c:v>
                </c:pt>
                <c:pt idx="5">
                  <c:v>Nystagmus</c:v>
                </c:pt>
                <c:pt idx="6">
                  <c:v>Not Known</c:v>
                </c:pt>
                <c:pt idx="7">
                  <c:v>Other</c:v>
                </c:pt>
              </c:strCache>
            </c:strRef>
          </c:cat>
          <c:val>
            <c:numRef>
              <c:f>'2019-2020'!$B$6:$I$6</c:f>
              <c:numCache>
                <c:formatCode>General</c:formatCode>
                <c:ptCount val="8"/>
                <c:pt idx="0">
                  <c:v>231</c:v>
                </c:pt>
                <c:pt idx="1">
                  <c:v>418</c:v>
                </c:pt>
                <c:pt idx="2">
                  <c:v>119</c:v>
                </c:pt>
                <c:pt idx="3">
                  <c:v>71</c:v>
                </c:pt>
                <c:pt idx="4">
                  <c:v>545</c:v>
                </c:pt>
                <c:pt idx="5">
                  <c:v>21</c:v>
                </c:pt>
                <c:pt idx="6">
                  <c:v>22</c:v>
                </c:pt>
                <c:pt idx="7">
                  <c:v>255</c:v>
                </c:pt>
              </c:numCache>
            </c:numRef>
          </c:val>
          <c:extLst>
            <c:ext xmlns:c16="http://schemas.microsoft.com/office/drawing/2014/chart" uri="{C3380CC4-5D6E-409C-BE32-E72D297353CC}">
              <c16:uniqueId val="{00000001-6D29-4EA7-B68B-9C755C4F12D4}"/>
            </c:ext>
          </c:extLst>
        </c:ser>
        <c:ser>
          <c:idx val="2"/>
          <c:order val="2"/>
          <c:tx>
            <c:strRef>
              <c:f>'2019-2020'!$A$7</c:f>
              <c:strCache>
                <c:ptCount val="1"/>
                <c:pt idx="0">
                  <c:v>202122</c:v>
                </c:pt>
              </c:strCache>
            </c:strRef>
          </c:tx>
          <c:spPr>
            <a:solidFill>
              <a:schemeClr val="accent3"/>
            </a:solidFill>
            <a:ln>
              <a:noFill/>
            </a:ln>
            <a:effectLst/>
          </c:spPr>
          <c:invertIfNegative val="0"/>
          <c:cat>
            <c:strRef>
              <c:f>'2019-2020'!$B$4:$I$4</c:f>
              <c:strCache>
                <c:ptCount val="8"/>
                <c:pt idx="0">
                  <c:v>Wet AMD</c:v>
                </c:pt>
                <c:pt idx="1">
                  <c:v>Dry AMD</c:v>
                </c:pt>
                <c:pt idx="2">
                  <c:v>Glaucoma</c:v>
                </c:pt>
                <c:pt idx="3">
                  <c:v>Diabetic Eye Disease</c:v>
                </c:pt>
                <c:pt idx="4">
                  <c:v>Cataract</c:v>
                </c:pt>
                <c:pt idx="5">
                  <c:v>Nystagmus</c:v>
                </c:pt>
                <c:pt idx="6">
                  <c:v>Not Known</c:v>
                </c:pt>
                <c:pt idx="7">
                  <c:v>Other</c:v>
                </c:pt>
              </c:strCache>
            </c:strRef>
          </c:cat>
          <c:val>
            <c:numRef>
              <c:f>'2019-2020'!$B$7:$I$7</c:f>
              <c:numCache>
                <c:formatCode>General</c:formatCode>
                <c:ptCount val="8"/>
                <c:pt idx="0">
                  <c:v>381</c:v>
                </c:pt>
                <c:pt idx="1">
                  <c:v>794</c:v>
                </c:pt>
                <c:pt idx="2">
                  <c:v>229</c:v>
                </c:pt>
                <c:pt idx="3">
                  <c:v>118</c:v>
                </c:pt>
                <c:pt idx="4">
                  <c:v>891</c:v>
                </c:pt>
                <c:pt idx="5">
                  <c:v>30</c:v>
                </c:pt>
                <c:pt idx="6">
                  <c:v>38</c:v>
                </c:pt>
                <c:pt idx="7">
                  <c:v>452</c:v>
                </c:pt>
              </c:numCache>
            </c:numRef>
          </c:val>
          <c:extLst>
            <c:ext xmlns:c16="http://schemas.microsoft.com/office/drawing/2014/chart" uri="{C3380CC4-5D6E-409C-BE32-E72D297353CC}">
              <c16:uniqueId val="{00000002-6D29-4EA7-B68B-9C755C4F12D4}"/>
            </c:ext>
          </c:extLst>
        </c:ser>
        <c:ser>
          <c:idx val="3"/>
          <c:order val="3"/>
          <c:tx>
            <c:strRef>
              <c:f>'2019-2020'!$A$8</c:f>
              <c:strCache>
                <c:ptCount val="1"/>
                <c:pt idx="0">
                  <c:v>202223</c:v>
                </c:pt>
              </c:strCache>
            </c:strRef>
          </c:tx>
          <c:spPr>
            <a:solidFill>
              <a:schemeClr val="accent4"/>
            </a:solidFill>
            <a:ln>
              <a:noFill/>
            </a:ln>
            <a:effectLst/>
          </c:spPr>
          <c:invertIfNegative val="0"/>
          <c:cat>
            <c:strRef>
              <c:f>'2019-2020'!$B$4:$I$4</c:f>
              <c:strCache>
                <c:ptCount val="8"/>
                <c:pt idx="0">
                  <c:v>Wet AMD</c:v>
                </c:pt>
                <c:pt idx="1">
                  <c:v>Dry AMD</c:v>
                </c:pt>
                <c:pt idx="2">
                  <c:v>Glaucoma</c:v>
                </c:pt>
                <c:pt idx="3">
                  <c:v>Diabetic Eye Disease</c:v>
                </c:pt>
                <c:pt idx="4">
                  <c:v>Cataract</c:v>
                </c:pt>
                <c:pt idx="5">
                  <c:v>Nystagmus</c:v>
                </c:pt>
                <c:pt idx="6">
                  <c:v>Not Known</c:v>
                </c:pt>
                <c:pt idx="7">
                  <c:v>Other</c:v>
                </c:pt>
              </c:strCache>
            </c:strRef>
          </c:cat>
          <c:val>
            <c:numRef>
              <c:f>'2019-2020'!$B$8:$I$8</c:f>
              <c:numCache>
                <c:formatCode>General</c:formatCode>
                <c:ptCount val="8"/>
                <c:pt idx="0">
                  <c:v>438</c:v>
                </c:pt>
                <c:pt idx="1">
                  <c:v>845</c:v>
                </c:pt>
                <c:pt idx="2">
                  <c:v>235</c:v>
                </c:pt>
                <c:pt idx="3">
                  <c:v>127</c:v>
                </c:pt>
                <c:pt idx="4">
                  <c:v>948</c:v>
                </c:pt>
                <c:pt idx="5">
                  <c:v>28</c:v>
                </c:pt>
                <c:pt idx="6">
                  <c:v>17</c:v>
                </c:pt>
                <c:pt idx="7">
                  <c:v>474</c:v>
                </c:pt>
              </c:numCache>
            </c:numRef>
          </c:val>
          <c:extLst>
            <c:ext xmlns:c16="http://schemas.microsoft.com/office/drawing/2014/chart" uri="{C3380CC4-5D6E-409C-BE32-E72D297353CC}">
              <c16:uniqueId val="{00000003-6D29-4EA7-B68B-9C755C4F12D4}"/>
            </c:ext>
          </c:extLst>
        </c:ser>
        <c:ser>
          <c:idx val="4"/>
          <c:order val="4"/>
          <c:tx>
            <c:strRef>
              <c:f>'2019-2020'!$A$9</c:f>
              <c:strCache>
                <c:ptCount val="1"/>
                <c:pt idx="0">
                  <c:v>202324</c:v>
                </c:pt>
              </c:strCache>
            </c:strRef>
          </c:tx>
          <c:spPr>
            <a:solidFill>
              <a:schemeClr val="accent5"/>
            </a:solidFill>
            <a:ln>
              <a:noFill/>
            </a:ln>
            <a:effectLst/>
          </c:spPr>
          <c:invertIfNegative val="0"/>
          <c:cat>
            <c:strRef>
              <c:f>'2019-2020'!$B$4:$I$4</c:f>
              <c:strCache>
                <c:ptCount val="8"/>
                <c:pt idx="0">
                  <c:v>Wet AMD</c:v>
                </c:pt>
                <c:pt idx="1">
                  <c:v>Dry AMD</c:v>
                </c:pt>
                <c:pt idx="2">
                  <c:v>Glaucoma</c:v>
                </c:pt>
                <c:pt idx="3">
                  <c:v>Diabetic Eye Disease</c:v>
                </c:pt>
                <c:pt idx="4">
                  <c:v>Cataract</c:v>
                </c:pt>
                <c:pt idx="5">
                  <c:v>Nystagmus</c:v>
                </c:pt>
                <c:pt idx="6">
                  <c:v>Not Known</c:v>
                </c:pt>
                <c:pt idx="7">
                  <c:v>Other</c:v>
                </c:pt>
              </c:strCache>
            </c:strRef>
          </c:cat>
          <c:val>
            <c:numRef>
              <c:f>'2019-2020'!$B$9:$I$9</c:f>
              <c:numCache>
                <c:formatCode>General</c:formatCode>
                <c:ptCount val="8"/>
                <c:pt idx="0">
                  <c:v>332</c:v>
                </c:pt>
                <c:pt idx="1">
                  <c:v>674</c:v>
                </c:pt>
                <c:pt idx="2">
                  <c:v>181</c:v>
                </c:pt>
                <c:pt idx="3">
                  <c:v>102</c:v>
                </c:pt>
                <c:pt idx="4">
                  <c:v>664</c:v>
                </c:pt>
                <c:pt idx="5">
                  <c:v>24</c:v>
                </c:pt>
                <c:pt idx="6">
                  <c:v>10</c:v>
                </c:pt>
                <c:pt idx="7">
                  <c:v>432</c:v>
                </c:pt>
              </c:numCache>
            </c:numRef>
          </c:val>
          <c:extLst>
            <c:ext xmlns:c16="http://schemas.microsoft.com/office/drawing/2014/chart" uri="{C3380CC4-5D6E-409C-BE32-E72D297353CC}">
              <c16:uniqueId val="{00000004-6D29-4EA7-B68B-9C755C4F12D4}"/>
            </c:ext>
          </c:extLst>
        </c:ser>
        <c:dLbls>
          <c:showLegendKey val="0"/>
          <c:showVal val="0"/>
          <c:showCatName val="0"/>
          <c:showSerName val="0"/>
          <c:showPercent val="0"/>
          <c:showBubbleSize val="0"/>
        </c:dLbls>
        <c:gapWidth val="219"/>
        <c:overlap val="-27"/>
        <c:axId val="2099190704"/>
        <c:axId val="2100166608"/>
      </c:barChart>
      <c:catAx>
        <c:axId val="20991907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100166608"/>
        <c:crosses val="autoZero"/>
        <c:auto val="1"/>
        <c:lblAlgn val="ctr"/>
        <c:lblOffset val="100"/>
        <c:noMultiLvlLbl val="0"/>
      </c:catAx>
      <c:valAx>
        <c:axId val="210016660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9919070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'Gwent totals'!$Q$7</c:f>
              <c:strCache>
                <c:ptCount val="1"/>
                <c:pt idx="0">
                  <c:v>Total sight tests</c:v>
                </c:pt>
              </c:strCache>
            </c:strRef>
          </c:tx>
          <c:spPr>
            <a:solidFill>
              <a:schemeClr val="accent6">
                <a:lumMod val="60000"/>
                <a:lumOff val="4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'Gwent totals'!$N$8:$N$12</c:f>
              <c:strCache>
                <c:ptCount val="5"/>
                <c:pt idx="0">
                  <c:v>2019/20</c:v>
                </c:pt>
                <c:pt idx="1">
                  <c:v>2020/21</c:v>
                </c:pt>
                <c:pt idx="2">
                  <c:v>2021/22</c:v>
                </c:pt>
                <c:pt idx="3">
                  <c:v>2022/23</c:v>
                </c:pt>
                <c:pt idx="4">
                  <c:v>2023/24</c:v>
                </c:pt>
              </c:strCache>
            </c:strRef>
          </c:cat>
          <c:val>
            <c:numRef>
              <c:f>'Gwent totals'!$Q$8:$Q$12</c:f>
              <c:numCache>
                <c:formatCode>General</c:formatCode>
                <c:ptCount val="5"/>
                <c:pt idx="0">
                  <c:v>157241</c:v>
                </c:pt>
                <c:pt idx="1">
                  <c:v>69140</c:v>
                </c:pt>
                <c:pt idx="2">
                  <c:v>150763</c:v>
                </c:pt>
                <c:pt idx="3">
                  <c:v>154319</c:v>
                </c:pt>
                <c:pt idx="4">
                  <c:v>162672</c:v>
                </c:pt>
              </c:numCache>
            </c:numRef>
          </c:val>
          <c:extLst>
            <c:ext xmlns:c16="http://schemas.microsoft.com/office/drawing/2014/chart" uri="{C3380CC4-5D6E-409C-BE32-E72D297353CC}">
              <c16:uniqueId val="{00000000-83DC-4A3E-AFC0-37C99A5839F0}"/>
            </c:ext>
          </c:extLst>
        </c:ser>
        <c:dLbls>
          <c:showLegendKey val="0"/>
          <c:showVal val="0"/>
          <c:showCatName val="0"/>
          <c:showSerName val="0"/>
          <c:showPercent val="0"/>
          <c:showBubbleSize val="0"/>
        </c:dLbls>
        <c:gapWidth val="219"/>
        <c:overlap val="-27"/>
        <c:axId val="1575913520"/>
        <c:axId val="1426492368"/>
      </c:barChart>
      <c:catAx>
        <c:axId val="15759135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26492368"/>
        <c:crosses val="autoZero"/>
        <c:auto val="1"/>
        <c:lblAlgn val="ctr"/>
        <c:lblOffset val="100"/>
        <c:noMultiLvlLbl val="0"/>
      </c:catAx>
      <c:valAx>
        <c:axId val="142649236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75913520"/>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Sight Test - </a:t>
            </a:r>
            <a:r>
              <a:rPr lang="en-US" sz="1400" b="0" i="0" u="none" strike="noStrike" kern="1200" spc="0" baseline="0">
                <a:solidFill>
                  <a:sysClr val="windowText" lastClr="000000">
                    <a:lumMod val="65000"/>
                    <a:lumOff val="35000"/>
                  </a:sysClr>
                </a:solidFill>
                <a:latin typeface="+mn-lt"/>
                <a:ea typeface="+mn-ea"/>
                <a:cs typeface="+mn-cs"/>
              </a:rPr>
              <a:t>registered</a:t>
            </a:r>
            <a:r>
              <a:rPr lang="en-US"/>
              <a:t> premises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'Gwent totals'!$O$7</c:f>
              <c:strCache>
                <c:ptCount val="1"/>
                <c:pt idx="0">
                  <c:v>Sight Test</c:v>
                </c:pt>
              </c:strCache>
            </c:strRef>
          </c:tx>
          <c:spPr>
            <a:solidFill>
              <a:schemeClr val="accent6">
                <a:lumMod val="60000"/>
                <a:lumOff val="40000"/>
              </a:schemeClr>
            </a:solidFill>
            <a:ln>
              <a:noFill/>
            </a:ln>
            <a:effectLst/>
          </c:spPr>
          <c:invertIfNegative val="0"/>
          <c:dLbls>
            <c:dLbl>
              <c:idx val="0"/>
              <c:tx>
                <c:rich>
                  <a:bodyPr/>
                  <a:lstStyle/>
                  <a:p>
                    <a:r>
                      <a:rPr lang="en-US"/>
                      <a:t>152026</a:t>
                    </a:r>
                  </a:p>
                </c:rich>
              </c:tx>
              <c:dLblPos val="outEnd"/>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0-E40A-4AE5-8662-29CFA782DEEE}"/>
                </c:ext>
              </c:extLst>
            </c:dLbl>
            <c:dLbl>
              <c:idx val="1"/>
              <c:tx>
                <c:rich>
                  <a:bodyPr/>
                  <a:lstStyle/>
                  <a:p>
                    <a:r>
                      <a:rPr lang="en-US"/>
                      <a:t>67561</a:t>
                    </a:r>
                  </a:p>
                </c:rich>
              </c:tx>
              <c:dLblPos val="outEnd"/>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1-E40A-4AE5-8662-29CFA782DEEE}"/>
                </c:ext>
              </c:extLst>
            </c:dLbl>
            <c:dLbl>
              <c:idx val="2"/>
              <c:tx>
                <c:rich>
                  <a:bodyPr/>
                  <a:lstStyle/>
                  <a:p>
                    <a:r>
                      <a:rPr lang="en-US"/>
                      <a:t>146693</a:t>
                    </a:r>
                  </a:p>
                </c:rich>
              </c:tx>
              <c:dLblPos val="outEnd"/>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2-E40A-4AE5-8662-29CFA782DEEE}"/>
                </c:ext>
              </c:extLst>
            </c:dLbl>
            <c:dLbl>
              <c:idx val="3"/>
              <c:tx>
                <c:rich>
                  <a:bodyPr/>
                  <a:lstStyle/>
                  <a:p>
                    <a:r>
                      <a:rPr lang="en-US"/>
                      <a:t>150067</a:t>
                    </a:r>
                  </a:p>
                </c:rich>
              </c:tx>
              <c:dLblPos val="outEnd"/>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3-E40A-4AE5-8662-29CFA782DEEE}"/>
                </c:ext>
              </c:extLst>
            </c:dLbl>
            <c:dLbl>
              <c:idx val="4"/>
              <c:tx>
                <c:rich>
                  <a:bodyPr/>
                  <a:lstStyle/>
                  <a:p>
                    <a:r>
                      <a:rPr lang="en-US"/>
                      <a:t>156907</a:t>
                    </a:r>
                  </a:p>
                </c:rich>
              </c:tx>
              <c:dLblPos val="outEnd"/>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4-E40A-4AE5-8662-29CFA782DEEE}"/>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'Gwent totals'!$N$8:$N$12</c:f>
              <c:strCache>
                <c:ptCount val="5"/>
                <c:pt idx="0">
                  <c:v>2019/20</c:v>
                </c:pt>
                <c:pt idx="1">
                  <c:v>2020/21</c:v>
                </c:pt>
                <c:pt idx="2">
                  <c:v>2021/22</c:v>
                </c:pt>
                <c:pt idx="3">
                  <c:v>2022/23</c:v>
                </c:pt>
                <c:pt idx="4">
                  <c:v>2023/24</c:v>
                </c:pt>
              </c:strCache>
            </c:strRef>
          </c:cat>
          <c:val>
            <c:numRef>
              <c:f>'Gwent totals'!$O$8:$O$12</c:f>
              <c:numCache>
                <c:formatCode>#,##0</c:formatCode>
                <c:ptCount val="5"/>
                <c:pt idx="0">
                  <c:v>152026</c:v>
                </c:pt>
                <c:pt idx="1">
                  <c:v>67561</c:v>
                </c:pt>
                <c:pt idx="2">
                  <c:v>146693</c:v>
                </c:pt>
                <c:pt idx="3">
                  <c:v>150067</c:v>
                </c:pt>
                <c:pt idx="4">
                  <c:v>156907</c:v>
                </c:pt>
              </c:numCache>
            </c:numRef>
          </c:val>
          <c:extLst>
            <c:ext xmlns:c16="http://schemas.microsoft.com/office/drawing/2014/chart" uri="{C3380CC4-5D6E-409C-BE32-E72D297353CC}">
              <c16:uniqueId val="{00000005-E40A-4AE5-8662-29CFA782DEEE}"/>
            </c:ext>
          </c:extLst>
        </c:ser>
        <c:dLbls>
          <c:showLegendKey val="0"/>
          <c:showVal val="0"/>
          <c:showCatName val="0"/>
          <c:showSerName val="0"/>
          <c:showPercent val="0"/>
          <c:showBubbleSize val="0"/>
        </c:dLbls>
        <c:gapWidth val="219"/>
        <c:overlap val="-27"/>
        <c:axId val="1211966864"/>
        <c:axId val="1352423072"/>
      </c:barChart>
      <c:catAx>
        <c:axId val="12119668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52423072"/>
        <c:crosses val="autoZero"/>
        <c:auto val="1"/>
        <c:lblAlgn val="ctr"/>
        <c:lblOffset val="100"/>
        <c:noMultiLvlLbl val="0"/>
      </c:catAx>
      <c:valAx>
        <c:axId val="135242307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11966864"/>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Sight Test - domiciliary</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'Gwent totals'!$P$7</c:f>
              <c:strCache>
                <c:ptCount val="1"/>
                <c:pt idx="0">
                  <c:v>Domiciliary Sight Test</c:v>
                </c:pt>
              </c:strCache>
            </c:strRef>
          </c:tx>
          <c:spPr>
            <a:solidFill>
              <a:schemeClr val="accent6">
                <a:lumMod val="60000"/>
                <a:lumOff val="4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'Gwent totals'!$N$8:$N$12</c:f>
              <c:strCache>
                <c:ptCount val="5"/>
                <c:pt idx="0">
                  <c:v>2019/20</c:v>
                </c:pt>
                <c:pt idx="1">
                  <c:v>2020/21</c:v>
                </c:pt>
                <c:pt idx="2">
                  <c:v>2021/22</c:v>
                </c:pt>
                <c:pt idx="3">
                  <c:v>2022/23</c:v>
                </c:pt>
                <c:pt idx="4">
                  <c:v>2023/24</c:v>
                </c:pt>
              </c:strCache>
            </c:strRef>
          </c:cat>
          <c:val>
            <c:numRef>
              <c:f>'Gwent totals'!$P$8:$P$12</c:f>
              <c:numCache>
                <c:formatCode>General</c:formatCode>
                <c:ptCount val="5"/>
                <c:pt idx="0">
                  <c:v>5215</c:v>
                </c:pt>
                <c:pt idx="1">
                  <c:v>1579</c:v>
                </c:pt>
                <c:pt idx="2">
                  <c:v>4070</c:v>
                </c:pt>
                <c:pt idx="3">
                  <c:v>4252</c:v>
                </c:pt>
                <c:pt idx="4">
                  <c:v>5765</c:v>
                </c:pt>
              </c:numCache>
            </c:numRef>
          </c:val>
          <c:extLst>
            <c:ext xmlns:c16="http://schemas.microsoft.com/office/drawing/2014/chart" uri="{C3380CC4-5D6E-409C-BE32-E72D297353CC}">
              <c16:uniqueId val="{00000000-94F4-45C8-93E7-4F8D7AC7B6EF}"/>
            </c:ext>
          </c:extLst>
        </c:ser>
        <c:dLbls>
          <c:showLegendKey val="0"/>
          <c:showVal val="0"/>
          <c:showCatName val="0"/>
          <c:showSerName val="0"/>
          <c:showPercent val="0"/>
          <c:showBubbleSize val="0"/>
        </c:dLbls>
        <c:gapWidth val="219"/>
        <c:overlap val="-27"/>
        <c:axId val="1580795248"/>
        <c:axId val="1475427536"/>
      </c:barChart>
      <c:catAx>
        <c:axId val="158079524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75427536"/>
        <c:crosses val="autoZero"/>
        <c:auto val="1"/>
        <c:lblAlgn val="ctr"/>
        <c:lblOffset val="100"/>
        <c:noMultiLvlLbl val="0"/>
      </c:catAx>
      <c:valAx>
        <c:axId val="147542753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80795248"/>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WGOS2</a:t>
            </a:r>
            <a:r>
              <a:rPr lang="en-GB" baseline="0"/>
              <a:t> activity - all bands</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'Gwent totals'!$O$17</c:f>
              <c:strCache>
                <c:ptCount val="1"/>
                <c:pt idx="0">
                  <c:v>2021/22</c:v>
                </c:pt>
              </c:strCache>
            </c:strRef>
          </c:tx>
          <c:spPr>
            <a:solidFill>
              <a:schemeClr val="accent6">
                <a:lumMod val="60000"/>
                <a:lumOff val="4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'Gwent totals'!$P$16:$R$16</c:f>
              <c:strCache>
                <c:ptCount val="3"/>
                <c:pt idx="0">
                  <c:v>WGOS2 -  Band 1</c:v>
                </c:pt>
                <c:pt idx="1">
                  <c:v>WGOS2 - Band 2</c:v>
                </c:pt>
                <c:pt idx="2">
                  <c:v>WGOS2 - Band 3</c:v>
                </c:pt>
              </c:strCache>
            </c:strRef>
          </c:cat>
          <c:val>
            <c:numRef>
              <c:f>'Gwent totals'!$P$17:$R$17</c:f>
              <c:numCache>
                <c:formatCode>General</c:formatCode>
                <c:ptCount val="3"/>
                <c:pt idx="0">
                  <c:v>21679</c:v>
                </c:pt>
                <c:pt idx="1">
                  <c:v>8027</c:v>
                </c:pt>
                <c:pt idx="2">
                  <c:v>5739</c:v>
                </c:pt>
              </c:numCache>
            </c:numRef>
          </c:val>
          <c:extLst>
            <c:ext xmlns:c16="http://schemas.microsoft.com/office/drawing/2014/chart" uri="{C3380CC4-5D6E-409C-BE32-E72D297353CC}">
              <c16:uniqueId val="{00000000-EABA-4A23-A5A0-F10329051EE4}"/>
            </c:ext>
          </c:extLst>
        </c:ser>
        <c:ser>
          <c:idx val="1"/>
          <c:order val="1"/>
          <c:tx>
            <c:strRef>
              <c:f>'Gwent totals'!$O$18</c:f>
              <c:strCache>
                <c:ptCount val="1"/>
                <c:pt idx="0">
                  <c:v>2022/23</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'Gwent totals'!$P$16:$R$16</c:f>
              <c:strCache>
                <c:ptCount val="3"/>
                <c:pt idx="0">
                  <c:v>WGOS2 -  Band 1</c:v>
                </c:pt>
                <c:pt idx="1">
                  <c:v>WGOS2 - Band 2</c:v>
                </c:pt>
                <c:pt idx="2">
                  <c:v>WGOS2 - Band 3</c:v>
                </c:pt>
              </c:strCache>
            </c:strRef>
          </c:cat>
          <c:val>
            <c:numRef>
              <c:f>'Gwent totals'!$P$18:$R$18</c:f>
              <c:numCache>
                <c:formatCode>General</c:formatCode>
                <c:ptCount val="3"/>
                <c:pt idx="0">
                  <c:v>26220</c:v>
                </c:pt>
                <c:pt idx="1">
                  <c:v>9167</c:v>
                </c:pt>
                <c:pt idx="2">
                  <c:v>6423</c:v>
                </c:pt>
              </c:numCache>
            </c:numRef>
          </c:val>
          <c:extLst>
            <c:ext xmlns:c16="http://schemas.microsoft.com/office/drawing/2014/chart" uri="{C3380CC4-5D6E-409C-BE32-E72D297353CC}">
              <c16:uniqueId val="{00000001-EABA-4A23-A5A0-F10329051EE4}"/>
            </c:ext>
          </c:extLst>
        </c:ser>
        <c:ser>
          <c:idx val="2"/>
          <c:order val="2"/>
          <c:tx>
            <c:strRef>
              <c:f>'Gwent totals'!$O$19</c:f>
              <c:strCache>
                <c:ptCount val="1"/>
                <c:pt idx="0">
                  <c:v>2023/24</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'Gwent totals'!$P$16:$R$16</c:f>
              <c:strCache>
                <c:ptCount val="3"/>
                <c:pt idx="0">
                  <c:v>WGOS2 -  Band 1</c:v>
                </c:pt>
                <c:pt idx="1">
                  <c:v>WGOS2 - Band 2</c:v>
                </c:pt>
                <c:pt idx="2">
                  <c:v>WGOS2 - Band 3</c:v>
                </c:pt>
              </c:strCache>
            </c:strRef>
          </c:cat>
          <c:val>
            <c:numRef>
              <c:f>'Gwent totals'!$P$19:$R$19</c:f>
              <c:numCache>
                <c:formatCode>General</c:formatCode>
                <c:ptCount val="3"/>
                <c:pt idx="0">
                  <c:v>30104</c:v>
                </c:pt>
                <c:pt idx="1">
                  <c:v>11262</c:v>
                </c:pt>
                <c:pt idx="2">
                  <c:v>7826</c:v>
                </c:pt>
              </c:numCache>
            </c:numRef>
          </c:val>
          <c:extLst>
            <c:ext xmlns:c16="http://schemas.microsoft.com/office/drawing/2014/chart" uri="{C3380CC4-5D6E-409C-BE32-E72D297353CC}">
              <c16:uniqueId val="{00000002-EABA-4A23-A5A0-F10329051EE4}"/>
            </c:ext>
          </c:extLst>
        </c:ser>
        <c:dLbls>
          <c:dLblPos val="outEnd"/>
          <c:showLegendKey val="0"/>
          <c:showVal val="1"/>
          <c:showCatName val="0"/>
          <c:showSerName val="0"/>
          <c:showPercent val="0"/>
          <c:showBubbleSize val="0"/>
        </c:dLbls>
        <c:gapWidth val="219"/>
        <c:overlap val="-27"/>
        <c:axId val="1984228640"/>
        <c:axId val="1574323792"/>
      </c:barChart>
      <c:catAx>
        <c:axId val="198422864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74323792"/>
        <c:crosses val="autoZero"/>
        <c:auto val="1"/>
        <c:lblAlgn val="ctr"/>
        <c:lblOffset val="100"/>
        <c:noMultiLvlLbl val="0"/>
      </c:catAx>
      <c:valAx>
        <c:axId val="157432379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98422864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pivotSource>
    <c:name>[Secondary data analysed.xlsx]Sheet1!PivotTable9</c:name>
    <c:fmtId val="-1"/>
  </c:pivotSource>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Appointment type by</a:t>
            </a:r>
            <a:r>
              <a:rPr lang="en-GB" baseline="0"/>
              <a:t> local authority by year</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ivotFmts>
      <c:pivotFmt>
        <c:idx val="0"/>
        <c:spPr>
          <a:solidFill>
            <a:schemeClr val="accent1"/>
          </a:solidFill>
          <a:ln w="28575" cap="rnd">
            <a:solidFill>
              <a:schemeClr val="accent1"/>
            </a:solidFill>
            <a:round/>
          </a:ln>
          <a:effectLst/>
        </c:spPr>
        <c:marker>
          <c:symbol val="circle"/>
          <c:size val="5"/>
          <c:spPr>
            <a:solidFill>
              <a:schemeClr val="accent1"/>
            </a:solidFill>
            <a:ln w="9525">
              <a:solidFill>
                <a:schemeClr val="accent1"/>
              </a:solidFill>
            </a:ln>
            <a:effectLst/>
          </c:spPr>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1"/>
          <c:showCatName val="0"/>
          <c:showSerName val="0"/>
          <c:showPercent val="0"/>
          <c:showBubbleSize val="0"/>
          <c:extLst>
            <c:ext xmlns:c15="http://schemas.microsoft.com/office/drawing/2012/chart" uri="{CE6537A1-D6FC-4f65-9D91-7224C49458BB}"/>
          </c:extLst>
        </c:dLbl>
      </c:pivotFmt>
      <c:pivotFmt>
        <c:idx val="1"/>
        <c:spPr>
          <a:solidFill>
            <a:schemeClr val="accent1"/>
          </a:solidFill>
          <a:ln w="28575" cap="rnd">
            <a:solidFill>
              <a:schemeClr val="accent1"/>
            </a:solidFill>
            <a:round/>
          </a:ln>
          <a:effectLst/>
        </c:spPr>
        <c:marker>
          <c:symbol val="circle"/>
          <c:size val="5"/>
          <c:spPr>
            <a:solidFill>
              <a:schemeClr val="accent2"/>
            </a:solidFill>
            <a:ln w="9525">
              <a:solidFill>
                <a:schemeClr val="accent2"/>
              </a:solidFill>
            </a:ln>
            <a:effectLst/>
          </c:spPr>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1"/>
          <c:showCatName val="0"/>
          <c:showSerName val="0"/>
          <c:showPercent val="0"/>
          <c:showBubbleSize val="0"/>
          <c:extLst>
            <c:ext xmlns:c15="http://schemas.microsoft.com/office/drawing/2012/chart" uri="{CE6537A1-D6FC-4f65-9D91-7224C49458BB}"/>
          </c:extLst>
        </c:dLbl>
      </c:pivotFmt>
      <c:pivotFmt>
        <c:idx val="2"/>
        <c:spPr>
          <a:solidFill>
            <a:schemeClr val="accent1"/>
          </a:solidFill>
          <a:ln w="28575" cap="rnd">
            <a:solidFill>
              <a:schemeClr val="accent1"/>
            </a:solidFill>
            <a:round/>
          </a:ln>
          <a:effectLst/>
        </c:spPr>
        <c:marker>
          <c:symbol val="circle"/>
          <c:size val="5"/>
          <c:spPr>
            <a:solidFill>
              <a:schemeClr val="accent3"/>
            </a:solidFill>
            <a:ln w="9525">
              <a:solidFill>
                <a:schemeClr val="accent3"/>
              </a:solidFill>
            </a:ln>
            <a:effectLst/>
          </c:spPr>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1"/>
          <c:showCatName val="0"/>
          <c:showSerName val="0"/>
          <c:showPercent val="0"/>
          <c:showBubbleSize val="0"/>
          <c:extLst>
            <c:ext xmlns:c15="http://schemas.microsoft.com/office/drawing/2012/chart" uri="{CE6537A1-D6FC-4f65-9D91-7224C49458BB}"/>
          </c:extLst>
        </c:dLbl>
      </c:pivotFmt>
      <c:pivotFmt>
        <c:idx val="3"/>
        <c:spPr>
          <a:solidFill>
            <a:schemeClr val="accent1"/>
          </a:solidFill>
          <a:ln w="28575" cap="rnd">
            <a:solidFill>
              <a:schemeClr val="accent1"/>
            </a:solidFill>
            <a:round/>
          </a:ln>
          <a:effectLst/>
        </c:spPr>
        <c:marker>
          <c:symbol val="circle"/>
          <c:size val="5"/>
          <c:spPr>
            <a:solidFill>
              <a:schemeClr val="accent1"/>
            </a:solidFill>
            <a:ln w="9525">
              <a:solidFill>
                <a:schemeClr val="accent1"/>
              </a:solidFill>
            </a:ln>
            <a:effectLst/>
          </c:spPr>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1"/>
          <c:showCatName val="0"/>
          <c:showSerName val="0"/>
          <c:showPercent val="0"/>
          <c:showBubbleSize val="0"/>
          <c:extLst>
            <c:ext xmlns:c15="http://schemas.microsoft.com/office/drawing/2012/chart" uri="{CE6537A1-D6FC-4f65-9D91-7224C49458BB}"/>
          </c:extLst>
        </c:dLbl>
      </c:pivotFmt>
      <c:pivotFmt>
        <c:idx val="4"/>
        <c:spPr>
          <a:solidFill>
            <a:schemeClr val="accent1"/>
          </a:solidFill>
          <a:ln w="28575" cap="rnd">
            <a:solidFill>
              <a:schemeClr val="accent1"/>
            </a:solidFill>
            <a:round/>
          </a:ln>
          <a:effectLst/>
        </c:spPr>
        <c:marker>
          <c:symbol val="circle"/>
          <c:size val="5"/>
          <c:spPr>
            <a:solidFill>
              <a:schemeClr val="accent2"/>
            </a:solidFill>
            <a:ln w="9525">
              <a:solidFill>
                <a:schemeClr val="accent2"/>
              </a:solidFill>
            </a:ln>
            <a:effectLst/>
          </c:spPr>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1"/>
          <c:showCatName val="0"/>
          <c:showSerName val="0"/>
          <c:showPercent val="0"/>
          <c:showBubbleSize val="0"/>
          <c:extLst>
            <c:ext xmlns:c15="http://schemas.microsoft.com/office/drawing/2012/chart" uri="{CE6537A1-D6FC-4f65-9D91-7224C49458BB}"/>
          </c:extLst>
        </c:dLbl>
      </c:pivotFmt>
      <c:pivotFmt>
        <c:idx val="5"/>
        <c:spPr>
          <a:solidFill>
            <a:schemeClr val="accent1"/>
          </a:solidFill>
          <a:ln w="28575" cap="rnd">
            <a:solidFill>
              <a:schemeClr val="accent1"/>
            </a:solidFill>
            <a:round/>
          </a:ln>
          <a:effectLst/>
        </c:spPr>
        <c:marker>
          <c:symbol val="circle"/>
          <c:size val="5"/>
          <c:spPr>
            <a:solidFill>
              <a:schemeClr val="accent3"/>
            </a:solidFill>
            <a:ln w="9525">
              <a:solidFill>
                <a:schemeClr val="accent3"/>
              </a:solidFill>
            </a:ln>
            <a:effectLst/>
          </c:spPr>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1"/>
          <c:showCatName val="0"/>
          <c:showSerName val="0"/>
          <c:showPercent val="0"/>
          <c:showBubbleSize val="0"/>
          <c:extLst>
            <c:ext xmlns:c15="http://schemas.microsoft.com/office/drawing/2012/chart" uri="{CE6537A1-D6FC-4f65-9D91-7224C49458BB}"/>
          </c:extLst>
        </c:dLbl>
      </c:pivotFmt>
      <c:pivotFmt>
        <c:idx val="6"/>
        <c:spPr>
          <a:solidFill>
            <a:schemeClr val="accent1"/>
          </a:solidFill>
          <a:ln w="28575" cap="rnd">
            <a:solidFill>
              <a:schemeClr val="accent1"/>
            </a:solidFill>
            <a:round/>
          </a:ln>
          <a:effectLst/>
        </c:spPr>
        <c:marker>
          <c:symbol val="circle"/>
          <c:size val="5"/>
          <c:spPr>
            <a:solidFill>
              <a:schemeClr val="accent1"/>
            </a:solidFill>
            <a:ln w="9525">
              <a:solidFill>
                <a:schemeClr val="accent1"/>
              </a:solidFill>
            </a:ln>
            <a:effectLst/>
          </c:spPr>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1"/>
          <c:showCatName val="0"/>
          <c:showSerName val="0"/>
          <c:showPercent val="0"/>
          <c:showBubbleSize val="0"/>
          <c:extLst>
            <c:ext xmlns:c15="http://schemas.microsoft.com/office/drawing/2012/chart" uri="{CE6537A1-D6FC-4f65-9D91-7224C49458BB}"/>
          </c:extLst>
        </c:dLbl>
      </c:pivotFmt>
      <c:pivotFmt>
        <c:idx val="7"/>
        <c:spPr>
          <a:solidFill>
            <a:schemeClr val="accent1"/>
          </a:solidFill>
          <a:ln w="28575" cap="rnd">
            <a:solidFill>
              <a:schemeClr val="accent1"/>
            </a:solidFill>
            <a:round/>
          </a:ln>
          <a:effectLst/>
        </c:spPr>
        <c:marker>
          <c:symbol val="circle"/>
          <c:size val="5"/>
          <c:spPr>
            <a:solidFill>
              <a:schemeClr val="accent2"/>
            </a:solidFill>
            <a:ln w="9525">
              <a:solidFill>
                <a:schemeClr val="accent2"/>
              </a:solidFill>
            </a:ln>
            <a:effectLst/>
          </c:spPr>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1"/>
          <c:showCatName val="0"/>
          <c:showSerName val="0"/>
          <c:showPercent val="0"/>
          <c:showBubbleSize val="0"/>
          <c:extLst>
            <c:ext xmlns:c15="http://schemas.microsoft.com/office/drawing/2012/chart" uri="{CE6537A1-D6FC-4f65-9D91-7224C49458BB}"/>
          </c:extLst>
        </c:dLbl>
      </c:pivotFmt>
      <c:pivotFmt>
        <c:idx val="8"/>
        <c:spPr>
          <a:solidFill>
            <a:schemeClr val="accent1"/>
          </a:solidFill>
          <a:ln w="28575" cap="rnd">
            <a:solidFill>
              <a:schemeClr val="accent1"/>
            </a:solidFill>
            <a:round/>
          </a:ln>
          <a:effectLst/>
        </c:spPr>
        <c:marker>
          <c:symbol val="circle"/>
          <c:size val="5"/>
          <c:spPr>
            <a:solidFill>
              <a:schemeClr val="accent3"/>
            </a:solidFill>
            <a:ln w="9525">
              <a:solidFill>
                <a:schemeClr val="accent3"/>
              </a:solidFill>
            </a:ln>
            <a:effectLst/>
          </c:spPr>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1"/>
          <c:showCatName val="0"/>
          <c:showSerName val="0"/>
          <c:showPercent val="0"/>
          <c:showBubbleSize val="0"/>
          <c:extLst>
            <c:ext xmlns:c15="http://schemas.microsoft.com/office/drawing/2012/chart" uri="{CE6537A1-D6FC-4f65-9D91-7224C49458BB}"/>
          </c:extLst>
        </c:dLbl>
      </c:pivotFmt>
    </c:pivotFmts>
    <c:plotArea>
      <c:layout>
        <c:manualLayout>
          <c:layoutTarget val="inner"/>
          <c:xMode val="edge"/>
          <c:yMode val="edge"/>
          <c:x val="0.17187691044792242"/>
          <c:y val="4.9010505842730985E-2"/>
          <c:w val="0.79981041373977635"/>
          <c:h val="0.78366377988877234"/>
        </c:manualLayout>
      </c:layout>
      <c:lineChart>
        <c:grouping val="standard"/>
        <c:varyColors val="0"/>
        <c:ser>
          <c:idx val="0"/>
          <c:order val="0"/>
          <c:tx>
            <c:strRef>
              <c:f>Sheet1!$B$150</c:f>
              <c:strCache>
                <c:ptCount val="1"/>
                <c:pt idx="0">
                  <c:v>New Attendances</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Sheet1!$A$151:$A$171</c:f>
              <c:multiLvlStrCache>
                <c:ptCount val="15"/>
                <c:lvl>
                  <c:pt idx="0">
                    <c:v>2022</c:v>
                  </c:pt>
                  <c:pt idx="1">
                    <c:v>2023</c:v>
                  </c:pt>
                  <c:pt idx="2">
                    <c:v>2024</c:v>
                  </c:pt>
                  <c:pt idx="3">
                    <c:v>2022</c:v>
                  </c:pt>
                  <c:pt idx="4">
                    <c:v>2023</c:v>
                  </c:pt>
                  <c:pt idx="5">
                    <c:v>2024</c:v>
                  </c:pt>
                  <c:pt idx="6">
                    <c:v>2022</c:v>
                  </c:pt>
                  <c:pt idx="7">
                    <c:v>2023</c:v>
                  </c:pt>
                  <c:pt idx="8">
                    <c:v>2024</c:v>
                  </c:pt>
                  <c:pt idx="9">
                    <c:v>2022</c:v>
                  </c:pt>
                  <c:pt idx="10">
                    <c:v>2023</c:v>
                  </c:pt>
                  <c:pt idx="11">
                    <c:v>2024</c:v>
                  </c:pt>
                  <c:pt idx="12">
                    <c:v>2022</c:v>
                  </c:pt>
                  <c:pt idx="13">
                    <c:v>2023</c:v>
                  </c:pt>
                  <c:pt idx="14">
                    <c:v>2024</c:v>
                  </c:pt>
                </c:lvl>
                <c:lvl>
                  <c:pt idx="0">
                    <c:v>Blaenau Gwent</c:v>
                  </c:pt>
                  <c:pt idx="3">
                    <c:v>Caerphilly</c:v>
                  </c:pt>
                  <c:pt idx="6">
                    <c:v>Monmouthshire</c:v>
                  </c:pt>
                  <c:pt idx="9">
                    <c:v>Newport</c:v>
                  </c:pt>
                  <c:pt idx="12">
                    <c:v>Torfaen</c:v>
                  </c:pt>
                </c:lvl>
              </c:multiLvlStrCache>
            </c:multiLvlStrRef>
          </c:cat>
          <c:val>
            <c:numRef>
              <c:f>Sheet1!$B$151:$B$171</c:f>
              <c:numCache>
                <c:formatCode>General</c:formatCode>
                <c:ptCount val="15"/>
                <c:pt idx="0">
                  <c:v>1667</c:v>
                </c:pt>
                <c:pt idx="1">
                  <c:v>1349</c:v>
                </c:pt>
                <c:pt idx="2">
                  <c:v>1484</c:v>
                </c:pt>
                <c:pt idx="3">
                  <c:v>4300</c:v>
                </c:pt>
                <c:pt idx="4">
                  <c:v>3428</c:v>
                </c:pt>
                <c:pt idx="5">
                  <c:v>3806</c:v>
                </c:pt>
                <c:pt idx="6">
                  <c:v>2265</c:v>
                </c:pt>
                <c:pt idx="7">
                  <c:v>1956</c:v>
                </c:pt>
                <c:pt idx="8">
                  <c:v>2061</c:v>
                </c:pt>
                <c:pt idx="9">
                  <c:v>4187</c:v>
                </c:pt>
                <c:pt idx="10">
                  <c:v>3417</c:v>
                </c:pt>
                <c:pt idx="11">
                  <c:v>3650</c:v>
                </c:pt>
                <c:pt idx="12">
                  <c:v>2571</c:v>
                </c:pt>
                <c:pt idx="13">
                  <c:v>2069</c:v>
                </c:pt>
                <c:pt idx="14">
                  <c:v>2185</c:v>
                </c:pt>
              </c:numCache>
            </c:numRef>
          </c:val>
          <c:smooth val="0"/>
          <c:extLst>
            <c:ext xmlns:c16="http://schemas.microsoft.com/office/drawing/2014/chart" uri="{C3380CC4-5D6E-409C-BE32-E72D297353CC}">
              <c16:uniqueId val="{00000000-0125-4EFA-BBE5-1C8BEF8C1621}"/>
            </c:ext>
          </c:extLst>
        </c:ser>
        <c:ser>
          <c:idx val="1"/>
          <c:order val="1"/>
          <c:tx>
            <c:strRef>
              <c:f>Sheet1!$C$150</c:f>
              <c:strCache>
                <c:ptCount val="1"/>
                <c:pt idx="0">
                  <c:v>Follow Up Attendances</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Sheet1!$A$151:$A$171</c:f>
              <c:multiLvlStrCache>
                <c:ptCount val="15"/>
                <c:lvl>
                  <c:pt idx="0">
                    <c:v>2022</c:v>
                  </c:pt>
                  <c:pt idx="1">
                    <c:v>2023</c:v>
                  </c:pt>
                  <c:pt idx="2">
                    <c:v>2024</c:v>
                  </c:pt>
                  <c:pt idx="3">
                    <c:v>2022</c:v>
                  </c:pt>
                  <c:pt idx="4">
                    <c:v>2023</c:v>
                  </c:pt>
                  <c:pt idx="5">
                    <c:v>2024</c:v>
                  </c:pt>
                  <c:pt idx="6">
                    <c:v>2022</c:v>
                  </c:pt>
                  <c:pt idx="7">
                    <c:v>2023</c:v>
                  </c:pt>
                  <c:pt idx="8">
                    <c:v>2024</c:v>
                  </c:pt>
                  <c:pt idx="9">
                    <c:v>2022</c:v>
                  </c:pt>
                  <c:pt idx="10">
                    <c:v>2023</c:v>
                  </c:pt>
                  <c:pt idx="11">
                    <c:v>2024</c:v>
                  </c:pt>
                  <c:pt idx="12">
                    <c:v>2022</c:v>
                  </c:pt>
                  <c:pt idx="13">
                    <c:v>2023</c:v>
                  </c:pt>
                  <c:pt idx="14">
                    <c:v>2024</c:v>
                  </c:pt>
                </c:lvl>
                <c:lvl>
                  <c:pt idx="0">
                    <c:v>Blaenau Gwent</c:v>
                  </c:pt>
                  <c:pt idx="3">
                    <c:v>Caerphilly</c:v>
                  </c:pt>
                  <c:pt idx="6">
                    <c:v>Monmouthshire</c:v>
                  </c:pt>
                  <c:pt idx="9">
                    <c:v>Newport</c:v>
                  </c:pt>
                  <c:pt idx="12">
                    <c:v>Torfaen</c:v>
                  </c:pt>
                </c:lvl>
              </c:multiLvlStrCache>
            </c:multiLvlStrRef>
          </c:cat>
          <c:val>
            <c:numRef>
              <c:f>Sheet1!$C$151:$C$171</c:f>
              <c:numCache>
                <c:formatCode>General</c:formatCode>
                <c:ptCount val="15"/>
                <c:pt idx="0">
                  <c:v>4403</c:v>
                </c:pt>
                <c:pt idx="1">
                  <c:v>3824</c:v>
                </c:pt>
                <c:pt idx="2">
                  <c:v>4443</c:v>
                </c:pt>
                <c:pt idx="3">
                  <c:v>9556</c:v>
                </c:pt>
                <c:pt idx="4">
                  <c:v>8700</c:v>
                </c:pt>
                <c:pt idx="5">
                  <c:v>10541</c:v>
                </c:pt>
                <c:pt idx="6">
                  <c:v>5866</c:v>
                </c:pt>
                <c:pt idx="7">
                  <c:v>5326</c:v>
                </c:pt>
                <c:pt idx="8">
                  <c:v>6599</c:v>
                </c:pt>
                <c:pt idx="9">
                  <c:v>9113</c:v>
                </c:pt>
                <c:pt idx="10">
                  <c:v>8029</c:v>
                </c:pt>
                <c:pt idx="11">
                  <c:v>10203</c:v>
                </c:pt>
                <c:pt idx="12">
                  <c:v>6271</c:v>
                </c:pt>
                <c:pt idx="13">
                  <c:v>5341</c:v>
                </c:pt>
                <c:pt idx="14">
                  <c:v>6698</c:v>
                </c:pt>
              </c:numCache>
            </c:numRef>
          </c:val>
          <c:smooth val="0"/>
          <c:extLst>
            <c:ext xmlns:c16="http://schemas.microsoft.com/office/drawing/2014/chart" uri="{C3380CC4-5D6E-409C-BE32-E72D297353CC}">
              <c16:uniqueId val="{00000001-0125-4EFA-BBE5-1C8BEF8C1621}"/>
            </c:ext>
          </c:extLst>
        </c:ser>
        <c:ser>
          <c:idx val="2"/>
          <c:order val="2"/>
          <c:tx>
            <c:strRef>
              <c:f>Sheet1!$D$150</c:f>
              <c:strCache>
                <c:ptCount val="1"/>
                <c:pt idx="0">
                  <c:v>Pre Op Assessments</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Sheet1!$A$151:$A$171</c:f>
              <c:multiLvlStrCache>
                <c:ptCount val="15"/>
                <c:lvl>
                  <c:pt idx="0">
                    <c:v>2022</c:v>
                  </c:pt>
                  <c:pt idx="1">
                    <c:v>2023</c:v>
                  </c:pt>
                  <c:pt idx="2">
                    <c:v>2024</c:v>
                  </c:pt>
                  <c:pt idx="3">
                    <c:v>2022</c:v>
                  </c:pt>
                  <c:pt idx="4">
                    <c:v>2023</c:v>
                  </c:pt>
                  <c:pt idx="5">
                    <c:v>2024</c:v>
                  </c:pt>
                  <c:pt idx="6">
                    <c:v>2022</c:v>
                  </c:pt>
                  <c:pt idx="7">
                    <c:v>2023</c:v>
                  </c:pt>
                  <c:pt idx="8">
                    <c:v>2024</c:v>
                  </c:pt>
                  <c:pt idx="9">
                    <c:v>2022</c:v>
                  </c:pt>
                  <c:pt idx="10">
                    <c:v>2023</c:v>
                  </c:pt>
                  <c:pt idx="11">
                    <c:v>2024</c:v>
                  </c:pt>
                  <c:pt idx="12">
                    <c:v>2022</c:v>
                  </c:pt>
                  <c:pt idx="13">
                    <c:v>2023</c:v>
                  </c:pt>
                  <c:pt idx="14">
                    <c:v>2024</c:v>
                  </c:pt>
                </c:lvl>
                <c:lvl>
                  <c:pt idx="0">
                    <c:v>Blaenau Gwent</c:v>
                  </c:pt>
                  <c:pt idx="3">
                    <c:v>Caerphilly</c:v>
                  </c:pt>
                  <c:pt idx="6">
                    <c:v>Monmouthshire</c:v>
                  </c:pt>
                  <c:pt idx="9">
                    <c:v>Newport</c:v>
                  </c:pt>
                  <c:pt idx="12">
                    <c:v>Torfaen</c:v>
                  </c:pt>
                </c:lvl>
              </c:multiLvlStrCache>
            </c:multiLvlStrRef>
          </c:cat>
          <c:val>
            <c:numRef>
              <c:f>Sheet1!$D$151:$D$171</c:f>
              <c:numCache>
                <c:formatCode>General</c:formatCode>
                <c:ptCount val="15"/>
                <c:pt idx="0">
                  <c:v>246</c:v>
                </c:pt>
                <c:pt idx="1">
                  <c:v>245</c:v>
                </c:pt>
                <c:pt idx="2">
                  <c:v>185</c:v>
                </c:pt>
                <c:pt idx="3">
                  <c:v>502</c:v>
                </c:pt>
                <c:pt idx="4">
                  <c:v>577</c:v>
                </c:pt>
                <c:pt idx="5">
                  <c:v>390</c:v>
                </c:pt>
                <c:pt idx="6">
                  <c:v>263</c:v>
                </c:pt>
                <c:pt idx="7">
                  <c:v>292</c:v>
                </c:pt>
                <c:pt idx="8">
                  <c:v>191</c:v>
                </c:pt>
                <c:pt idx="9">
                  <c:v>523</c:v>
                </c:pt>
                <c:pt idx="10">
                  <c:v>546</c:v>
                </c:pt>
                <c:pt idx="11">
                  <c:v>337</c:v>
                </c:pt>
                <c:pt idx="12">
                  <c:v>336</c:v>
                </c:pt>
                <c:pt idx="13">
                  <c:v>362</c:v>
                </c:pt>
                <c:pt idx="14">
                  <c:v>213</c:v>
                </c:pt>
              </c:numCache>
            </c:numRef>
          </c:val>
          <c:smooth val="0"/>
          <c:extLst>
            <c:ext xmlns:c16="http://schemas.microsoft.com/office/drawing/2014/chart" uri="{C3380CC4-5D6E-409C-BE32-E72D297353CC}">
              <c16:uniqueId val="{00000002-0125-4EFA-BBE5-1C8BEF8C1621}"/>
            </c:ext>
          </c:extLst>
        </c:ser>
        <c:dLbls>
          <c:dLblPos val="r"/>
          <c:showLegendKey val="0"/>
          <c:showVal val="1"/>
          <c:showCatName val="0"/>
          <c:showSerName val="0"/>
          <c:showPercent val="0"/>
          <c:showBubbleSize val="0"/>
        </c:dLbls>
        <c:marker val="1"/>
        <c:smooth val="0"/>
        <c:axId val="745464160"/>
        <c:axId val="113566256"/>
      </c:lineChart>
      <c:catAx>
        <c:axId val="74546416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3566256"/>
        <c:crosses val="autoZero"/>
        <c:auto val="1"/>
        <c:lblAlgn val="ctr"/>
        <c:lblOffset val="100"/>
        <c:noMultiLvlLbl val="0"/>
      </c:catAx>
      <c:valAx>
        <c:axId val="11356625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4546416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extLst>
    <c:ext xmlns:c14="http://schemas.microsoft.com/office/drawing/2007/8/2/chart" uri="{781A3756-C4B2-4CAC-9D66-4F8BD8637D16}">
      <c14:pivotOptions>
        <c14:dropZoneFilter val="1"/>
        <c14:dropZoneCategories val="1"/>
        <c14:dropZoneData val="1"/>
        <c14:dropZoneSeries val="1"/>
      </c14:pivotOptions>
    </c:ext>
    <c:ext xmlns:c16="http://schemas.microsoft.com/office/drawing/2014/chart" uri="{E28EC0CA-F0BB-4C9C-879D-F8772B89E7AC}">
      <c16:pivotOptions16>
        <c16:showExpandCollapseFieldButtons val="1"/>
      </c16:pivotOptions16>
    </c:ext>
  </c:extLst>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pivotSource>
    <c:name>[Chart in Microsoft Word]Sheet1!PivotTable11</c:name>
    <c:fmtId val="-1"/>
  </c:pivotSource>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New </a:t>
            </a:r>
            <a:r>
              <a:rPr lang="en-GB" baseline="0"/>
              <a:t>attendances in 2024 by </a:t>
            </a:r>
            <a:r>
              <a:rPr lang="en-GB" sz="1400" b="0" i="0" u="none" strike="noStrike" kern="1200" spc="0" baseline="0">
                <a:solidFill>
                  <a:sysClr val="windowText" lastClr="000000">
                    <a:lumMod val="65000"/>
                    <a:lumOff val="35000"/>
                  </a:sysClr>
                </a:solidFill>
                <a:latin typeface="+mn-lt"/>
                <a:ea typeface="+mn-ea"/>
                <a:cs typeface="+mn-cs"/>
              </a:rPr>
              <a:t>Neighbourhood Care Network</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ivotFmts>
      <c:pivotFmt>
        <c:idx val="0"/>
        <c:spPr>
          <a:solidFill>
            <a:srgbClr val="00B050"/>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3"/>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4"/>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5"/>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6"/>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7"/>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8"/>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9"/>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1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11"/>
        <c:spPr>
          <a:solidFill>
            <a:schemeClr val="accent2">
              <a:lumMod val="40000"/>
              <a:lumOff val="60000"/>
            </a:schemeClr>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13"/>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14"/>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15"/>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16"/>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17"/>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8"/>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9"/>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2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21"/>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2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23"/>
        <c:spPr>
          <a:solidFill>
            <a:schemeClr val="accent2">
              <a:lumMod val="40000"/>
              <a:lumOff val="60000"/>
            </a:schemeClr>
          </a:solidFill>
          <a:ln>
            <a:noFill/>
          </a:ln>
          <a:effectLst/>
        </c:spPr>
      </c:pivotFmt>
      <c:pivotFmt>
        <c:idx val="24"/>
        <c:spPr>
          <a:solidFill>
            <a:srgbClr val="00B050"/>
          </a:solidFill>
          <a:ln>
            <a:noFill/>
          </a:ln>
          <a:effectLst/>
        </c:spPr>
      </c:pivotFmt>
      <c:pivotFmt>
        <c:idx val="25"/>
        <c:spPr>
          <a:solidFill>
            <a:schemeClr val="accent1"/>
          </a:solidFill>
          <a:ln>
            <a:noFill/>
          </a:ln>
          <a:effectLst/>
        </c:spPr>
        <c:marker>
          <c:symbol val="none"/>
        </c:marker>
        <c:dLbl>
          <c:idx val="0"/>
          <c:dLblPos val="outEnd"/>
          <c:showLegendKey val="0"/>
          <c:showVal val="1"/>
          <c:showCatName val="0"/>
          <c:showSerName val="0"/>
          <c:showPercent val="0"/>
          <c:showBubbleSize val="0"/>
          <c:extLst>
            <c:ext xmlns:c15="http://schemas.microsoft.com/office/drawing/2012/chart" uri="{CE6537A1-D6FC-4f65-9D91-7224C49458BB}"/>
          </c:extLst>
        </c:dLbl>
      </c:pivotFmt>
      <c:pivotFmt>
        <c:idx val="26"/>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27"/>
        <c:spPr>
          <a:solidFill>
            <a:schemeClr val="accent1"/>
          </a:solidFill>
          <a:ln>
            <a:noFill/>
          </a:ln>
          <a:effectLst/>
        </c:spPr>
        <c:marker>
          <c:symbol val="none"/>
        </c:marker>
        <c:dLbl>
          <c:idx val="0"/>
          <c:dLblPos val="outEnd"/>
          <c:showLegendKey val="0"/>
          <c:showVal val="1"/>
          <c:showCatName val="0"/>
          <c:showSerName val="0"/>
          <c:showPercent val="0"/>
          <c:showBubbleSize val="0"/>
          <c:extLst>
            <c:ext xmlns:c15="http://schemas.microsoft.com/office/drawing/2012/chart" uri="{CE6537A1-D6FC-4f65-9D91-7224C49458BB}"/>
          </c:extLst>
        </c:dLbl>
      </c:pivotFmt>
      <c:pivotFmt>
        <c:idx val="28"/>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29"/>
        <c:spPr>
          <a:solidFill>
            <a:schemeClr val="accent1"/>
          </a:solidFill>
          <a:ln>
            <a:noFill/>
          </a:ln>
          <a:effectLst/>
        </c:spPr>
        <c:marker>
          <c:symbol val="none"/>
        </c:marker>
        <c:dLbl>
          <c:idx val="0"/>
          <c:dLblPos val="outEnd"/>
          <c:showLegendKey val="0"/>
          <c:showVal val="1"/>
          <c:showCatName val="0"/>
          <c:showSerName val="0"/>
          <c:showPercent val="0"/>
          <c:showBubbleSize val="0"/>
          <c:extLst>
            <c:ext xmlns:c15="http://schemas.microsoft.com/office/drawing/2012/chart" uri="{CE6537A1-D6FC-4f65-9D91-7224C49458BB}"/>
          </c:extLst>
        </c:dLbl>
      </c:pivotFmt>
      <c:pivotFmt>
        <c:idx val="3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31"/>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32"/>
        <c:spPr>
          <a:solidFill>
            <a:schemeClr val="accent2">
              <a:lumMod val="40000"/>
              <a:lumOff val="60000"/>
            </a:schemeClr>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33"/>
        <c:spPr>
          <a:solidFill>
            <a:schemeClr val="accent1"/>
          </a:solidFill>
          <a:ln>
            <a:noFill/>
          </a:ln>
          <a:effectLst/>
        </c:spPr>
        <c:marker>
          <c:symbol val="none"/>
        </c:marker>
        <c:dLbl>
          <c:idx val="0"/>
          <c:dLblPos val="outEnd"/>
          <c:showLegendKey val="0"/>
          <c:showVal val="1"/>
          <c:showCatName val="0"/>
          <c:showSerName val="0"/>
          <c:showPercent val="0"/>
          <c:showBubbleSize val="0"/>
          <c:extLst>
            <c:ext xmlns:c15="http://schemas.microsoft.com/office/drawing/2012/chart" uri="{CE6537A1-D6FC-4f65-9D91-7224C49458BB}"/>
          </c:extLst>
        </c:dLbl>
      </c:pivotFmt>
      <c:pivotFmt>
        <c:idx val="34"/>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35"/>
        <c:spPr>
          <a:solidFill>
            <a:srgbClr val="00B050"/>
          </a:solidFill>
          <a:ln>
            <a:noFill/>
          </a:ln>
          <a:effectLst/>
        </c:spPr>
      </c:pivotFmt>
      <c:pivotFmt>
        <c:idx val="36"/>
        <c:spPr>
          <a:solidFill>
            <a:srgbClr val="00B050"/>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37"/>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38"/>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39"/>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4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41"/>
        <c:spPr>
          <a:solidFill>
            <a:schemeClr val="accent2">
              <a:lumMod val="40000"/>
              <a:lumOff val="60000"/>
            </a:schemeClr>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4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43"/>
        <c:spPr>
          <a:solidFill>
            <a:srgbClr val="00B050"/>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44"/>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45"/>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46"/>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47"/>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48"/>
        <c:spPr>
          <a:solidFill>
            <a:schemeClr val="accent2">
              <a:lumMod val="40000"/>
              <a:lumOff val="60000"/>
            </a:schemeClr>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49"/>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s>
    <c:plotArea>
      <c:layout/>
      <c:barChart>
        <c:barDir val="col"/>
        <c:grouping val="clustered"/>
        <c:varyColors val="0"/>
        <c:ser>
          <c:idx val="0"/>
          <c:order val="0"/>
          <c:tx>
            <c:strRef>
              <c:f>Sheet1!$B$220:$B$221</c:f>
              <c:strCache>
                <c:ptCount val="1"/>
                <c:pt idx="0">
                  <c:v>Ophthalmology</c:v>
                </c:pt>
              </c:strCache>
            </c:strRef>
          </c:tx>
          <c:spPr>
            <a:solidFill>
              <a:srgbClr val="92D05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Sheet1!$A$222:$A$227</c:f>
              <c:strCache>
                <c:ptCount val="5"/>
                <c:pt idx="0">
                  <c:v>Blaenau Gwent</c:v>
                </c:pt>
                <c:pt idx="1">
                  <c:v>Caerphilly</c:v>
                </c:pt>
                <c:pt idx="2">
                  <c:v>Monmouthshire</c:v>
                </c:pt>
                <c:pt idx="3">
                  <c:v>Newport</c:v>
                </c:pt>
                <c:pt idx="4">
                  <c:v>Torfaen</c:v>
                </c:pt>
              </c:strCache>
            </c:strRef>
          </c:cat>
          <c:val>
            <c:numRef>
              <c:f>Sheet1!$B$222:$B$227</c:f>
              <c:numCache>
                <c:formatCode>General</c:formatCode>
                <c:ptCount val="5"/>
                <c:pt idx="0">
                  <c:v>27</c:v>
                </c:pt>
                <c:pt idx="1">
                  <c:v>50</c:v>
                </c:pt>
                <c:pt idx="2">
                  <c:v>32</c:v>
                </c:pt>
                <c:pt idx="3">
                  <c:v>62</c:v>
                </c:pt>
                <c:pt idx="4">
                  <c:v>33</c:v>
                </c:pt>
              </c:numCache>
            </c:numRef>
          </c:val>
          <c:extLst>
            <c:ext xmlns:c16="http://schemas.microsoft.com/office/drawing/2014/chart" uri="{C3380CC4-5D6E-409C-BE32-E72D297353CC}">
              <c16:uniqueId val="{00000000-6597-42F5-919D-8F24CCD7D71B}"/>
            </c:ext>
          </c:extLst>
        </c:ser>
        <c:ser>
          <c:idx val="1"/>
          <c:order val="1"/>
          <c:tx>
            <c:strRef>
              <c:f>Sheet1!$C$220:$C$221</c:f>
              <c:strCache>
                <c:ptCount val="1"/>
                <c:pt idx="0">
                  <c:v>Ophthalmology - Cataract</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Sheet1!$A$222:$A$227</c:f>
              <c:strCache>
                <c:ptCount val="5"/>
                <c:pt idx="0">
                  <c:v>Blaenau Gwent</c:v>
                </c:pt>
                <c:pt idx="1">
                  <c:v>Caerphilly</c:v>
                </c:pt>
                <c:pt idx="2">
                  <c:v>Monmouthshire</c:v>
                </c:pt>
                <c:pt idx="3">
                  <c:v>Newport</c:v>
                </c:pt>
                <c:pt idx="4">
                  <c:v>Torfaen</c:v>
                </c:pt>
              </c:strCache>
            </c:strRef>
          </c:cat>
          <c:val>
            <c:numRef>
              <c:f>Sheet1!$C$222:$C$227</c:f>
              <c:numCache>
                <c:formatCode>General</c:formatCode>
                <c:ptCount val="5"/>
                <c:pt idx="0">
                  <c:v>203</c:v>
                </c:pt>
                <c:pt idx="1">
                  <c:v>494</c:v>
                </c:pt>
                <c:pt idx="2">
                  <c:v>189</c:v>
                </c:pt>
                <c:pt idx="3">
                  <c:v>343</c:v>
                </c:pt>
                <c:pt idx="4">
                  <c:v>254</c:v>
                </c:pt>
              </c:numCache>
            </c:numRef>
          </c:val>
          <c:extLst>
            <c:ext xmlns:c16="http://schemas.microsoft.com/office/drawing/2014/chart" uri="{C3380CC4-5D6E-409C-BE32-E72D297353CC}">
              <c16:uniqueId val="{00000001-6597-42F5-919D-8F24CCD7D71B}"/>
            </c:ext>
          </c:extLst>
        </c:ser>
        <c:ser>
          <c:idx val="2"/>
          <c:order val="2"/>
          <c:tx>
            <c:strRef>
              <c:f>Sheet1!$D$220:$D$221</c:f>
              <c:strCache>
                <c:ptCount val="1"/>
                <c:pt idx="0">
                  <c:v>Ophthalmology - Diabetic Retina</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Sheet1!$A$222:$A$227</c:f>
              <c:strCache>
                <c:ptCount val="5"/>
                <c:pt idx="0">
                  <c:v>Blaenau Gwent</c:v>
                </c:pt>
                <c:pt idx="1">
                  <c:v>Caerphilly</c:v>
                </c:pt>
                <c:pt idx="2">
                  <c:v>Monmouthshire</c:v>
                </c:pt>
                <c:pt idx="3">
                  <c:v>Newport</c:v>
                </c:pt>
                <c:pt idx="4">
                  <c:v>Torfaen</c:v>
                </c:pt>
              </c:strCache>
            </c:strRef>
          </c:cat>
          <c:val>
            <c:numRef>
              <c:f>Sheet1!$D$222:$D$227</c:f>
              <c:numCache>
                <c:formatCode>General</c:formatCode>
                <c:ptCount val="5"/>
                <c:pt idx="0">
                  <c:v>33</c:v>
                </c:pt>
                <c:pt idx="1">
                  <c:v>108</c:v>
                </c:pt>
                <c:pt idx="2">
                  <c:v>50</c:v>
                </c:pt>
                <c:pt idx="3">
                  <c:v>93</c:v>
                </c:pt>
                <c:pt idx="4">
                  <c:v>56</c:v>
                </c:pt>
              </c:numCache>
            </c:numRef>
          </c:val>
          <c:extLst>
            <c:ext xmlns:c16="http://schemas.microsoft.com/office/drawing/2014/chart" uri="{C3380CC4-5D6E-409C-BE32-E72D297353CC}">
              <c16:uniqueId val="{00000002-6597-42F5-919D-8F24CCD7D71B}"/>
            </c:ext>
          </c:extLst>
        </c:ser>
        <c:ser>
          <c:idx val="3"/>
          <c:order val="3"/>
          <c:tx>
            <c:strRef>
              <c:f>Sheet1!$E$220:$E$221</c:f>
              <c:strCache>
                <c:ptCount val="1"/>
                <c:pt idx="0">
                  <c:v>Ophthalmology - General</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Sheet1!$A$222:$A$227</c:f>
              <c:strCache>
                <c:ptCount val="5"/>
                <c:pt idx="0">
                  <c:v>Blaenau Gwent</c:v>
                </c:pt>
                <c:pt idx="1">
                  <c:v>Caerphilly</c:v>
                </c:pt>
                <c:pt idx="2">
                  <c:v>Monmouthshire</c:v>
                </c:pt>
                <c:pt idx="3">
                  <c:v>Newport</c:v>
                </c:pt>
                <c:pt idx="4">
                  <c:v>Torfaen</c:v>
                </c:pt>
              </c:strCache>
            </c:strRef>
          </c:cat>
          <c:val>
            <c:numRef>
              <c:f>Sheet1!$E$222:$E$227</c:f>
              <c:numCache>
                <c:formatCode>General</c:formatCode>
                <c:ptCount val="5"/>
                <c:pt idx="0">
                  <c:v>86</c:v>
                </c:pt>
                <c:pt idx="1">
                  <c:v>206</c:v>
                </c:pt>
                <c:pt idx="2">
                  <c:v>91</c:v>
                </c:pt>
                <c:pt idx="3">
                  <c:v>174</c:v>
                </c:pt>
                <c:pt idx="4">
                  <c:v>108</c:v>
                </c:pt>
              </c:numCache>
            </c:numRef>
          </c:val>
          <c:extLst>
            <c:ext xmlns:c16="http://schemas.microsoft.com/office/drawing/2014/chart" uri="{C3380CC4-5D6E-409C-BE32-E72D297353CC}">
              <c16:uniqueId val="{00000003-6597-42F5-919D-8F24CCD7D71B}"/>
            </c:ext>
          </c:extLst>
        </c:ser>
        <c:ser>
          <c:idx val="4"/>
          <c:order val="4"/>
          <c:tx>
            <c:strRef>
              <c:f>Sheet1!$F$220:$F$221</c:f>
              <c:strCache>
                <c:ptCount val="1"/>
                <c:pt idx="0">
                  <c:v>Ophthalmology - Glaucoma</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Sheet1!$A$222:$A$227</c:f>
              <c:strCache>
                <c:ptCount val="5"/>
                <c:pt idx="0">
                  <c:v>Blaenau Gwent</c:v>
                </c:pt>
                <c:pt idx="1">
                  <c:v>Caerphilly</c:v>
                </c:pt>
                <c:pt idx="2">
                  <c:v>Monmouthshire</c:v>
                </c:pt>
                <c:pt idx="3">
                  <c:v>Newport</c:v>
                </c:pt>
                <c:pt idx="4">
                  <c:v>Torfaen</c:v>
                </c:pt>
              </c:strCache>
            </c:strRef>
          </c:cat>
          <c:val>
            <c:numRef>
              <c:f>Sheet1!$F$222:$F$227</c:f>
              <c:numCache>
                <c:formatCode>General</c:formatCode>
                <c:ptCount val="5"/>
                <c:pt idx="0">
                  <c:v>170</c:v>
                </c:pt>
                <c:pt idx="1">
                  <c:v>409</c:v>
                </c:pt>
                <c:pt idx="2">
                  <c:v>345</c:v>
                </c:pt>
                <c:pt idx="3">
                  <c:v>445</c:v>
                </c:pt>
                <c:pt idx="4">
                  <c:v>243</c:v>
                </c:pt>
              </c:numCache>
            </c:numRef>
          </c:val>
          <c:extLst>
            <c:ext xmlns:c16="http://schemas.microsoft.com/office/drawing/2014/chart" uri="{C3380CC4-5D6E-409C-BE32-E72D297353CC}">
              <c16:uniqueId val="{00000004-6597-42F5-919D-8F24CCD7D71B}"/>
            </c:ext>
          </c:extLst>
        </c:ser>
        <c:ser>
          <c:idx val="5"/>
          <c:order val="5"/>
          <c:tx>
            <c:strRef>
              <c:f>Sheet1!$G$220:$G$221</c:f>
              <c:strCache>
                <c:ptCount val="1"/>
                <c:pt idx="0">
                  <c:v>Ophthalmology - Retina</c:v>
                </c:pt>
              </c:strCache>
            </c:strRef>
          </c:tx>
          <c:spPr>
            <a:solidFill>
              <a:schemeClr val="accent2">
                <a:lumMod val="40000"/>
                <a:lumOff val="60000"/>
              </a:schemeClr>
            </a:solidFill>
            <a:ln>
              <a:noFill/>
            </a:ln>
            <a:effectLst/>
          </c:spPr>
          <c:invertIfNegative val="0"/>
          <c:dLbls>
            <c:dLbl>
              <c:idx val="0"/>
              <c:layout>
                <c:manualLayout>
                  <c:x val="1.3294925769997743E-2"/>
                  <c:y val="0"/>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6597-42F5-919D-8F24CCD7D71B}"/>
                </c:ext>
              </c:extLst>
            </c:dLbl>
            <c:dLbl>
              <c:idx val="1"/>
              <c:layout>
                <c:manualLayout>
                  <c:x val="8.8632838466651074E-3"/>
                  <c:y val="-3.5584475053472029E-17"/>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6597-42F5-919D-8F24CCD7D71B}"/>
                </c:ext>
              </c:extLst>
            </c:dLbl>
            <c:dLbl>
              <c:idx val="2"/>
              <c:layout>
                <c:manualLayout>
                  <c:x val="6.6475501220446273E-3"/>
                  <c:y val="1.5283415652882126E-7"/>
                </c:manualLayout>
              </c:layout>
              <c:dLblPos val="outEnd"/>
              <c:showLegendKey val="0"/>
              <c:showVal val="1"/>
              <c:showCatName val="0"/>
              <c:showSerName val="0"/>
              <c:showPercent val="0"/>
              <c:showBubbleSize val="0"/>
              <c:extLst>
                <c:ext xmlns:c15="http://schemas.microsoft.com/office/drawing/2012/chart" uri="{CE6537A1-D6FC-4f65-9D91-7224C49458BB}">
                  <c15:layout>
                    <c:manualLayout>
                      <c:w val="3.474407267892754E-2"/>
                      <c:h val="5.4289749107448514E-2"/>
                    </c:manualLayout>
                  </c15:layout>
                </c:ext>
                <c:ext xmlns:c16="http://schemas.microsoft.com/office/drawing/2014/chart" uri="{C3380CC4-5D6E-409C-BE32-E72D297353CC}">
                  <c16:uniqueId val="{00000007-6597-42F5-919D-8F24CCD7D71B}"/>
                </c:ext>
              </c:extLst>
            </c:dLbl>
            <c:dLbl>
              <c:idx val="3"/>
              <c:layout>
                <c:manualLayout>
                  <c:x val="8.8632838466651889E-3"/>
                  <c:y val="0"/>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6597-42F5-919D-8F24CCD7D71B}"/>
                </c:ext>
              </c:extLst>
            </c:dLbl>
            <c:dLbl>
              <c:idx val="4"/>
              <c:layout>
                <c:manualLayout>
                  <c:x val="1.1079104808331325E-2"/>
                  <c:y val="1.1645962732919254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6597-42F5-919D-8F24CCD7D71B}"/>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Sheet1!$A$222:$A$227</c:f>
              <c:strCache>
                <c:ptCount val="5"/>
                <c:pt idx="0">
                  <c:v>Blaenau Gwent</c:v>
                </c:pt>
                <c:pt idx="1">
                  <c:v>Caerphilly</c:v>
                </c:pt>
                <c:pt idx="2">
                  <c:v>Monmouthshire</c:v>
                </c:pt>
                <c:pt idx="3">
                  <c:v>Newport</c:v>
                </c:pt>
                <c:pt idx="4">
                  <c:v>Torfaen</c:v>
                </c:pt>
              </c:strCache>
            </c:strRef>
          </c:cat>
          <c:val>
            <c:numRef>
              <c:f>Sheet1!$G$222:$G$227</c:f>
              <c:numCache>
                <c:formatCode>General</c:formatCode>
                <c:ptCount val="5"/>
                <c:pt idx="0">
                  <c:v>155</c:v>
                </c:pt>
                <c:pt idx="1">
                  <c:v>339</c:v>
                </c:pt>
                <c:pt idx="2">
                  <c:v>227</c:v>
                </c:pt>
                <c:pt idx="3">
                  <c:v>307</c:v>
                </c:pt>
                <c:pt idx="4">
                  <c:v>213</c:v>
                </c:pt>
              </c:numCache>
            </c:numRef>
          </c:val>
          <c:extLst>
            <c:ext xmlns:c16="http://schemas.microsoft.com/office/drawing/2014/chart" uri="{C3380CC4-5D6E-409C-BE32-E72D297353CC}">
              <c16:uniqueId val="{0000000A-6597-42F5-919D-8F24CCD7D71B}"/>
            </c:ext>
          </c:extLst>
        </c:ser>
        <c:ser>
          <c:idx val="6"/>
          <c:order val="6"/>
          <c:tx>
            <c:strRef>
              <c:f>Sheet1!$H$220:$H$221</c:f>
              <c:strCache>
                <c:ptCount val="1"/>
                <c:pt idx="0">
                  <c:v>Ophthalmology - Wet AMD</c:v>
                </c:pt>
              </c:strCache>
            </c:strRef>
          </c:tx>
          <c:spPr>
            <a:solidFill>
              <a:schemeClr val="accent1">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Sheet1!$A$222:$A$227</c:f>
              <c:strCache>
                <c:ptCount val="5"/>
                <c:pt idx="0">
                  <c:v>Blaenau Gwent</c:v>
                </c:pt>
                <c:pt idx="1">
                  <c:v>Caerphilly</c:v>
                </c:pt>
                <c:pt idx="2">
                  <c:v>Monmouthshire</c:v>
                </c:pt>
                <c:pt idx="3">
                  <c:v>Newport</c:v>
                </c:pt>
                <c:pt idx="4">
                  <c:v>Torfaen</c:v>
                </c:pt>
              </c:strCache>
            </c:strRef>
          </c:cat>
          <c:val>
            <c:numRef>
              <c:f>Sheet1!$H$222:$H$227</c:f>
              <c:numCache>
                <c:formatCode>General</c:formatCode>
                <c:ptCount val="5"/>
                <c:pt idx="0">
                  <c:v>71</c:v>
                </c:pt>
                <c:pt idx="1">
                  <c:v>229</c:v>
                </c:pt>
                <c:pt idx="2">
                  <c:v>127</c:v>
                </c:pt>
                <c:pt idx="3">
                  <c:v>180</c:v>
                </c:pt>
                <c:pt idx="4">
                  <c:v>100</c:v>
                </c:pt>
              </c:numCache>
            </c:numRef>
          </c:val>
          <c:extLst>
            <c:ext xmlns:c16="http://schemas.microsoft.com/office/drawing/2014/chart" uri="{C3380CC4-5D6E-409C-BE32-E72D297353CC}">
              <c16:uniqueId val="{0000000B-6597-42F5-919D-8F24CCD7D71B}"/>
            </c:ext>
          </c:extLst>
        </c:ser>
        <c:dLbls>
          <c:dLblPos val="outEnd"/>
          <c:showLegendKey val="0"/>
          <c:showVal val="1"/>
          <c:showCatName val="0"/>
          <c:showSerName val="0"/>
          <c:showPercent val="0"/>
          <c:showBubbleSize val="0"/>
        </c:dLbls>
        <c:gapWidth val="219"/>
        <c:overlap val="-27"/>
        <c:axId val="1529897136"/>
        <c:axId val="1539515168"/>
      </c:barChart>
      <c:catAx>
        <c:axId val="15298971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39515168"/>
        <c:crosses val="autoZero"/>
        <c:auto val="1"/>
        <c:lblAlgn val="ctr"/>
        <c:lblOffset val="100"/>
        <c:noMultiLvlLbl val="0"/>
      </c:catAx>
      <c:valAx>
        <c:axId val="153951516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2989713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extLst>
    <c:ext xmlns:c14="http://schemas.microsoft.com/office/drawing/2007/8/2/chart" uri="{781A3756-C4B2-4CAC-9D66-4F8BD8637D16}">
      <c14:pivotOptions>
        <c14:dropZoneFilter val="1"/>
        <c14:dropZoneCategories val="1"/>
        <c14:dropZoneData val="1"/>
        <c14:dropZoneSeries val="1"/>
      </c14:pivotOptions>
    </c:ext>
    <c:ext xmlns:c16="http://schemas.microsoft.com/office/drawing/2014/chart" uri="{E28EC0CA-F0BB-4C9C-879D-F8772B89E7AC}">
      <c16:pivotOptions16>
        <c16:showExpandCollapseFieldButtons val="1"/>
      </c16:pivotOptions16>
    </c:ext>
  </c:extLst>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pivotSource>
    <c:name>[Secondary data analysed.xlsx]Sheet1!PivotTable11</c:name>
    <c:fmtId val="-1"/>
  </c:pivotSource>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Follow ups</a:t>
            </a:r>
            <a:r>
              <a:rPr lang="en-GB" baseline="0"/>
              <a:t> in 2024 by </a:t>
            </a:r>
            <a:r>
              <a:rPr lang="en-GB" sz="1400" b="0" i="0" u="none" strike="noStrike" kern="1200" spc="0" baseline="0">
                <a:solidFill>
                  <a:sysClr val="windowText" lastClr="000000">
                    <a:lumMod val="65000"/>
                    <a:lumOff val="35000"/>
                  </a:sysClr>
                </a:solidFill>
                <a:latin typeface="+mn-lt"/>
                <a:ea typeface="+mn-ea"/>
                <a:cs typeface="+mn-cs"/>
              </a:rPr>
              <a:t>Neighbourhood Care Network</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ivotFmts>
      <c:pivotFmt>
        <c:idx val="0"/>
        <c:spPr>
          <a:solidFill>
            <a:srgbClr val="00B050"/>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3"/>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4"/>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5"/>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6"/>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7"/>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8"/>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9"/>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1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11"/>
        <c:spPr>
          <a:solidFill>
            <a:schemeClr val="accent2">
              <a:lumMod val="40000"/>
              <a:lumOff val="60000"/>
            </a:schemeClr>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13"/>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14"/>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15"/>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16"/>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17"/>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8"/>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9"/>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2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21"/>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2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23"/>
        <c:spPr>
          <a:solidFill>
            <a:schemeClr val="accent2">
              <a:lumMod val="40000"/>
              <a:lumOff val="60000"/>
            </a:schemeClr>
          </a:solidFill>
          <a:ln>
            <a:noFill/>
          </a:ln>
          <a:effectLst/>
        </c:spPr>
      </c:pivotFmt>
      <c:pivotFmt>
        <c:idx val="24"/>
        <c:spPr>
          <a:solidFill>
            <a:srgbClr val="00B050"/>
          </a:solidFill>
          <a:ln>
            <a:noFill/>
          </a:ln>
          <a:effectLst/>
        </c:spPr>
      </c:pivotFmt>
      <c:pivotFmt>
        <c:idx val="25"/>
        <c:spPr>
          <a:solidFill>
            <a:schemeClr val="accent1"/>
          </a:solidFill>
          <a:ln>
            <a:noFill/>
          </a:ln>
          <a:effectLst/>
        </c:spPr>
        <c:marker>
          <c:symbol val="none"/>
        </c:marker>
        <c:dLbl>
          <c:idx val="0"/>
          <c:dLblPos val="outEnd"/>
          <c:showLegendKey val="0"/>
          <c:showVal val="1"/>
          <c:showCatName val="0"/>
          <c:showSerName val="0"/>
          <c:showPercent val="0"/>
          <c:showBubbleSize val="0"/>
          <c:extLst>
            <c:ext xmlns:c15="http://schemas.microsoft.com/office/drawing/2012/chart" uri="{CE6537A1-D6FC-4f65-9D91-7224C49458BB}"/>
          </c:extLst>
        </c:dLbl>
      </c:pivotFmt>
      <c:pivotFmt>
        <c:idx val="26"/>
        <c:spPr>
          <a:solidFill>
            <a:schemeClr val="accent1"/>
          </a:solidFill>
          <a:ln>
            <a:noFill/>
          </a:ln>
          <a:effectLst/>
        </c:spPr>
        <c:marker>
          <c:symbol val="none"/>
        </c:marker>
        <c:dLbl>
          <c:idx val="0"/>
          <c:dLblPos val="outEnd"/>
          <c:showLegendKey val="0"/>
          <c:showVal val="1"/>
          <c:showCatName val="0"/>
          <c:showSerName val="0"/>
          <c:showPercent val="0"/>
          <c:showBubbleSize val="0"/>
          <c:extLst>
            <c:ext xmlns:c15="http://schemas.microsoft.com/office/drawing/2012/chart" uri="{CE6537A1-D6FC-4f65-9D91-7224C49458BB}"/>
          </c:extLst>
        </c:dLbl>
      </c:pivotFmt>
      <c:pivotFmt>
        <c:idx val="27"/>
        <c:spPr>
          <a:solidFill>
            <a:schemeClr val="accent1"/>
          </a:solidFill>
          <a:ln>
            <a:noFill/>
          </a:ln>
          <a:effectLst/>
        </c:spPr>
        <c:marker>
          <c:symbol val="none"/>
        </c:marker>
        <c:dLbl>
          <c:idx val="0"/>
          <c:dLblPos val="outEnd"/>
          <c:showLegendKey val="0"/>
          <c:showVal val="1"/>
          <c:showCatName val="0"/>
          <c:showSerName val="0"/>
          <c:showPercent val="0"/>
          <c:showBubbleSize val="0"/>
          <c:extLst>
            <c:ext xmlns:c15="http://schemas.microsoft.com/office/drawing/2012/chart" uri="{CE6537A1-D6FC-4f65-9D91-7224C49458BB}"/>
          </c:extLst>
        </c:dLbl>
      </c:pivotFmt>
      <c:pivotFmt>
        <c:idx val="28"/>
        <c:spPr>
          <a:solidFill>
            <a:schemeClr val="accent1"/>
          </a:solidFill>
          <a:ln>
            <a:noFill/>
          </a:ln>
          <a:effectLst/>
        </c:spPr>
        <c:marker>
          <c:symbol val="none"/>
        </c:marker>
        <c:dLbl>
          <c:idx val="0"/>
          <c:dLblPos val="outEnd"/>
          <c:showLegendKey val="0"/>
          <c:showVal val="1"/>
          <c:showCatName val="0"/>
          <c:showSerName val="0"/>
          <c:showPercent val="0"/>
          <c:showBubbleSize val="0"/>
          <c:extLst>
            <c:ext xmlns:c15="http://schemas.microsoft.com/office/drawing/2012/chart" uri="{CE6537A1-D6FC-4f65-9D91-7224C49458BB}"/>
          </c:extLst>
        </c:dLbl>
      </c:pivotFmt>
      <c:pivotFmt>
        <c:idx val="29"/>
        <c:spPr>
          <a:solidFill>
            <a:schemeClr val="accent1"/>
          </a:solidFill>
          <a:ln>
            <a:noFill/>
          </a:ln>
          <a:effectLst/>
        </c:spPr>
        <c:marker>
          <c:symbol val="none"/>
        </c:marker>
        <c:dLbl>
          <c:idx val="0"/>
          <c:dLblPos val="outEnd"/>
          <c:showLegendKey val="0"/>
          <c:showVal val="1"/>
          <c:showCatName val="0"/>
          <c:showSerName val="0"/>
          <c:showPercent val="0"/>
          <c:showBubbleSize val="0"/>
          <c:extLst>
            <c:ext xmlns:c15="http://schemas.microsoft.com/office/drawing/2012/chart" uri="{CE6537A1-D6FC-4f65-9D91-7224C49458BB}"/>
          </c:extLst>
        </c:dLbl>
      </c:pivotFmt>
      <c:pivotFmt>
        <c:idx val="30"/>
        <c:spPr>
          <a:solidFill>
            <a:schemeClr val="accent1"/>
          </a:solidFill>
          <a:ln>
            <a:noFill/>
          </a:ln>
          <a:effectLst/>
        </c:spPr>
        <c:marker>
          <c:symbol val="none"/>
        </c:marker>
        <c:dLbl>
          <c:idx val="0"/>
          <c:dLblPos val="outEnd"/>
          <c:showLegendKey val="0"/>
          <c:showVal val="1"/>
          <c:showCatName val="0"/>
          <c:showSerName val="0"/>
          <c:showPercent val="0"/>
          <c:showBubbleSize val="0"/>
          <c:extLst>
            <c:ext xmlns:c15="http://schemas.microsoft.com/office/drawing/2012/chart" uri="{CE6537A1-D6FC-4f65-9D91-7224C49458BB}"/>
          </c:extLst>
        </c:dLbl>
      </c:pivotFmt>
      <c:pivotFmt>
        <c:idx val="31"/>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32"/>
        <c:spPr>
          <a:solidFill>
            <a:schemeClr val="accent2">
              <a:lumMod val="40000"/>
              <a:lumOff val="60000"/>
            </a:schemeClr>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33"/>
        <c:spPr>
          <a:solidFill>
            <a:schemeClr val="accent1"/>
          </a:solidFill>
          <a:ln>
            <a:noFill/>
          </a:ln>
          <a:effectLst/>
        </c:spPr>
        <c:marker>
          <c:symbol val="none"/>
        </c:marker>
        <c:dLbl>
          <c:idx val="0"/>
          <c:dLblPos val="outEnd"/>
          <c:showLegendKey val="0"/>
          <c:showVal val="1"/>
          <c:showCatName val="0"/>
          <c:showSerName val="0"/>
          <c:showPercent val="0"/>
          <c:showBubbleSize val="0"/>
          <c:extLst>
            <c:ext xmlns:c15="http://schemas.microsoft.com/office/drawing/2012/chart" uri="{CE6537A1-D6FC-4f65-9D91-7224C49458BB}"/>
          </c:extLst>
        </c:dLbl>
      </c:pivotFmt>
      <c:pivotFmt>
        <c:idx val="34"/>
        <c:spPr>
          <a:solidFill>
            <a:schemeClr val="accent1"/>
          </a:solidFill>
          <a:ln>
            <a:noFill/>
          </a:ln>
          <a:effectLst/>
        </c:spPr>
        <c:marker>
          <c:symbol val="none"/>
        </c:marker>
        <c:dLbl>
          <c:idx val="0"/>
          <c:dLblPos val="outEnd"/>
          <c:showLegendKey val="0"/>
          <c:showVal val="1"/>
          <c:showCatName val="0"/>
          <c:showSerName val="0"/>
          <c:showPercent val="0"/>
          <c:showBubbleSize val="0"/>
          <c:extLst>
            <c:ext xmlns:c15="http://schemas.microsoft.com/office/drawing/2012/chart" uri="{CE6537A1-D6FC-4f65-9D91-7224C49458BB}"/>
          </c:extLst>
        </c:dLbl>
      </c:pivotFmt>
      <c:pivotFmt>
        <c:idx val="35"/>
        <c:spPr>
          <a:solidFill>
            <a:srgbClr val="00B050"/>
          </a:solidFill>
          <a:ln>
            <a:noFill/>
          </a:ln>
          <a:effectLst/>
        </c:spPr>
      </c:pivotFmt>
      <c:pivotFmt>
        <c:idx val="36"/>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37"/>
        <c:spPr>
          <a:solidFill>
            <a:schemeClr val="accent2">
              <a:lumMod val="40000"/>
              <a:lumOff val="60000"/>
            </a:schemeClr>
          </a:solidFill>
          <a:ln>
            <a:noFill/>
          </a:ln>
          <a:effectLst/>
        </c:spPr>
      </c:pivotFmt>
      <c:pivotFmt>
        <c:idx val="38"/>
        <c:spPr>
          <a:solidFill>
            <a:srgbClr val="92D050"/>
          </a:solidFill>
          <a:ln>
            <a:noFill/>
          </a:ln>
          <a:effectLst/>
        </c:spPr>
      </c:pivotFmt>
      <c:pivotFmt>
        <c:idx val="39"/>
        <c:spPr>
          <a:solidFill>
            <a:srgbClr val="92D050"/>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4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41"/>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4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43"/>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44"/>
        <c:spPr>
          <a:solidFill>
            <a:schemeClr val="accent2">
              <a:lumMod val="40000"/>
              <a:lumOff val="60000"/>
            </a:schemeClr>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45"/>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46"/>
        <c:spPr>
          <a:solidFill>
            <a:srgbClr val="92D050"/>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47"/>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48"/>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49"/>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5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51"/>
        <c:spPr>
          <a:solidFill>
            <a:schemeClr val="accent2">
              <a:lumMod val="40000"/>
              <a:lumOff val="60000"/>
            </a:schemeClr>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5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s>
    <c:plotArea>
      <c:layout/>
      <c:barChart>
        <c:barDir val="col"/>
        <c:grouping val="clustered"/>
        <c:varyColors val="0"/>
        <c:ser>
          <c:idx val="0"/>
          <c:order val="0"/>
          <c:tx>
            <c:strRef>
              <c:f>Sheet1!$B$220:$B$221</c:f>
              <c:strCache>
                <c:ptCount val="1"/>
                <c:pt idx="0">
                  <c:v>Ophthalmology</c:v>
                </c:pt>
              </c:strCache>
            </c:strRef>
          </c:tx>
          <c:spPr>
            <a:solidFill>
              <a:srgbClr val="92D05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Sheet1!$A$222:$A$227</c:f>
              <c:strCache>
                <c:ptCount val="5"/>
                <c:pt idx="0">
                  <c:v>Blaenau Gwent</c:v>
                </c:pt>
                <c:pt idx="1">
                  <c:v>Caerphilly</c:v>
                </c:pt>
                <c:pt idx="2">
                  <c:v>Monmouthshire</c:v>
                </c:pt>
                <c:pt idx="3">
                  <c:v>Newport</c:v>
                </c:pt>
                <c:pt idx="4">
                  <c:v>Torfaen</c:v>
                </c:pt>
              </c:strCache>
            </c:strRef>
          </c:cat>
          <c:val>
            <c:numRef>
              <c:f>Sheet1!$B$222:$B$227</c:f>
              <c:numCache>
                <c:formatCode>General</c:formatCode>
                <c:ptCount val="5"/>
                <c:pt idx="0">
                  <c:v>111</c:v>
                </c:pt>
                <c:pt idx="1">
                  <c:v>294</c:v>
                </c:pt>
                <c:pt idx="2">
                  <c:v>188</c:v>
                </c:pt>
                <c:pt idx="3">
                  <c:v>323</c:v>
                </c:pt>
                <c:pt idx="4">
                  <c:v>196</c:v>
                </c:pt>
              </c:numCache>
            </c:numRef>
          </c:val>
          <c:extLst>
            <c:ext xmlns:c16="http://schemas.microsoft.com/office/drawing/2014/chart" uri="{C3380CC4-5D6E-409C-BE32-E72D297353CC}">
              <c16:uniqueId val="{00000000-B38E-4BCA-8204-7FC5FDFB1F02}"/>
            </c:ext>
          </c:extLst>
        </c:ser>
        <c:ser>
          <c:idx val="1"/>
          <c:order val="1"/>
          <c:tx>
            <c:strRef>
              <c:f>Sheet1!$C$220:$C$221</c:f>
              <c:strCache>
                <c:ptCount val="1"/>
                <c:pt idx="0">
                  <c:v>Ophthalmology - Cataract</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Sheet1!$A$222:$A$227</c:f>
              <c:strCache>
                <c:ptCount val="5"/>
                <c:pt idx="0">
                  <c:v>Blaenau Gwent</c:v>
                </c:pt>
                <c:pt idx="1">
                  <c:v>Caerphilly</c:v>
                </c:pt>
                <c:pt idx="2">
                  <c:v>Monmouthshire</c:v>
                </c:pt>
                <c:pt idx="3">
                  <c:v>Newport</c:v>
                </c:pt>
                <c:pt idx="4">
                  <c:v>Torfaen</c:v>
                </c:pt>
              </c:strCache>
            </c:strRef>
          </c:cat>
          <c:val>
            <c:numRef>
              <c:f>Sheet1!$C$222:$C$227</c:f>
              <c:numCache>
                <c:formatCode>General</c:formatCode>
                <c:ptCount val="5"/>
                <c:pt idx="0">
                  <c:v>15</c:v>
                </c:pt>
                <c:pt idx="1">
                  <c:v>27</c:v>
                </c:pt>
                <c:pt idx="2">
                  <c:v>28</c:v>
                </c:pt>
                <c:pt idx="3">
                  <c:v>32</c:v>
                </c:pt>
                <c:pt idx="4">
                  <c:v>26</c:v>
                </c:pt>
              </c:numCache>
            </c:numRef>
          </c:val>
          <c:extLst>
            <c:ext xmlns:c16="http://schemas.microsoft.com/office/drawing/2014/chart" uri="{C3380CC4-5D6E-409C-BE32-E72D297353CC}">
              <c16:uniqueId val="{00000001-B38E-4BCA-8204-7FC5FDFB1F02}"/>
            </c:ext>
          </c:extLst>
        </c:ser>
        <c:ser>
          <c:idx val="2"/>
          <c:order val="2"/>
          <c:tx>
            <c:strRef>
              <c:f>Sheet1!$D$220:$D$221</c:f>
              <c:strCache>
                <c:ptCount val="1"/>
                <c:pt idx="0">
                  <c:v>Ophthalmology - Diabetic Retina</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Sheet1!$A$222:$A$227</c:f>
              <c:strCache>
                <c:ptCount val="5"/>
                <c:pt idx="0">
                  <c:v>Blaenau Gwent</c:v>
                </c:pt>
                <c:pt idx="1">
                  <c:v>Caerphilly</c:v>
                </c:pt>
                <c:pt idx="2">
                  <c:v>Monmouthshire</c:v>
                </c:pt>
                <c:pt idx="3">
                  <c:v>Newport</c:v>
                </c:pt>
                <c:pt idx="4">
                  <c:v>Torfaen</c:v>
                </c:pt>
              </c:strCache>
            </c:strRef>
          </c:cat>
          <c:val>
            <c:numRef>
              <c:f>Sheet1!$D$222:$D$227</c:f>
              <c:numCache>
                <c:formatCode>General</c:formatCode>
                <c:ptCount val="5"/>
                <c:pt idx="0">
                  <c:v>93</c:v>
                </c:pt>
                <c:pt idx="1">
                  <c:v>247</c:v>
                </c:pt>
                <c:pt idx="2">
                  <c:v>94</c:v>
                </c:pt>
                <c:pt idx="3">
                  <c:v>233</c:v>
                </c:pt>
                <c:pt idx="4">
                  <c:v>119</c:v>
                </c:pt>
              </c:numCache>
            </c:numRef>
          </c:val>
          <c:extLst>
            <c:ext xmlns:c16="http://schemas.microsoft.com/office/drawing/2014/chart" uri="{C3380CC4-5D6E-409C-BE32-E72D297353CC}">
              <c16:uniqueId val="{00000002-B38E-4BCA-8204-7FC5FDFB1F02}"/>
            </c:ext>
          </c:extLst>
        </c:ser>
        <c:ser>
          <c:idx val="3"/>
          <c:order val="3"/>
          <c:tx>
            <c:strRef>
              <c:f>Sheet1!$E$220:$E$221</c:f>
              <c:strCache>
                <c:ptCount val="1"/>
                <c:pt idx="0">
                  <c:v>Ophthalmology - General</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Sheet1!$A$222:$A$227</c:f>
              <c:strCache>
                <c:ptCount val="5"/>
                <c:pt idx="0">
                  <c:v>Blaenau Gwent</c:v>
                </c:pt>
                <c:pt idx="1">
                  <c:v>Caerphilly</c:v>
                </c:pt>
                <c:pt idx="2">
                  <c:v>Monmouthshire</c:v>
                </c:pt>
                <c:pt idx="3">
                  <c:v>Newport</c:v>
                </c:pt>
                <c:pt idx="4">
                  <c:v>Torfaen</c:v>
                </c:pt>
              </c:strCache>
            </c:strRef>
          </c:cat>
          <c:val>
            <c:numRef>
              <c:f>Sheet1!$E$222:$E$227</c:f>
              <c:numCache>
                <c:formatCode>General</c:formatCode>
                <c:ptCount val="5"/>
                <c:pt idx="0">
                  <c:v>154</c:v>
                </c:pt>
                <c:pt idx="1">
                  <c:v>352</c:v>
                </c:pt>
                <c:pt idx="2">
                  <c:v>156</c:v>
                </c:pt>
                <c:pt idx="3">
                  <c:v>297</c:v>
                </c:pt>
                <c:pt idx="4">
                  <c:v>218</c:v>
                </c:pt>
              </c:numCache>
            </c:numRef>
          </c:val>
          <c:extLst>
            <c:ext xmlns:c16="http://schemas.microsoft.com/office/drawing/2014/chart" uri="{C3380CC4-5D6E-409C-BE32-E72D297353CC}">
              <c16:uniqueId val="{00000003-B38E-4BCA-8204-7FC5FDFB1F02}"/>
            </c:ext>
          </c:extLst>
        </c:ser>
        <c:ser>
          <c:idx val="4"/>
          <c:order val="4"/>
          <c:tx>
            <c:strRef>
              <c:f>Sheet1!$F$220:$F$221</c:f>
              <c:strCache>
                <c:ptCount val="1"/>
                <c:pt idx="0">
                  <c:v>Ophthalmology - Glaucoma</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Sheet1!$A$222:$A$227</c:f>
              <c:strCache>
                <c:ptCount val="5"/>
                <c:pt idx="0">
                  <c:v>Blaenau Gwent</c:v>
                </c:pt>
                <c:pt idx="1">
                  <c:v>Caerphilly</c:v>
                </c:pt>
                <c:pt idx="2">
                  <c:v>Monmouthshire</c:v>
                </c:pt>
                <c:pt idx="3">
                  <c:v>Newport</c:v>
                </c:pt>
                <c:pt idx="4">
                  <c:v>Torfaen</c:v>
                </c:pt>
              </c:strCache>
            </c:strRef>
          </c:cat>
          <c:val>
            <c:numRef>
              <c:f>Sheet1!$F$222:$F$227</c:f>
              <c:numCache>
                <c:formatCode>General</c:formatCode>
                <c:ptCount val="5"/>
                <c:pt idx="0">
                  <c:v>1317</c:v>
                </c:pt>
                <c:pt idx="1">
                  <c:v>3108</c:v>
                </c:pt>
                <c:pt idx="2">
                  <c:v>2263</c:v>
                </c:pt>
                <c:pt idx="3">
                  <c:v>2891</c:v>
                </c:pt>
                <c:pt idx="4">
                  <c:v>2056</c:v>
                </c:pt>
              </c:numCache>
            </c:numRef>
          </c:val>
          <c:extLst>
            <c:ext xmlns:c16="http://schemas.microsoft.com/office/drawing/2014/chart" uri="{C3380CC4-5D6E-409C-BE32-E72D297353CC}">
              <c16:uniqueId val="{00000004-B38E-4BCA-8204-7FC5FDFB1F02}"/>
            </c:ext>
          </c:extLst>
        </c:ser>
        <c:ser>
          <c:idx val="5"/>
          <c:order val="5"/>
          <c:tx>
            <c:strRef>
              <c:f>Sheet1!$G$220:$G$221</c:f>
              <c:strCache>
                <c:ptCount val="1"/>
                <c:pt idx="0">
                  <c:v>Ophthalmology - Retina</c:v>
                </c:pt>
              </c:strCache>
            </c:strRef>
          </c:tx>
          <c:spPr>
            <a:solidFill>
              <a:schemeClr val="accent2">
                <a:lumMod val="40000"/>
                <a:lumOff val="60000"/>
              </a:schemeClr>
            </a:solidFill>
            <a:ln>
              <a:noFill/>
            </a:ln>
            <a:effectLst/>
          </c:spPr>
          <c:invertIfNegative val="0"/>
          <c:dLbls>
            <c:dLbl>
              <c:idx val="0"/>
              <c:layout>
                <c:manualLayout>
                  <c:x val="5.3179703079991134E-2"/>
                  <c:y val="-2.2099447513812154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B38E-4BCA-8204-7FC5FDFB1F02}"/>
                </c:ext>
              </c:extLst>
            </c:dLbl>
            <c:dLbl>
              <c:idx val="1"/>
              <c:layout>
                <c:manualLayout>
                  <c:x val="6.647462884998892E-2"/>
                  <c:y val="-6.7525309567398852E-17"/>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B38E-4BCA-8204-7FC5FDFB1F02}"/>
                </c:ext>
              </c:extLst>
            </c:dLbl>
            <c:dLbl>
              <c:idx val="2"/>
              <c:layout>
                <c:manualLayout>
                  <c:x val="5.3179703079991134E-2"/>
                  <c:y val="-1.1049723756906077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B38E-4BCA-8204-7FC5FDFB1F02}"/>
                </c:ext>
              </c:extLst>
            </c:dLbl>
            <c:dLbl>
              <c:idx val="3"/>
              <c:layout>
                <c:manualLayout>
                  <c:x val="6.4258807888322458E-2"/>
                  <c:y val="-2.2099447513812154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B38E-4BCA-8204-7FC5FDFB1F02}"/>
                </c:ext>
              </c:extLst>
            </c:dLbl>
            <c:dLbl>
              <c:idx val="4"/>
              <c:layout>
                <c:manualLayout>
                  <c:x val="4.8748061156658543E-2"/>
                  <c:y val="-3.6832412523020931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B38E-4BCA-8204-7FC5FDFB1F02}"/>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Sheet1!$A$222:$A$227</c:f>
              <c:strCache>
                <c:ptCount val="5"/>
                <c:pt idx="0">
                  <c:v>Blaenau Gwent</c:v>
                </c:pt>
                <c:pt idx="1">
                  <c:v>Caerphilly</c:v>
                </c:pt>
                <c:pt idx="2">
                  <c:v>Monmouthshire</c:v>
                </c:pt>
                <c:pt idx="3">
                  <c:v>Newport</c:v>
                </c:pt>
                <c:pt idx="4">
                  <c:v>Torfaen</c:v>
                </c:pt>
              </c:strCache>
            </c:strRef>
          </c:cat>
          <c:val>
            <c:numRef>
              <c:f>Sheet1!$G$222:$G$227</c:f>
              <c:numCache>
                <c:formatCode>General</c:formatCode>
                <c:ptCount val="5"/>
                <c:pt idx="0">
                  <c:v>391</c:v>
                </c:pt>
                <c:pt idx="1">
                  <c:v>1012</c:v>
                </c:pt>
                <c:pt idx="2">
                  <c:v>563</c:v>
                </c:pt>
                <c:pt idx="3">
                  <c:v>972</c:v>
                </c:pt>
                <c:pt idx="4">
                  <c:v>572</c:v>
                </c:pt>
              </c:numCache>
            </c:numRef>
          </c:val>
          <c:extLst>
            <c:ext xmlns:c16="http://schemas.microsoft.com/office/drawing/2014/chart" uri="{C3380CC4-5D6E-409C-BE32-E72D297353CC}">
              <c16:uniqueId val="{0000000A-B38E-4BCA-8204-7FC5FDFB1F02}"/>
            </c:ext>
          </c:extLst>
        </c:ser>
        <c:ser>
          <c:idx val="6"/>
          <c:order val="6"/>
          <c:tx>
            <c:strRef>
              <c:f>Sheet1!$H$220:$H$221</c:f>
              <c:strCache>
                <c:ptCount val="1"/>
                <c:pt idx="0">
                  <c:v>Ophthalmology - Wet AMD</c:v>
                </c:pt>
              </c:strCache>
            </c:strRef>
          </c:tx>
          <c:spPr>
            <a:solidFill>
              <a:schemeClr val="accent1">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Sheet1!$A$222:$A$227</c:f>
              <c:strCache>
                <c:ptCount val="5"/>
                <c:pt idx="0">
                  <c:v>Blaenau Gwent</c:v>
                </c:pt>
                <c:pt idx="1">
                  <c:v>Caerphilly</c:v>
                </c:pt>
                <c:pt idx="2">
                  <c:v>Monmouthshire</c:v>
                </c:pt>
                <c:pt idx="3">
                  <c:v>Newport</c:v>
                </c:pt>
                <c:pt idx="4">
                  <c:v>Torfaen</c:v>
                </c:pt>
              </c:strCache>
            </c:strRef>
          </c:cat>
          <c:val>
            <c:numRef>
              <c:f>Sheet1!$H$222:$H$227</c:f>
              <c:numCache>
                <c:formatCode>General</c:formatCode>
                <c:ptCount val="5"/>
                <c:pt idx="0">
                  <c:v>1491</c:v>
                </c:pt>
                <c:pt idx="1">
                  <c:v>3490</c:v>
                </c:pt>
                <c:pt idx="2">
                  <c:v>2188</c:v>
                </c:pt>
                <c:pt idx="3">
                  <c:v>3182</c:v>
                </c:pt>
                <c:pt idx="4">
                  <c:v>2182</c:v>
                </c:pt>
              </c:numCache>
            </c:numRef>
          </c:val>
          <c:extLst>
            <c:ext xmlns:c16="http://schemas.microsoft.com/office/drawing/2014/chart" uri="{C3380CC4-5D6E-409C-BE32-E72D297353CC}">
              <c16:uniqueId val="{0000000B-B38E-4BCA-8204-7FC5FDFB1F02}"/>
            </c:ext>
          </c:extLst>
        </c:ser>
        <c:dLbls>
          <c:dLblPos val="outEnd"/>
          <c:showLegendKey val="0"/>
          <c:showVal val="1"/>
          <c:showCatName val="0"/>
          <c:showSerName val="0"/>
          <c:showPercent val="0"/>
          <c:showBubbleSize val="0"/>
        </c:dLbls>
        <c:gapWidth val="219"/>
        <c:overlap val="-27"/>
        <c:axId val="1529897136"/>
        <c:axId val="1539515168"/>
      </c:barChart>
      <c:catAx>
        <c:axId val="15298971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39515168"/>
        <c:crosses val="autoZero"/>
        <c:auto val="1"/>
        <c:lblAlgn val="ctr"/>
        <c:lblOffset val="100"/>
        <c:noMultiLvlLbl val="0"/>
      </c:catAx>
      <c:valAx>
        <c:axId val="153951516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2989713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extLst>
    <c:ext xmlns:c14="http://schemas.microsoft.com/office/drawing/2007/8/2/chart" uri="{781A3756-C4B2-4CAC-9D66-4F8BD8637D16}">
      <c14:pivotOptions>
        <c14:dropZoneFilter val="1"/>
        <c14:dropZoneCategories val="1"/>
        <c14:dropZoneData val="1"/>
        <c14:dropZoneSeries val="1"/>
      </c14:pivotOptions>
    </c:ext>
    <c:ext xmlns:c16="http://schemas.microsoft.com/office/drawing/2014/chart" uri="{E28EC0CA-F0BB-4C9C-879D-F8772B89E7AC}">
      <c16:pivotOptions16>
        <c16:showExpandCollapseFieldButtons val="1"/>
      </c16:pivotOptions16>
    </c:ext>
  </c:extLst>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87b9f093-681a-45f5-a63d-d0d8d6b68f2d">
      <Terms xmlns="http://schemas.microsoft.com/office/infopath/2007/PartnerControls"/>
    </lcf76f155ced4ddcb4097134ff3c332f>
    <TaxCatchAll xmlns="26184972-738d-4e49-94b4-745422b38193" xsi:nil="true"/>
    <_Flow_SignoffStatus xmlns="87b9f093-681a-45f5-a63d-d0d8d6b68f2d" xsi:nil="true"/>
    <_ip_UnifiedCompliancePolicyUIAction xmlns="http://schemas.microsoft.com/sharepoint/v3" xsi:nil="true"/>
    <_ip_UnifiedCompliancePolicyProperties xmlns="http://schemas.microsoft.com/sharepoint/v3"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1A3D783523AA434BACECFF9A2C0F31CE" ma:contentTypeVersion="21" ma:contentTypeDescription="Create a new document." ma:contentTypeScope="" ma:versionID="274cd9e8d67eb44e5faf53127152455c">
  <xsd:schema xmlns:xsd="http://www.w3.org/2001/XMLSchema" xmlns:xs="http://www.w3.org/2001/XMLSchema" xmlns:p="http://schemas.microsoft.com/office/2006/metadata/properties" xmlns:ns1="http://schemas.microsoft.com/sharepoint/v3" xmlns:ns2="26184972-738d-4e49-94b4-745422b38193" xmlns:ns3="87b9f093-681a-45f5-a63d-d0d8d6b68f2d" targetNamespace="http://schemas.microsoft.com/office/2006/metadata/properties" ma:root="true" ma:fieldsID="416a571f1c35640730c0e6f267439d60" ns1:_="" ns2:_="" ns3:_="">
    <xsd:import namespace="http://schemas.microsoft.com/sharepoint/v3"/>
    <xsd:import namespace="26184972-738d-4e49-94b4-745422b38193"/>
    <xsd:import namespace="87b9f093-681a-45f5-a63d-d0d8d6b68f2d"/>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DateTaken"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OCR" minOccurs="0"/>
                <xsd:element ref="ns3:MediaServiceLocation" minOccurs="0"/>
                <xsd:element ref="ns3:lcf76f155ced4ddcb4097134ff3c332f" minOccurs="0"/>
                <xsd:element ref="ns2:TaxCatchAll" minOccurs="0"/>
                <xsd:element ref="ns3:MediaLengthInSeconds" minOccurs="0"/>
                <xsd:element ref="ns3:MediaServiceObjectDetectorVersions" minOccurs="0"/>
                <xsd:element ref="ns3:MediaServiceSearchProperties" minOccurs="0"/>
                <xsd:element ref="ns3:_Flow_SignoffStatus"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7" nillable="true" ma:displayName="Unified Compliance Policy Properties" ma:hidden="true" ma:internalName="_ip_UnifiedCompliancePolicyProperties">
      <xsd:simpleType>
        <xsd:restriction base="dms:Note"/>
      </xsd:simpleType>
    </xsd:element>
    <xsd:element name="_ip_UnifiedCompliancePolicyUIAction" ma:index="2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6184972-738d-4e49-94b4-745422b38193"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2" nillable="true" ma:displayName="Taxonomy Catch All Column" ma:hidden="true" ma:list="{c272e4a6-504c-470a-b1e0-7bb5e4fde1f1}" ma:internalName="TaxCatchAll" ma:showField="CatchAllData" ma:web="26184972-738d-4e49-94b4-745422b38193">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87b9f093-681a-45f5-a63d-d0d8d6b68f2d"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_Flow_SignoffStatus" ma:index="26" nillable="true" ma:displayName="Sign-off status" ma:internalName="_x0024_Resources_x003a_core_x002c_Signoff_Status">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FC01037-2755-4B01-86DA-8D7F07A51B49}">
  <ds:schemaRefs>
    <ds:schemaRef ds:uri="http://schemas.microsoft.com/office/2006/metadata/properties"/>
    <ds:schemaRef ds:uri="http://schemas.microsoft.com/office/infopath/2007/PartnerControls"/>
    <ds:schemaRef ds:uri="87b9f093-681a-45f5-a63d-d0d8d6b68f2d"/>
    <ds:schemaRef ds:uri="26184972-738d-4e49-94b4-745422b38193"/>
    <ds:schemaRef ds:uri="http://schemas.microsoft.com/sharepoint/v3"/>
  </ds:schemaRefs>
</ds:datastoreItem>
</file>

<file path=customXml/itemProps2.xml><?xml version="1.0" encoding="utf-8"?>
<ds:datastoreItem xmlns:ds="http://schemas.openxmlformats.org/officeDocument/2006/customXml" ds:itemID="{1FAE303C-0849-436D-BF86-CF48E54BF3C2}">
  <ds:schemaRefs>
    <ds:schemaRef ds:uri="http://schemas.openxmlformats.org/officeDocument/2006/bibliography"/>
  </ds:schemaRefs>
</ds:datastoreItem>
</file>

<file path=customXml/itemProps3.xml><?xml version="1.0" encoding="utf-8"?>
<ds:datastoreItem xmlns:ds="http://schemas.openxmlformats.org/officeDocument/2006/customXml" ds:itemID="{521C982C-71F4-4975-A061-3D68257815DB}">
  <ds:schemaRefs>
    <ds:schemaRef ds:uri="http://schemas.microsoft.com/sharepoint/v3/contenttype/forms"/>
  </ds:schemaRefs>
</ds:datastoreItem>
</file>

<file path=customXml/itemProps4.xml><?xml version="1.0" encoding="utf-8"?>
<ds:datastoreItem xmlns:ds="http://schemas.openxmlformats.org/officeDocument/2006/customXml" ds:itemID="{37882F20-1261-422F-A254-5CF0554AABA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26184972-738d-4e49-94b4-745422b38193"/>
    <ds:schemaRef ds:uri="87b9f093-681a-45f5-a63d-d0d8d6b68f2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240</TotalTime>
  <Pages>1</Pages>
  <Words>17079</Words>
  <Characters>97354</Characters>
  <Application>Microsoft Office Word</Application>
  <DocSecurity>0</DocSecurity>
  <Lines>811</Lines>
  <Paragraphs>228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114205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Rebecca John (NWSSP - PCS)</dc:creator>
  <cp:keywords/>
  <dc:description/>
  <cp:lastModifiedBy>Melanie John (Aneurin Bevan UHB - Primary Care and Community Division)</cp:lastModifiedBy>
  <cp:revision>13</cp:revision>
  <dcterms:created xsi:type="dcterms:W3CDTF">2025-04-03T14:57:00Z</dcterms:created>
  <dcterms:modified xsi:type="dcterms:W3CDTF">2025-06-30T15:50:00Z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0x0101001A3D783523AA434BACECFF9A2C0F31CE</vt:lpwstr>
  </property>
  <property fmtid="{D5CDD505-2E9C-101B-9397-08002B2CF9AE}" pid="3" name="MediaServiceImageTags">
    <vt:lpwstr/>
  </property>
</Properties>
</file>